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120" w:before="0" w:line="276" w:lineRule="auto"/>
        <w:rPr/>
      </w:pPr>
      <w:r w:rsidDel="00000000" w:rsidR="00000000" w:rsidRPr="00000000">
        <w:rPr>
          <w:rtl w:val="0"/>
        </w:rPr>
        <w:t xml:space="preserve">ORGANISATION COMMUNAUTAIRE ET CO-COORDINATION DE PROJET ACCESSIBILITÉ UNIVERSELLE (2 postes)</w:t>
      </w:r>
    </w:p>
    <w:p w:rsidR="00000000" w:rsidDel="00000000" w:rsidP="00000000" w:rsidRDefault="00000000" w:rsidRPr="00000000" w14:paraId="00000002">
      <w:pPr>
        <w:spacing w:after="120" w:line="276" w:lineRule="auto"/>
        <w:rPr/>
      </w:pPr>
      <w:r w:rsidDel="00000000" w:rsidR="00000000" w:rsidRPr="00000000">
        <w:rPr>
          <w:rtl w:val="0"/>
        </w:rPr>
        <w:t xml:space="preserve">24 heures/semaine – nombre d’heures hebdomadaire flexible entre 21h et 28h</w:t>
      </w:r>
    </w:p>
    <w:p w:rsidR="00000000" w:rsidDel="00000000" w:rsidP="00000000" w:rsidRDefault="00000000" w:rsidRPr="00000000" w14:paraId="00000003">
      <w:pPr>
        <w:spacing w:after="120" w:line="276" w:lineRule="auto"/>
        <w:rPr/>
      </w:pPr>
      <w:r w:rsidDel="00000000" w:rsidR="00000000" w:rsidRPr="00000000">
        <w:rPr>
          <w:rtl w:val="0"/>
        </w:rPr>
        <w:t xml:space="preserve">Taux horaire 34,60$/heure avec augmentation annuelle au 1</w:t>
      </w:r>
      <w:r w:rsidDel="00000000" w:rsidR="00000000" w:rsidRPr="00000000">
        <w:rPr>
          <w:vertAlign w:val="superscript"/>
          <w:rtl w:val="0"/>
        </w:rPr>
        <w:t xml:space="preserve">er</w:t>
      </w:r>
      <w:r w:rsidDel="00000000" w:rsidR="00000000" w:rsidRPr="00000000">
        <w:rPr>
          <w:rtl w:val="0"/>
        </w:rPr>
        <w:t xml:space="preserve"> avril selon l’indice des prix à la consommation de l’Institut de la statistique du Québec</w:t>
      </w:r>
    </w:p>
    <w:p w:rsidR="00000000" w:rsidDel="00000000" w:rsidP="00000000" w:rsidRDefault="00000000" w:rsidRPr="00000000" w14:paraId="00000004">
      <w:pPr>
        <w:spacing w:after="120" w:line="276" w:lineRule="auto"/>
        <w:rPr/>
      </w:pPr>
      <w:r w:rsidDel="00000000" w:rsidR="00000000" w:rsidRPr="00000000">
        <w:rPr>
          <w:rtl w:val="0"/>
        </w:rPr>
        <w:t xml:space="preserve">Contrat de 3 ans</w:t>
      </w:r>
    </w:p>
    <w:p w:rsidR="00000000" w:rsidDel="00000000" w:rsidP="00000000" w:rsidRDefault="00000000" w:rsidRPr="00000000" w14:paraId="00000005">
      <w:pPr>
        <w:spacing w:after="120" w:line="276" w:lineRule="auto"/>
        <w:rPr/>
      </w:pPr>
      <w:r w:rsidDel="00000000" w:rsidR="00000000" w:rsidRPr="00000000">
        <w:rPr>
          <w:rtl w:val="0"/>
        </w:rPr>
        <w:t xml:space="preserve">Lieu de travail : hybride / télétravail et rencontres ponctuelles en présentiel</w:t>
      </w:r>
    </w:p>
    <w:p w:rsidR="00000000" w:rsidDel="00000000" w:rsidP="00000000" w:rsidRDefault="00000000" w:rsidRPr="00000000" w14:paraId="00000006">
      <w:pPr>
        <w:spacing w:after="120" w:line="276" w:lineRule="auto"/>
        <w:rPr/>
      </w:pPr>
      <w:r w:rsidDel="00000000" w:rsidR="00000000" w:rsidRPr="00000000">
        <w:rPr>
          <w:rtl w:val="0"/>
        </w:rPr>
        <w:t xml:space="preserve">Les deux postes à pourvoir visent à réaliser le projet intitulé « </w:t>
      </w:r>
      <w:r w:rsidDel="00000000" w:rsidR="00000000" w:rsidRPr="00000000">
        <w:rPr>
          <w:i w:val="1"/>
          <w:iCs w:val="1"/>
          <w:rtl w:val="0"/>
        </w:rPr>
        <w:t xml:space="preserve">Les féministes osent l'AU comme droit essentiel - Une innovation communautaire par, pour et avec l’expertise vécue ».</w:t>
      </w:r>
      <w:r w:rsidDel="00000000" w:rsidR="00000000" w:rsidRPr="00000000">
        <w:rPr>
          <w:rtl w:val="0"/>
        </w:rPr>
      </w:r>
    </w:p>
    <w:p w:rsidR="00000000" w:rsidDel="00000000" w:rsidP="00000000" w:rsidRDefault="00000000" w:rsidRPr="00000000" w14:paraId="00000007">
      <w:pPr>
        <w:pStyle w:val="Heading2"/>
        <w:spacing w:line="276" w:lineRule="auto"/>
        <w:rPr/>
      </w:pPr>
      <w:r w:rsidDel="00000000" w:rsidR="00000000" w:rsidRPr="00000000">
        <w:rPr>
          <w:rtl w:val="0"/>
        </w:rPr>
        <w:t xml:space="preserve">SOMMAIRE DU PROJET</w:t>
      </w:r>
    </w:p>
    <w:p w:rsidR="00000000" w:rsidDel="00000000" w:rsidP="00000000" w:rsidRDefault="00000000" w:rsidRPr="00000000" w14:paraId="00000008">
      <w:pPr>
        <w:spacing w:after="120" w:line="276" w:lineRule="auto"/>
        <w:rPr/>
      </w:pPr>
      <w:r w:rsidDel="00000000" w:rsidR="00000000" w:rsidRPr="00000000">
        <w:rPr>
          <w:rtl w:val="0"/>
        </w:rPr>
        <w:t xml:space="preserve">Ce projet vise à rendre les groupes féministes montréalais universellement accessibles. Il mobilise 24 groupes au sein de trois cohortes pour favoriser l’apprentissage collectif et la mise en œuvre de pratiques inclusives, antioppressives et intersectionnelles. Il place l’expertise des femmes et des personnes de la diversité de genre en situation de handicap au cœur de l’action. Ce projet collectif est porté par 3 regroupements féministes montréalais (RAFSSS, TGFM et TRCFMML)</w:t>
      </w:r>
    </w:p>
    <w:p w:rsidR="00000000" w:rsidDel="00000000" w:rsidP="00000000" w:rsidRDefault="00000000" w:rsidRPr="00000000" w14:paraId="00000009">
      <w:pPr>
        <w:pStyle w:val="Heading2"/>
        <w:spacing w:line="276" w:lineRule="auto"/>
        <w:rPr/>
      </w:pPr>
      <w:r w:rsidDel="00000000" w:rsidR="00000000" w:rsidRPr="00000000">
        <w:rPr>
          <w:rtl w:val="0"/>
        </w:rPr>
        <w:t xml:space="preserve">MANDAT</w:t>
      </w:r>
    </w:p>
    <w:p w:rsidR="00000000" w:rsidDel="00000000" w:rsidP="00000000" w:rsidRDefault="00000000" w:rsidRPr="00000000" w14:paraId="0000000A">
      <w:pPr>
        <w:spacing w:after="120" w:line="276" w:lineRule="auto"/>
        <w:rPr/>
      </w:pPr>
      <w:r w:rsidDel="00000000" w:rsidR="00000000" w:rsidRPr="00000000">
        <w:rPr>
          <w:rtl w:val="0"/>
        </w:rPr>
        <w:t xml:space="preserve">L’équipe qui prendra en charge le projet est composée de deux personnes à la coordination et l’organisation communautaire et assument les tâches suivantes :</w:t>
      </w:r>
    </w:p>
    <w:p w:rsidR="00000000" w:rsidDel="00000000" w:rsidP="00000000" w:rsidRDefault="00000000" w:rsidRPr="00000000" w14:paraId="0000000B">
      <w:pPr>
        <w:numPr>
          <w:ilvl w:val="0"/>
          <w:numId w:val="1"/>
        </w:numPr>
        <w:spacing w:after="120" w:line="276" w:lineRule="auto"/>
        <w:ind w:left="426" w:hanging="284"/>
        <w:rPr/>
      </w:pPr>
      <w:r w:rsidDel="00000000" w:rsidR="00000000" w:rsidRPr="00000000">
        <w:rPr>
          <w:rtl w:val="0"/>
        </w:rPr>
        <w:t xml:space="preserve">Accompagner 3 cohortes de 8 groupes féministes dans leur démarche pour devenir universellement accessible, incluant la réalisation de visites exploratoires, le développement de plans d’action, l’accompagnement dans la mise en œuvre d’action et rédaction d’un bilan.</w:t>
      </w:r>
    </w:p>
    <w:p w:rsidR="00000000" w:rsidDel="00000000" w:rsidP="00000000" w:rsidRDefault="00000000" w:rsidRPr="00000000" w14:paraId="0000000C">
      <w:pPr>
        <w:numPr>
          <w:ilvl w:val="0"/>
          <w:numId w:val="1"/>
        </w:numPr>
        <w:spacing w:after="120" w:line="276" w:lineRule="auto"/>
        <w:ind w:left="426" w:hanging="284"/>
        <w:rPr/>
      </w:pPr>
      <w:r w:rsidDel="00000000" w:rsidR="00000000" w:rsidRPr="00000000">
        <w:rPr>
          <w:rtl w:val="0"/>
        </w:rPr>
        <w:t xml:space="preserve">Sensibiliser, former et outiller les groupes quant aux besoins et aux réalités des femmes et des personnes de la diversité de genre en situation de handicap, et les soutenir dans l’adoption de pratiques internes inclusives, antioppressives et intersectionnelles.</w:t>
      </w:r>
    </w:p>
    <w:p w:rsidR="00000000" w:rsidDel="00000000" w:rsidP="00000000" w:rsidRDefault="00000000" w:rsidRPr="00000000" w14:paraId="0000000D">
      <w:pPr>
        <w:numPr>
          <w:ilvl w:val="0"/>
          <w:numId w:val="1"/>
        </w:numPr>
        <w:spacing w:after="120" w:line="276" w:lineRule="auto"/>
        <w:ind w:left="426" w:hanging="284"/>
        <w:rPr/>
      </w:pPr>
      <w:r w:rsidDel="00000000" w:rsidR="00000000" w:rsidRPr="00000000">
        <w:rPr>
          <w:rtl w:val="0"/>
        </w:rPr>
        <w:t xml:space="preserve">Soutenir l’organisation et la mise en œuvre d’actions collectives de sensibilisation sur l’accessibilité universelle dans les quartiers et secteurs d’activité des groupes visés.</w:t>
      </w:r>
    </w:p>
    <w:p w:rsidR="00000000" w:rsidDel="00000000" w:rsidP="00000000" w:rsidRDefault="00000000" w:rsidRPr="00000000" w14:paraId="0000000E">
      <w:pPr>
        <w:numPr>
          <w:ilvl w:val="0"/>
          <w:numId w:val="1"/>
        </w:numPr>
        <w:spacing w:after="120" w:line="276" w:lineRule="auto"/>
        <w:ind w:left="426" w:hanging="284"/>
        <w:rPr/>
      </w:pPr>
      <w:r w:rsidDel="00000000" w:rsidR="00000000" w:rsidRPr="00000000">
        <w:rPr>
          <w:rtl w:val="0"/>
        </w:rPr>
        <w:t xml:space="preserve">Coordonner les communications avec les partenaires et les groupes en cohérence avec le plan de communication (appels à participation, invitations, infolettre, réseaux sociaux, etc.).</w:t>
      </w:r>
    </w:p>
    <w:p w:rsidR="00000000" w:rsidDel="00000000" w:rsidP="00000000" w:rsidRDefault="00000000" w:rsidRPr="00000000" w14:paraId="0000000F">
      <w:pPr>
        <w:numPr>
          <w:ilvl w:val="0"/>
          <w:numId w:val="1"/>
        </w:numPr>
        <w:spacing w:after="120" w:line="276" w:lineRule="auto"/>
        <w:ind w:left="426" w:hanging="284"/>
        <w:rPr/>
      </w:pPr>
      <w:r w:rsidDel="00000000" w:rsidR="00000000" w:rsidRPr="00000000">
        <w:rPr>
          <w:rtl w:val="0"/>
        </w:rPr>
        <w:t xml:space="preserve">Mobiliser des expertes du vécu pour appuyer certaines étapes du projet et animer un espace non mixte en cohérence avec l’éthique du soin (</w:t>
      </w:r>
      <w:r w:rsidDel="00000000" w:rsidR="00000000" w:rsidRPr="00000000">
        <w:rPr>
          <w:i w:val="1"/>
          <w:iCs w:val="1"/>
          <w:rtl w:val="0"/>
        </w:rPr>
        <w:t xml:space="preserve">care</w:t>
      </w:r>
      <w:r w:rsidDel="00000000" w:rsidR="00000000" w:rsidRPr="00000000">
        <w:rPr>
          <w:rtl w:val="0"/>
        </w:rPr>
        <w:t xml:space="preserve">), d’expression et de mobilisation pour les femmes et les personnes de la diversité de genre en situation de handicap.</w:t>
      </w:r>
    </w:p>
    <w:p w:rsidR="00000000" w:rsidDel="00000000" w:rsidP="00000000" w:rsidRDefault="00000000" w:rsidRPr="00000000" w14:paraId="00000010">
      <w:pPr>
        <w:numPr>
          <w:ilvl w:val="0"/>
          <w:numId w:val="1"/>
        </w:numPr>
        <w:spacing w:after="120" w:line="276" w:lineRule="auto"/>
        <w:ind w:left="426" w:hanging="284"/>
        <w:rPr/>
      </w:pPr>
      <w:r w:rsidDel="00000000" w:rsidR="00000000" w:rsidRPr="00000000">
        <w:rPr>
          <w:rtl w:val="0"/>
        </w:rPr>
        <w:t xml:space="preserve">Concevoir, rassembler, adapter et diffuser des outils et formations en fonction des besoins dont des grilles d’analyse intersectionnelles sur l'accessibilité universelle.</w:t>
      </w:r>
    </w:p>
    <w:p w:rsidR="00000000" w:rsidDel="00000000" w:rsidP="00000000" w:rsidRDefault="00000000" w:rsidRPr="00000000" w14:paraId="00000011">
      <w:pPr>
        <w:numPr>
          <w:ilvl w:val="0"/>
          <w:numId w:val="1"/>
        </w:numPr>
        <w:spacing w:after="120" w:line="276" w:lineRule="auto"/>
        <w:ind w:left="426" w:hanging="284"/>
        <w:rPr/>
      </w:pPr>
      <w:r w:rsidDel="00000000" w:rsidR="00000000" w:rsidRPr="00000000">
        <w:rPr>
          <w:rtl w:val="0"/>
        </w:rPr>
        <w:t xml:space="preserve">Assurer la reddition de comptes, le suivi administratif et la documentation du projet.</w:t>
      </w:r>
    </w:p>
    <w:p w:rsidR="00000000" w:rsidDel="00000000" w:rsidP="00000000" w:rsidRDefault="00000000" w:rsidRPr="00000000" w14:paraId="00000012">
      <w:pPr>
        <w:numPr>
          <w:ilvl w:val="0"/>
          <w:numId w:val="1"/>
        </w:numPr>
        <w:spacing w:after="120" w:line="276" w:lineRule="auto"/>
        <w:ind w:left="426" w:hanging="284"/>
        <w:rPr/>
      </w:pPr>
      <w:r w:rsidDel="00000000" w:rsidR="00000000" w:rsidRPr="00000000">
        <w:rPr>
          <w:rtl w:val="0"/>
        </w:rPr>
        <w:t xml:space="preserve">Planifier, organiser et animer des rencontres, des formations et des communautés de pratiques avec les groupes participants et les partenaires.</w:t>
      </w:r>
    </w:p>
    <w:p w:rsidR="00000000" w:rsidDel="00000000" w:rsidP="00000000" w:rsidRDefault="00000000" w:rsidRPr="00000000" w14:paraId="00000013">
      <w:pPr>
        <w:numPr>
          <w:ilvl w:val="0"/>
          <w:numId w:val="1"/>
        </w:numPr>
        <w:spacing w:after="120" w:line="276" w:lineRule="auto"/>
        <w:ind w:left="426" w:hanging="284"/>
        <w:rPr/>
      </w:pPr>
      <w:r w:rsidDel="00000000" w:rsidR="00000000" w:rsidRPr="00000000">
        <w:rPr>
          <w:rtl w:val="0"/>
        </w:rPr>
        <w:t xml:space="preserve">Travailler en concertation avec les membres du comité de pilotage composé de cinq personnes, incluant les deux personnes embauchées membres de l’équipe de travail sur le projet et les trois regroupements féministes (RAFSSS, TGFM et TRCFMML).</w:t>
      </w:r>
    </w:p>
    <w:p w:rsidR="00000000" w:rsidDel="00000000" w:rsidP="00000000" w:rsidRDefault="00000000" w:rsidRPr="00000000" w14:paraId="00000014">
      <w:pPr>
        <w:spacing w:after="120" w:line="276" w:lineRule="auto"/>
        <w:rPr/>
      </w:pPr>
      <w:r w:rsidDel="00000000" w:rsidR="00000000" w:rsidRPr="00000000">
        <w:rPr>
          <w:rtl w:val="0"/>
        </w:rPr>
        <w:t xml:space="preserve">N’hésitez pas à nous contacter pour plus de précisions sur le projet. Pour plus d’informations contactez </w:t>
      </w:r>
      <w:hyperlink r:id="rId7">
        <w:r w:rsidDel="00000000" w:rsidR="00000000" w:rsidRPr="00000000">
          <w:rPr>
            <w:color w:val="467886"/>
            <w:u w:val="single"/>
            <w:rtl w:val="0"/>
          </w:rPr>
          <w:t xml:space="preserve">Feministes.AU@gmail.com</w:t>
        </w:r>
      </w:hyperlink>
      <w:r w:rsidDel="00000000" w:rsidR="00000000" w:rsidRPr="00000000">
        <w:rPr>
          <w:rtl w:val="0"/>
        </w:rPr>
      </w:r>
    </w:p>
    <w:p w:rsidR="00000000" w:rsidDel="00000000" w:rsidP="00000000" w:rsidRDefault="00000000" w:rsidRPr="00000000" w14:paraId="00000015">
      <w:pPr>
        <w:pStyle w:val="Heading2"/>
        <w:spacing w:line="276" w:lineRule="auto"/>
        <w:rPr/>
      </w:pPr>
      <w:r w:rsidDel="00000000" w:rsidR="00000000" w:rsidRPr="00000000">
        <w:rPr>
          <w:rtl w:val="0"/>
        </w:rPr>
        <w:t xml:space="preserve">PROFIL RECHERCHÉ </w:t>
      </w:r>
    </w:p>
    <w:p w:rsidR="00000000" w:rsidDel="00000000" w:rsidP="00000000" w:rsidRDefault="00000000" w:rsidRPr="00000000" w14:paraId="00000016">
      <w:pPr>
        <w:spacing w:after="120" w:line="276" w:lineRule="auto"/>
        <w:rPr/>
      </w:pPr>
      <w:r w:rsidDel="00000000" w:rsidR="00000000" w:rsidRPr="00000000">
        <w:rPr>
          <w:rtl w:val="0"/>
        </w:rPr>
        <w:t xml:space="preserve">Le profil détaillé ci-dessous représente notre idéal pour le poste en co-coordination et organisation communautaire. Nous vous encourageons à appliquer même si vous ne pensez pas détenir toutes les compétences recherchées et si certaines tâches sont nouvelles pour vous, donnez-nous la chance de vous rencontrer ! </w:t>
      </w:r>
    </w:p>
    <w:p w:rsidR="00000000" w:rsidDel="00000000" w:rsidP="00000000" w:rsidRDefault="00000000" w:rsidRPr="00000000" w14:paraId="00000017">
      <w:pPr>
        <w:numPr>
          <w:ilvl w:val="0"/>
          <w:numId w:val="1"/>
        </w:numPr>
        <w:spacing w:after="120" w:line="276" w:lineRule="auto"/>
        <w:ind w:left="426" w:hanging="284"/>
        <w:rPr/>
      </w:pPr>
      <w:r w:rsidDel="00000000" w:rsidR="00000000" w:rsidRPr="00000000">
        <w:rPr>
          <w:rtl w:val="0"/>
        </w:rPr>
        <w:t xml:space="preserve">Vous avez de l’expérience vécue liée à l’accessibilité universelle et au handicap ;</w:t>
      </w:r>
    </w:p>
    <w:p w:rsidR="00000000" w:rsidDel="00000000" w:rsidP="00000000" w:rsidRDefault="00000000" w:rsidRPr="00000000" w14:paraId="00000018">
      <w:pPr>
        <w:numPr>
          <w:ilvl w:val="0"/>
          <w:numId w:val="1"/>
        </w:numPr>
        <w:spacing w:after="120" w:line="276" w:lineRule="auto"/>
        <w:ind w:left="426" w:hanging="284"/>
        <w:rPr/>
      </w:pPr>
      <w:r w:rsidDel="00000000" w:rsidR="00000000" w:rsidRPr="00000000">
        <w:rPr>
          <w:rtl w:val="0"/>
        </w:rPr>
        <w:t xml:space="preserve">Vous êtes une personne polyvalente, efficace et autonome ; </w:t>
      </w:r>
    </w:p>
    <w:p w:rsidR="00000000" w:rsidDel="00000000" w:rsidP="00000000" w:rsidRDefault="00000000" w:rsidRPr="00000000" w14:paraId="00000019">
      <w:pPr>
        <w:numPr>
          <w:ilvl w:val="0"/>
          <w:numId w:val="1"/>
        </w:numPr>
        <w:spacing w:after="120" w:line="276" w:lineRule="auto"/>
        <w:ind w:left="426" w:hanging="284"/>
        <w:rPr/>
      </w:pPr>
      <w:r w:rsidDel="00000000" w:rsidR="00000000" w:rsidRPr="00000000">
        <w:rPr>
          <w:rtl w:val="0"/>
        </w:rPr>
        <w:t xml:space="preserve">Vous avez la capacité de contribuer concrètement à la création d’un contexte inclusif de toutes les formes de diversité et un engagement à s’attaquer aux aspects suprémacistes blancs et patriarcaux des relations humaines et des systèmes sociaux;</w:t>
      </w:r>
    </w:p>
    <w:p w:rsidR="00000000" w:rsidDel="00000000" w:rsidP="00000000" w:rsidRDefault="00000000" w:rsidRPr="00000000" w14:paraId="0000001A">
      <w:pPr>
        <w:numPr>
          <w:ilvl w:val="0"/>
          <w:numId w:val="1"/>
        </w:numPr>
        <w:spacing w:after="120" w:line="276" w:lineRule="auto"/>
        <w:ind w:left="426" w:hanging="284"/>
        <w:rPr/>
      </w:pPr>
      <w:r w:rsidDel="00000000" w:rsidR="00000000" w:rsidRPr="00000000">
        <w:rPr>
          <w:rtl w:val="0"/>
        </w:rPr>
        <w:t xml:space="preserve">Vous avez au moins 3 années d’expérience de travail dans un milieu communautaire, ou collectif et vous connaissez les réalités et les enjeux du milieu communautaire féministe, ou une expérience similaire dans un milieu de justice sociale;</w:t>
      </w:r>
    </w:p>
    <w:p w:rsidR="00000000" w:rsidDel="00000000" w:rsidP="00000000" w:rsidRDefault="00000000" w:rsidRPr="00000000" w14:paraId="0000001B">
      <w:pPr>
        <w:numPr>
          <w:ilvl w:val="0"/>
          <w:numId w:val="1"/>
        </w:numPr>
        <w:spacing w:after="120" w:line="276" w:lineRule="auto"/>
        <w:ind w:left="426" w:hanging="284"/>
        <w:rPr/>
      </w:pPr>
      <w:r w:rsidDel="00000000" w:rsidR="00000000" w:rsidRPr="00000000">
        <w:rPr>
          <w:rtl w:val="0"/>
        </w:rPr>
        <w:t xml:space="preserve">Vous avez de l'expérience en développement et gestion de projets communautaires ainsi qu’en mobilisation ;</w:t>
      </w:r>
    </w:p>
    <w:p w:rsidR="00000000" w:rsidDel="00000000" w:rsidP="00000000" w:rsidRDefault="00000000" w:rsidRPr="00000000" w14:paraId="0000001C">
      <w:pPr>
        <w:numPr>
          <w:ilvl w:val="0"/>
          <w:numId w:val="1"/>
        </w:numPr>
        <w:spacing w:after="120" w:line="276" w:lineRule="auto"/>
        <w:ind w:left="426" w:hanging="284"/>
        <w:rPr/>
      </w:pPr>
      <w:r w:rsidDel="00000000" w:rsidR="00000000" w:rsidRPr="00000000">
        <w:rPr>
          <w:rtl w:val="0"/>
        </w:rPr>
        <w:t xml:space="preserve">Vous avez un diplôme universitaire dans un domaine connexe (par exemple : organisation communautaire) ou de l’expérience équivalente ;</w:t>
      </w:r>
    </w:p>
    <w:p w:rsidR="00000000" w:rsidDel="00000000" w:rsidP="00000000" w:rsidRDefault="00000000" w:rsidRPr="00000000" w14:paraId="0000001D">
      <w:pPr>
        <w:numPr>
          <w:ilvl w:val="0"/>
          <w:numId w:val="1"/>
        </w:numPr>
        <w:spacing w:after="120" w:line="276" w:lineRule="auto"/>
        <w:ind w:left="426" w:hanging="284"/>
        <w:rPr/>
      </w:pPr>
      <w:r w:rsidDel="00000000" w:rsidR="00000000" w:rsidRPr="00000000">
        <w:rPr>
          <w:rtl w:val="0"/>
        </w:rPr>
        <w:t xml:space="preserve">Vous êtes une personne créative et dynamique avec de bonnes capacités de communication et de grandes compétences en animation de groupe ;</w:t>
      </w:r>
    </w:p>
    <w:p w:rsidR="00000000" w:rsidDel="00000000" w:rsidP="00000000" w:rsidRDefault="00000000" w:rsidRPr="00000000" w14:paraId="0000001E">
      <w:pPr>
        <w:numPr>
          <w:ilvl w:val="0"/>
          <w:numId w:val="1"/>
        </w:numPr>
        <w:spacing w:after="120" w:line="276" w:lineRule="auto"/>
        <w:ind w:left="426" w:hanging="284"/>
        <w:rPr/>
      </w:pPr>
      <w:r w:rsidDel="00000000" w:rsidR="00000000" w:rsidRPr="00000000">
        <w:rPr>
          <w:rtl w:val="0"/>
        </w:rPr>
        <w:t xml:space="preserve">Vous êtes enthousiaste à l’idée d’intégrer une petite équipe de 2 personnes dans un contexte de co-coordination ; </w:t>
      </w:r>
    </w:p>
    <w:p w:rsidR="00000000" w:rsidDel="00000000" w:rsidP="00000000" w:rsidRDefault="00000000" w:rsidRPr="00000000" w14:paraId="0000001F">
      <w:pPr>
        <w:numPr>
          <w:ilvl w:val="0"/>
          <w:numId w:val="1"/>
        </w:numPr>
        <w:spacing w:after="120" w:line="276" w:lineRule="auto"/>
        <w:ind w:left="426" w:hanging="284"/>
        <w:rPr/>
      </w:pPr>
      <w:r w:rsidDel="00000000" w:rsidR="00000000" w:rsidRPr="00000000">
        <w:rPr>
          <w:rtl w:val="0"/>
        </w:rPr>
        <w:t xml:space="preserve">Vous maîtrisez la rédaction en français (et en anglais, un atout) ;</w:t>
      </w:r>
    </w:p>
    <w:p w:rsidR="00000000" w:rsidDel="00000000" w:rsidP="00000000" w:rsidRDefault="00000000" w:rsidRPr="00000000" w14:paraId="00000020">
      <w:pPr>
        <w:numPr>
          <w:ilvl w:val="0"/>
          <w:numId w:val="1"/>
        </w:numPr>
        <w:spacing w:after="120" w:line="276" w:lineRule="auto"/>
        <w:ind w:left="426" w:hanging="284"/>
        <w:rPr/>
      </w:pPr>
      <w:r w:rsidDel="00000000" w:rsidR="00000000" w:rsidRPr="00000000">
        <w:rPr>
          <w:rtl w:val="0"/>
        </w:rPr>
        <w:t xml:space="preserve">Vous êtes à l’aise de travailler majoritairement en télétravail ;</w:t>
      </w:r>
    </w:p>
    <w:p w:rsidR="00000000" w:rsidDel="00000000" w:rsidP="00000000" w:rsidRDefault="00000000" w:rsidRPr="00000000" w14:paraId="00000021">
      <w:pPr>
        <w:numPr>
          <w:ilvl w:val="0"/>
          <w:numId w:val="1"/>
        </w:numPr>
        <w:spacing w:after="120" w:line="276" w:lineRule="auto"/>
        <w:ind w:left="426" w:hanging="284"/>
        <w:rPr/>
      </w:pPr>
      <w:r w:rsidDel="00000000" w:rsidR="00000000" w:rsidRPr="00000000">
        <w:rPr>
          <w:rtl w:val="0"/>
        </w:rPr>
        <w:t xml:space="preserve">Vous adoptez une approche intersectionnelle et anti-raciste qui recentre les réalités matérielles des groupes sociaux marginalisés ;</w:t>
      </w:r>
    </w:p>
    <w:p w:rsidR="00000000" w:rsidDel="00000000" w:rsidP="00000000" w:rsidRDefault="00000000" w:rsidRPr="00000000" w14:paraId="00000022">
      <w:pPr>
        <w:numPr>
          <w:ilvl w:val="0"/>
          <w:numId w:val="1"/>
        </w:numPr>
        <w:spacing w:after="120" w:line="276" w:lineRule="auto"/>
        <w:ind w:left="426" w:hanging="284"/>
        <w:rPr/>
      </w:pPr>
      <w:r w:rsidDel="00000000" w:rsidR="00000000" w:rsidRPr="00000000">
        <w:rPr>
          <w:rtl w:val="0"/>
        </w:rPr>
        <w:t xml:space="preserve">Vous avez une expérience migratoire (un atout).</w:t>
      </w:r>
    </w:p>
    <w:p w:rsidR="00000000" w:rsidDel="00000000" w:rsidP="00000000" w:rsidRDefault="00000000" w:rsidRPr="00000000" w14:paraId="00000023">
      <w:pPr>
        <w:pStyle w:val="Heading2"/>
        <w:spacing w:line="276" w:lineRule="auto"/>
        <w:rPr/>
      </w:pPr>
      <w:r w:rsidDel="00000000" w:rsidR="00000000" w:rsidRPr="00000000">
        <w:rPr>
          <w:rtl w:val="0"/>
        </w:rPr>
        <w:t xml:space="preserve">ÉQUITÉ EN EMPLOI</w:t>
      </w:r>
    </w:p>
    <w:p w:rsidR="00000000" w:rsidDel="00000000" w:rsidP="00000000" w:rsidRDefault="00000000" w:rsidRPr="00000000" w14:paraId="00000024">
      <w:pPr>
        <w:spacing w:after="120" w:line="276" w:lineRule="auto"/>
        <w:rPr/>
      </w:pPr>
      <w:r w:rsidDel="00000000" w:rsidR="00000000" w:rsidRPr="00000000">
        <w:rPr>
          <w:rtl w:val="0"/>
        </w:rPr>
        <w:t xml:space="preserve">Nous adhèrons à une approche féministe intersectionnelle en matière d’embauche et de maintien au travail, priorisant, à compétences égales, les personnes en quête d’équité. En ce sens, nous encourageons, entre autres, les personnes immigrantes, issues de statut économique précaire, Autochtones, Noires, de couleur, en situation d’handicap, de la diversité sexuelle ou de genre, anciennement incarcérées ou institutionnalisées, ou autrement à la croisée des oppressions à soumettre leurs candidatures. Nous invitons les personnes intéressées à indiquer dans leur lettre d'intention si iel ou elles souhaitent que notre approche en l’équité en emploi s'applique à leur candidature, et ce, sans obligation d’explications ni de détails.</w:t>
      </w:r>
    </w:p>
    <w:p w:rsidR="00000000" w:rsidDel="00000000" w:rsidP="00000000" w:rsidRDefault="00000000" w:rsidRPr="00000000" w14:paraId="00000025">
      <w:pPr>
        <w:spacing w:after="120" w:line="276" w:lineRule="auto"/>
        <w:rPr/>
      </w:pPr>
      <w:r w:rsidDel="00000000" w:rsidR="00000000" w:rsidRPr="00000000">
        <w:rPr>
          <w:rtl w:val="0"/>
        </w:rPr>
        <w:t xml:space="preserve">Des accommodements permettant d’effectuer le travail peuvent être discutés au besoin. Les expériences et diplômes acquis à l’étranger sont reconnus puisque nous cherchons à offrir un lieu d’apprentissage et d'expérimentation qui favorise le développement professionnel de chaque membre de l’équipe.</w:t>
      </w:r>
    </w:p>
    <w:p w:rsidR="00000000" w:rsidDel="00000000" w:rsidP="00000000" w:rsidRDefault="00000000" w:rsidRPr="00000000" w14:paraId="00000026">
      <w:pPr>
        <w:pStyle w:val="Heading2"/>
        <w:spacing w:line="276" w:lineRule="auto"/>
        <w:rPr/>
      </w:pPr>
      <w:r w:rsidDel="00000000" w:rsidR="00000000" w:rsidRPr="00000000">
        <w:rPr>
          <w:rtl w:val="0"/>
        </w:rPr>
        <w:t xml:space="preserve">CONDITIONS DE TRAVAIL</w:t>
      </w:r>
    </w:p>
    <w:p w:rsidR="00000000" w:rsidDel="00000000" w:rsidP="00000000" w:rsidRDefault="00000000" w:rsidRPr="00000000" w14:paraId="00000027">
      <w:pPr>
        <w:numPr>
          <w:ilvl w:val="0"/>
          <w:numId w:val="1"/>
        </w:numPr>
        <w:spacing w:after="120" w:line="276" w:lineRule="auto"/>
        <w:ind w:left="426" w:hanging="284"/>
        <w:rPr/>
      </w:pPr>
      <w:r w:rsidDel="00000000" w:rsidR="00000000" w:rsidRPr="00000000">
        <w:rPr>
          <w:rtl w:val="0"/>
        </w:rPr>
        <w:t xml:space="preserve">Poste contractuel – contrat de 3 ans</w:t>
      </w:r>
    </w:p>
    <w:p w:rsidR="00000000" w:rsidDel="00000000" w:rsidP="00000000" w:rsidRDefault="00000000" w:rsidRPr="00000000" w14:paraId="00000028">
      <w:pPr>
        <w:numPr>
          <w:ilvl w:val="0"/>
          <w:numId w:val="1"/>
        </w:numPr>
        <w:spacing w:after="120" w:line="276" w:lineRule="auto"/>
        <w:ind w:left="426" w:hanging="284"/>
        <w:rPr/>
      </w:pPr>
      <w:r w:rsidDel="00000000" w:rsidR="00000000" w:rsidRPr="00000000">
        <w:rPr>
          <w:rtl w:val="0"/>
        </w:rPr>
        <w:t xml:space="preserve">24 heures/semaine (horaire flexible, le nombre d’heures flexible entre 21h et 28h);</w:t>
      </w:r>
    </w:p>
    <w:p w:rsidR="00000000" w:rsidDel="00000000" w:rsidP="00000000" w:rsidRDefault="00000000" w:rsidRPr="00000000" w14:paraId="00000029">
      <w:pPr>
        <w:numPr>
          <w:ilvl w:val="0"/>
          <w:numId w:val="1"/>
        </w:numPr>
        <w:spacing w:after="120" w:line="276" w:lineRule="auto"/>
        <w:ind w:left="426" w:hanging="284"/>
        <w:rPr/>
      </w:pPr>
      <w:r w:rsidDel="00000000" w:rsidR="00000000" w:rsidRPr="00000000">
        <w:rPr>
          <w:rtl w:val="0"/>
        </w:rPr>
        <w:t xml:space="preserve">Taux horaire 34,60$/heure avec augmentation annuelle au 1er avril selon l’indice des prix à la consommation de l’Institut de la statistique du Québec;</w:t>
      </w:r>
    </w:p>
    <w:p w:rsidR="00000000" w:rsidDel="00000000" w:rsidP="00000000" w:rsidRDefault="00000000" w:rsidRPr="00000000" w14:paraId="0000002A">
      <w:pPr>
        <w:numPr>
          <w:ilvl w:val="0"/>
          <w:numId w:val="1"/>
        </w:numPr>
        <w:spacing w:after="120" w:line="276" w:lineRule="auto"/>
        <w:ind w:left="426" w:hanging="284"/>
        <w:rPr/>
      </w:pPr>
      <w:r w:rsidDel="00000000" w:rsidR="00000000" w:rsidRPr="00000000">
        <w:rPr>
          <w:rtl w:val="0"/>
        </w:rPr>
        <w:t xml:space="preserve">Conditions de travail très intéressantes (6 semaines de vacances annuelles, dont 4 en été et 2 pendant les Fêtes, et généreux ensemble de d’avantages sociaux : régime de retraite, assurances collectives, congés personnels, journées de mobilisation);</w:t>
      </w:r>
    </w:p>
    <w:p w:rsidR="00000000" w:rsidDel="00000000" w:rsidP="00000000" w:rsidRDefault="00000000" w:rsidRPr="00000000" w14:paraId="0000002B">
      <w:pPr>
        <w:numPr>
          <w:ilvl w:val="0"/>
          <w:numId w:val="1"/>
        </w:numPr>
        <w:spacing w:after="120" w:line="276" w:lineRule="auto"/>
        <w:ind w:left="426" w:hanging="284"/>
        <w:rPr/>
      </w:pPr>
      <w:r w:rsidDel="00000000" w:rsidR="00000000" w:rsidRPr="00000000">
        <w:rPr>
          <w:rtl w:val="0"/>
        </w:rPr>
        <w:t xml:space="preserve">Frais de déplacement remboursés.</w:t>
      </w:r>
    </w:p>
    <w:p w:rsidR="00000000" w:rsidDel="00000000" w:rsidP="00000000" w:rsidRDefault="00000000" w:rsidRPr="00000000" w14:paraId="0000002C">
      <w:pPr>
        <w:pStyle w:val="Heading2"/>
        <w:spacing w:line="276" w:lineRule="auto"/>
        <w:rPr/>
      </w:pPr>
      <w:r w:rsidDel="00000000" w:rsidR="00000000" w:rsidRPr="00000000">
        <w:rPr>
          <w:rtl w:val="0"/>
        </w:rPr>
        <w:t xml:space="preserve">CONTEXTE DE TRAVAIL</w:t>
      </w:r>
    </w:p>
    <w:p w:rsidR="00000000" w:rsidDel="00000000" w:rsidP="00000000" w:rsidRDefault="00000000" w:rsidRPr="00000000" w14:paraId="0000002D">
      <w:pPr>
        <w:numPr>
          <w:ilvl w:val="0"/>
          <w:numId w:val="1"/>
        </w:numPr>
        <w:spacing w:after="120" w:line="276" w:lineRule="auto"/>
        <w:ind w:left="426" w:hanging="284"/>
        <w:rPr/>
      </w:pPr>
      <w:r w:rsidDel="00000000" w:rsidR="00000000" w:rsidRPr="00000000">
        <w:rPr>
          <w:rtl w:val="0"/>
        </w:rPr>
        <w:t xml:space="preserve">Lieu de travail : hybride télétravail et rencontres ponctuelles en présentiel;</w:t>
      </w:r>
    </w:p>
    <w:p w:rsidR="00000000" w:rsidDel="00000000" w:rsidP="00000000" w:rsidRDefault="00000000" w:rsidRPr="00000000" w14:paraId="0000002E">
      <w:pPr>
        <w:numPr>
          <w:ilvl w:val="0"/>
          <w:numId w:val="1"/>
        </w:numPr>
        <w:spacing w:after="120" w:line="276" w:lineRule="auto"/>
        <w:ind w:left="426" w:hanging="284"/>
        <w:rPr/>
      </w:pPr>
      <w:r w:rsidDel="00000000" w:rsidR="00000000" w:rsidRPr="00000000">
        <w:rPr>
          <w:rtl w:val="0"/>
        </w:rPr>
        <w:t xml:space="preserve">Déplacements à faire sur l'Île de Montréal;</w:t>
      </w:r>
    </w:p>
    <w:p w:rsidR="00000000" w:rsidDel="00000000" w:rsidP="00000000" w:rsidRDefault="00000000" w:rsidRPr="00000000" w14:paraId="0000002F">
      <w:pPr>
        <w:numPr>
          <w:ilvl w:val="0"/>
          <w:numId w:val="1"/>
        </w:numPr>
        <w:spacing w:after="120" w:line="276" w:lineRule="auto"/>
        <w:ind w:left="426" w:hanging="284"/>
        <w:rPr/>
      </w:pPr>
      <w:r w:rsidDel="00000000" w:rsidR="00000000" w:rsidRPr="00000000">
        <w:rPr>
          <w:rtl w:val="0"/>
        </w:rPr>
        <w:t xml:space="preserve">L’employeur a une certaine flexibilité quant à la répartition des tâches selon les compétences et intérêts des personnes de l’équipe. </w:t>
      </w:r>
    </w:p>
    <w:p w:rsidR="00000000" w:rsidDel="00000000" w:rsidP="00000000" w:rsidRDefault="00000000" w:rsidRPr="00000000" w14:paraId="00000030">
      <w:pPr>
        <w:pStyle w:val="Heading2"/>
        <w:spacing w:line="276" w:lineRule="auto"/>
        <w:rPr/>
      </w:pPr>
      <w:r w:rsidDel="00000000" w:rsidR="00000000" w:rsidRPr="00000000">
        <w:rPr>
          <w:rtl w:val="0"/>
        </w:rPr>
        <w:t xml:space="preserve">ENTREVUES</w:t>
      </w:r>
    </w:p>
    <w:p w:rsidR="00000000" w:rsidDel="00000000" w:rsidP="00000000" w:rsidRDefault="00000000" w:rsidRPr="00000000" w14:paraId="00000031">
      <w:pPr>
        <w:numPr>
          <w:ilvl w:val="0"/>
          <w:numId w:val="1"/>
        </w:numPr>
        <w:spacing w:after="120" w:line="276" w:lineRule="auto"/>
        <w:ind w:left="426" w:hanging="284"/>
        <w:rPr/>
      </w:pPr>
      <w:r w:rsidDel="00000000" w:rsidR="00000000" w:rsidRPr="00000000">
        <w:rPr>
          <w:rtl w:val="0"/>
        </w:rPr>
        <w:t xml:space="preserve">Les entrevues auront lieu en personne au bureau du RAFSSS (6839 rue Drolet, près Jean-Talon) ou de la TGFM (469, rue Jean-Talon Ouest, près de la station de métro Parc). L’entrée de ces deux bâtiments sont accessibles (entrée de plain-pied et ouvre-porte automatique). Nous vous invitons à nous faire part de vos besoins d'adaptation, s’il y a lieu.  </w:t>
      </w:r>
    </w:p>
    <w:p w:rsidR="00000000" w:rsidDel="00000000" w:rsidP="00000000" w:rsidRDefault="00000000" w:rsidRPr="00000000" w14:paraId="00000032">
      <w:pPr>
        <w:numPr>
          <w:ilvl w:val="0"/>
          <w:numId w:val="1"/>
        </w:numPr>
        <w:spacing w:after="120" w:line="276" w:lineRule="auto"/>
        <w:ind w:left="426" w:hanging="284"/>
        <w:rPr/>
      </w:pPr>
      <w:r w:rsidDel="00000000" w:rsidR="00000000" w:rsidRPr="00000000">
        <w:rPr>
          <w:rtl w:val="0"/>
        </w:rPr>
        <w:t xml:space="preserve">Une deuxième entrevue pourrait avoir lieu, au besoin.</w:t>
      </w:r>
    </w:p>
    <w:p w:rsidR="00000000" w:rsidDel="00000000" w:rsidP="00000000" w:rsidRDefault="00000000" w:rsidRPr="00000000" w14:paraId="00000033">
      <w:pPr>
        <w:numPr>
          <w:ilvl w:val="0"/>
          <w:numId w:val="1"/>
        </w:numPr>
        <w:spacing w:after="120" w:line="276" w:lineRule="auto"/>
        <w:ind w:left="426" w:hanging="284"/>
        <w:rPr/>
      </w:pPr>
      <w:r w:rsidDel="00000000" w:rsidR="00000000" w:rsidRPr="00000000">
        <w:rPr>
          <w:rtl w:val="0"/>
        </w:rPr>
        <w:t xml:space="preserve">Plus de détails sur les entrevues seront communiqués aux personnes sélectionnées.</w:t>
      </w:r>
    </w:p>
    <w:p w:rsidR="00000000" w:rsidDel="00000000" w:rsidP="00000000" w:rsidRDefault="00000000" w:rsidRPr="00000000" w14:paraId="00000034">
      <w:pPr>
        <w:pStyle w:val="Heading2"/>
        <w:spacing w:line="276" w:lineRule="auto"/>
        <w:rPr/>
      </w:pPr>
      <w:r w:rsidDel="00000000" w:rsidR="00000000" w:rsidRPr="00000000">
        <w:rPr>
          <w:rtl w:val="0"/>
        </w:rPr>
        <w:t xml:space="preserve">COMMENT POSTULER</w:t>
      </w:r>
    </w:p>
    <w:p w:rsidR="00000000" w:rsidDel="00000000" w:rsidP="00000000" w:rsidRDefault="00000000" w:rsidRPr="00000000" w14:paraId="00000035">
      <w:pPr>
        <w:spacing w:after="120" w:line="276" w:lineRule="auto"/>
        <w:rPr/>
      </w:pPr>
      <w:r w:rsidDel="00000000" w:rsidR="00000000" w:rsidRPr="00000000">
        <w:rPr>
          <w:rtl w:val="0"/>
        </w:rPr>
        <w:t xml:space="preserve">Veuillez faire parvenir votre CV et votre lettre d’intention par courriel à l’attention du Comité d’embauche</w:t>
        <w:br w:type="textWrapping"/>
        <w:t xml:space="preserve">Courriel : </w:t>
      </w:r>
      <w:hyperlink r:id="rId8">
        <w:r w:rsidDel="00000000" w:rsidR="00000000" w:rsidRPr="00000000">
          <w:rPr>
            <w:color w:val="467886"/>
            <w:u w:val="single"/>
            <w:rtl w:val="0"/>
          </w:rPr>
          <w:t xml:space="preserve">Feministes.AU@gmail.com</w:t>
        </w:r>
      </w:hyperlink>
      <w:r w:rsidDel="00000000" w:rsidR="00000000" w:rsidRPr="00000000">
        <w:rPr>
          <w:rtl w:val="0"/>
        </w:rPr>
      </w:r>
    </w:p>
    <w:p w:rsidR="00000000" w:rsidDel="00000000" w:rsidP="00000000" w:rsidRDefault="00000000" w:rsidRPr="00000000" w14:paraId="00000036">
      <w:pPr>
        <w:spacing w:after="120" w:line="276" w:lineRule="auto"/>
        <w:rPr/>
      </w:pPr>
      <w:r w:rsidDel="00000000" w:rsidR="00000000" w:rsidRPr="00000000">
        <w:rPr>
          <w:b w:val="1"/>
          <w:bCs w:val="1"/>
          <w:rtl w:val="0"/>
        </w:rPr>
        <w:t xml:space="preserve">Date limite pour postuler </w:t>
      </w:r>
      <w:r w:rsidDel="00000000" w:rsidR="00000000" w:rsidRPr="00000000">
        <w:rPr>
          <w:rtl w:val="0"/>
        </w:rPr>
        <w:t xml:space="preserve">:</w:t>
      </w:r>
      <w:r w:rsidDel="00000000" w:rsidR="00000000" w:rsidRPr="00000000">
        <w:rPr>
          <w:b w:val="1"/>
          <w:bCs w:val="1"/>
          <w:rtl w:val="0"/>
        </w:rPr>
        <w:t xml:space="preserve"> </w:t>
      </w:r>
      <w:r w:rsidDel="00000000" w:rsidR="00000000" w:rsidRPr="00000000">
        <w:rPr>
          <w:rtl w:val="0"/>
        </w:rPr>
        <w:t xml:space="preserve">4 janvier 2026</w:t>
      </w:r>
    </w:p>
    <w:p w:rsidR="00000000" w:rsidDel="00000000" w:rsidP="00000000" w:rsidRDefault="00000000" w:rsidRPr="00000000" w14:paraId="00000037">
      <w:pPr>
        <w:spacing w:after="120" w:line="276" w:lineRule="auto"/>
        <w:rPr/>
      </w:pPr>
      <w:r w:rsidDel="00000000" w:rsidR="00000000" w:rsidRPr="00000000">
        <w:rPr>
          <w:b w:val="1"/>
          <w:bCs w:val="1"/>
          <w:rtl w:val="0"/>
        </w:rPr>
        <w:t xml:space="preserve">Date des entrevues :</w:t>
      </w:r>
      <w:r w:rsidDel="00000000" w:rsidR="00000000" w:rsidRPr="00000000">
        <w:rPr>
          <w:rtl w:val="0"/>
        </w:rPr>
        <w:t xml:space="preserve"> 12 au 15 janvier 2026</w:t>
      </w:r>
    </w:p>
    <w:p w:rsidR="00000000" w:rsidDel="00000000" w:rsidP="00000000" w:rsidRDefault="00000000" w:rsidRPr="00000000" w14:paraId="00000038">
      <w:pPr>
        <w:spacing w:after="120" w:line="276" w:lineRule="auto"/>
        <w:rPr/>
      </w:pPr>
      <w:r w:rsidDel="00000000" w:rsidR="00000000" w:rsidRPr="00000000">
        <w:rPr>
          <w:b w:val="1"/>
          <w:bCs w:val="1"/>
          <w:rtl w:val="0"/>
        </w:rPr>
        <w:t xml:space="preserve">Date d’entrée en fonction</w:t>
      </w:r>
      <w:r w:rsidDel="00000000" w:rsidR="00000000" w:rsidRPr="00000000">
        <w:rPr>
          <w:rtl w:val="0"/>
        </w:rPr>
        <w:t xml:space="preserve"> : fin janvier, début février 2026</w:t>
      </w:r>
    </w:p>
    <w:p w:rsidR="00000000" w:rsidDel="00000000" w:rsidP="00000000" w:rsidRDefault="00000000" w:rsidRPr="00000000" w14:paraId="00000039">
      <w:pPr>
        <w:spacing w:after="120" w:line="276" w:lineRule="auto"/>
        <w:rPr>
          <w:i w:val="1"/>
          <w:iCs w:val="1"/>
        </w:rPr>
      </w:pPr>
      <w:r w:rsidDel="00000000" w:rsidR="00000000" w:rsidRPr="00000000">
        <w:rPr>
          <w:i w:val="1"/>
          <w:iCs w:val="1"/>
          <w:rtl w:val="0"/>
        </w:rPr>
        <w:t xml:space="preserve">Nous communiquerons par courriel avec toutes les personnes ayant soumis leur candidature, qu’elles soient sélectionnées ou non.</w:t>
      </w:r>
      <w:r w:rsidDel="00000000" w:rsidR="00000000" w:rsidRPr="00000000">
        <w:br w:type="page"/>
      </w:r>
      <w:r w:rsidDel="00000000" w:rsidR="00000000" w:rsidRPr="00000000">
        <w:rPr>
          <w:rtl w:val="0"/>
        </w:rPr>
      </w:r>
    </w:p>
    <w:p w:rsidR="00000000" w:rsidDel="00000000" w:rsidP="00000000" w:rsidRDefault="00000000" w:rsidRPr="00000000" w14:paraId="0000003A">
      <w:pPr>
        <w:pStyle w:val="Heading2"/>
        <w:spacing w:line="276" w:lineRule="auto"/>
        <w:rPr/>
      </w:pPr>
      <w:r w:rsidDel="00000000" w:rsidR="00000000" w:rsidRPr="00000000">
        <w:rPr>
          <w:rtl w:val="0"/>
        </w:rPr>
        <w:t xml:space="preserve">À propos des regroupements qui portent le projet</w:t>
      </w:r>
    </w:p>
    <w:p w:rsidR="00000000" w:rsidDel="00000000" w:rsidP="00000000" w:rsidRDefault="00000000" w:rsidRPr="00000000" w14:paraId="0000003B">
      <w:pPr>
        <w:spacing w:after="120" w:line="276" w:lineRule="auto"/>
        <w:ind w:right="2174"/>
        <w:rPr/>
      </w:pPr>
      <w:r w:rsidDel="00000000" w:rsidR="00000000" w:rsidRPr="00000000">
        <w:rPr>
          <w:b w:val="1"/>
          <w:bCs w:val="1"/>
          <w:rtl w:val="0"/>
        </w:rPr>
        <w:t xml:space="preserve">La Table des groupes de femmes de Montréal (TGFM) </w:t>
      </w:r>
      <w:r w:rsidDel="00000000" w:rsidR="00000000" w:rsidRPr="00000000">
        <w:rPr>
          <w:rtl w:val="0"/>
        </w:rPr>
        <w:t xml:space="preserve">est un organisme régional de concertation qui regroupe des organismes féministes visant à promouvoir et à défendre les droits et intérêts des femmes de la région de Montréal dans toute leur diversité. La pluralité de ses membres constitue l'une de ses forces majeures, chacun des groupes membres portant des expériences et des points de vue diversifiés, tout en étant issus de différents secteurs d'activité. Pour en savoir plus: </w:t>
      </w:r>
      <w:hyperlink r:id="rId9">
        <w:r w:rsidDel="00000000" w:rsidR="00000000" w:rsidRPr="00000000">
          <w:rPr>
            <w:color w:val="467886"/>
            <w:u w:val="single"/>
            <w:rtl w:val="0"/>
          </w:rPr>
          <w:t xml:space="preserve">https://www.tgfm.org</w:t>
        </w:r>
      </w:hyperlink>
      <w:r w:rsidDel="00000000" w:rsidR="00000000" w:rsidRPr="00000000">
        <w:rPr>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4439492</wp:posOffset>
            </wp:positionH>
            <wp:positionV relativeFrom="paragraph">
              <wp:posOffset>7266</wp:posOffset>
            </wp:positionV>
            <wp:extent cx="1851025" cy="1041400"/>
            <wp:effectExtent b="0" l="0" r="0" t="0"/>
            <wp:wrapSquare wrapText="bothSides" distB="0" distT="0" distL="114300" distR="114300"/>
            <wp:docPr descr="A logo for a women's convention&#10;&#10;AI-generated content may be incorrect." id="1880247358" name="image2.jpg"/>
            <a:graphic>
              <a:graphicData uri="http://schemas.openxmlformats.org/drawingml/2006/picture">
                <pic:pic>
                  <pic:nvPicPr>
                    <pic:cNvPr descr="A logo for a women's convention&#10;&#10;AI-generated content may be incorrect." id="0" name="image2.jpg"/>
                    <pic:cNvPicPr preferRelativeResize="0"/>
                  </pic:nvPicPr>
                  <pic:blipFill>
                    <a:blip r:embed="rId10"/>
                    <a:srcRect b="0" l="0" r="0" t="0"/>
                    <a:stretch>
                      <a:fillRect/>
                    </a:stretch>
                  </pic:blipFill>
                  <pic:spPr>
                    <a:xfrm>
                      <a:off x="0" y="0"/>
                      <a:ext cx="1851025" cy="1041400"/>
                    </a:xfrm>
                    <a:prstGeom prst="rect"/>
                    <a:ln/>
                  </pic:spPr>
                </pic:pic>
              </a:graphicData>
            </a:graphic>
          </wp:anchor>
        </w:drawing>
      </w:r>
    </w:p>
    <w:p w:rsidR="00000000" w:rsidDel="00000000" w:rsidP="00000000" w:rsidRDefault="00000000" w:rsidRPr="00000000" w14:paraId="0000003C">
      <w:pPr>
        <w:spacing w:after="120" w:line="276" w:lineRule="auto"/>
        <w:rPr/>
      </w:pPr>
      <w:r w:rsidDel="00000000" w:rsidR="00000000" w:rsidRPr="00000000">
        <w:rPr>
          <w:b w:val="1"/>
          <w:bCs w:val="1"/>
          <w:rtl w:val="0"/>
        </w:rPr>
        <w:t xml:space="preserve">La Table régionale des centres de femmes de Montréal Métropolitain et Laval (TRCFMML) </w:t>
      </w:r>
      <w:r w:rsidDel="00000000" w:rsidR="00000000" w:rsidRPr="00000000">
        <w:rPr>
          <w:rtl w:val="0"/>
        </w:rPr>
        <w:t xml:space="preserve">est un espace de concertation, de soutien et d’action socio-politique essentiel au réseau des centres de femmes de la région. Elle vise à promouvoir la philosophie de l’intervention féministe et à renforcer la solidarité entre les centres en favorisant les échanges, la réflexion et la collaboration continue. En représentant les centres de femmes auprès des instances décisionnelles, la Table défend leurs revendications communes et contribue activement à l’amélioration des conditions de vie des femmes. Elle adopte une approche globale axée sur la justice sociale, l’égalité et l’autonomie</w:t>
      </w:r>
      <w:r w:rsidDel="00000000" w:rsidR="00000000" w:rsidRPr="00000000">
        <w:rPr>
          <w:b w:val="1"/>
          <w:bCs w:val="1"/>
          <w:rtl w:val="0"/>
        </w:rPr>
        <w:t xml:space="preserve"> </w:t>
      </w:r>
      <w:r w:rsidDel="00000000" w:rsidR="00000000" w:rsidRPr="00000000">
        <w:rPr>
          <w:rtl w:val="0"/>
        </w:rPr>
        <w:t xml:space="preserve">des femmes, tout en valorisant leur pouvoir d’agir individuel et collectif. Par ses actions, la Table contribue également à accroître la visibilité des centres de femmes en tant que ressources incontournables pour les femmes de Montréal et de Laval.</w:t>
      </w:r>
    </w:p>
    <w:p w:rsidR="00000000" w:rsidDel="00000000" w:rsidP="00000000" w:rsidRDefault="00000000" w:rsidRPr="00000000" w14:paraId="0000003D">
      <w:pPr>
        <w:spacing w:after="120" w:line="276" w:lineRule="auto"/>
        <w:ind w:right="3450"/>
        <w:rPr/>
      </w:pPr>
      <w:r w:rsidDel="00000000" w:rsidR="00000000" w:rsidRPr="00000000">
        <w:rPr>
          <w:b w:val="1"/>
          <w:bCs w:val="1"/>
          <w:rtl w:val="0"/>
        </w:rPr>
        <w:t xml:space="preserve">Le Réseau d’action des femmes en santé et services sociaux (RAFSSS)</w:t>
      </w:r>
      <w:r w:rsidDel="00000000" w:rsidR="00000000" w:rsidRPr="00000000">
        <w:rPr>
          <w:rtl w:val="0"/>
        </w:rPr>
        <w:t xml:space="preserve"> est un regroupement régional qui unit les groupes de femmes à Montréal qui œuvrent en santé et services sociaux. Le Réseau favorise la concertation et contribue à l’analyse féministe des enjeux sociaux afin de représenter et outiller ses membres. Pour en savoir plus: </w:t>
      </w:r>
      <w:hyperlink r:id="rId11">
        <w:r w:rsidDel="00000000" w:rsidR="00000000" w:rsidRPr="00000000">
          <w:rPr>
            <w:color w:val="467886"/>
            <w:u w:val="single"/>
            <w:rtl w:val="0"/>
          </w:rPr>
          <w:t xml:space="preserve">https://www.rafsss.org/</w:t>
        </w:r>
      </w:hyperlink>
      <w:r w:rsidDel="00000000" w:rsidR="00000000" w:rsidRPr="00000000">
        <w:rPr>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3646967</wp:posOffset>
            </wp:positionH>
            <wp:positionV relativeFrom="paragraph">
              <wp:posOffset>141398</wp:posOffset>
            </wp:positionV>
            <wp:extent cx="2752090" cy="839470"/>
            <wp:effectExtent b="0" l="0" r="0" t="0"/>
            <wp:wrapSquare wrapText="bothSides" distB="0" distT="0" distL="114300" distR="114300"/>
            <wp:docPr descr="A black background with red text&#10;&#10;AI-generated content may be incorrect." id="1880247357" name="image1.png"/>
            <a:graphic>
              <a:graphicData uri="http://schemas.openxmlformats.org/drawingml/2006/picture">
                <pic:pic>
                  <pic:nvPicPr>
                    <pic:cNvPr descr="A black background with red text&#10;&#10;AI-generated content may be incorrect." id="0" name="image1.png"/>
                    <pic:cNvPicPr preferRelativeResize="0"/>
                  </pic:nvPicPr>
                  <pic:blipFill>
                    <a:blip r:embed="rId12"/>
                    <a:srcRect b="0" l="0" r="0" t="0"/>
                    <a:stretch>
                      <a:fillRect/>
                    </a:stretch>
                  </pic:blipFill>
                  <pic:spPr>
                    <a:xfrm>
                      <a:off x="0" y="0"/>
                      <a:ext cx="2752090" cy="839470"/>
                    </a:xfrm>
                    <a:prstGeom prst="rect"/>
                    <a:ln/>
                  </pic:spPr>
                </pic:pic>
              </a:graphicData>
            </a:graphic>
          </wp:anchor>
        </w:drawing>
      </w:r>
    </w:p>
    <w:p w:rsidR="00000000" w:rsidDel="00000000" w:rsidP="00000000" w:rsidRDefault="00000000" w:rsidRPr="00000000" w14:paraId="0000003E">
      <w:pPr>
        <w:spacing w:after="120" w:line="276" w:lineRule="auto"/>
        <w:rPr/>
      </w:pPr>
      <w:r w:rsidDel="00000000" w:rsidR="00000000" w:rsidRPr="00000000">
        <w:rPr>
          <w:rtl w:val="0"/>
        </w:rPr>
      </w:r>
    </w:p>
    <w:p w:rsidR="00000000" w:rsidDel="00000000" w:rsidP="00000000" w:rsidRDefault="00000000" w:rsidRPr="00000000" w14:paraId="0000003F">
      <w:pPr>
        <w:spacing w:after="120" w:line="276" w:lineRule="auto"/>
        <w:rPr/>
      </w:pPr>
      <w:r w:rsidDel="00000000" w:rsidR="00000000" w:rsidRPr="00000000">
        <w:rPr>
          <w:rtl w:val="0"/>
        </w:rPr>
      </w:r>
    </w:p>
    <w:sectPr>
      <w:pgSz w:h="15840" w:w="12240" w:orient="portrait"/>
      <w:pgMar w:bottom="1296" w:top="1296" w:left="1296" w:right="1296"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fr_CA"/>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120" w:before="360" w:line="30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AD1FF0"/>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AD1FF0"/>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AD1FF0"/>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AD1FF0"/>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rsid w:val="00AD1FF0"/>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AD1FF0"/>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AD1FF0"/>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AD1FF0"/>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AD1FF0"/>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AD1FF0"/>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AD1FF0"/>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AD1FF0"/>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AD1FF0"/>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AD1FF0"/>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AD1FF0"/>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AD1FF0"/>
    <w:rPr>
      <w:i w:val="1"/>
      <w:iCs w:val="1"/>
      <w:color w:val="404040" w:themeColor="text1" w:themeTint="0000BF"/>
    </w:rPr>
  </w:style>
  <w:style w:type="paragraph" w:styleId="ListParagraph">
    <w:name w:val="List Paragraph"/>
    <w:basedOn w:val="Normal"/>
    <w:uiPriority w:val="34"/>
    <w:qFormat w:val="1"/>
    <w:rsid w:val="00AD1FF0"/>
    <w:pPr>
      <w:ind w:left="720"/>
      <w:contextualSpacing w:val="1"/>
    </w:pPr>
  </w:style>
  <w:style w:type="character" w:styleId="IntenseEmphasis">
    <w:name w:val="Intense Emphasis"/>
    <w:basedOn w:val="DefaultParagraphFont"/>
    <w:uiPriority w:val="21"/>
    <w:qFormat w:val="1"/>
    <w:rsid w:val="00AD1FF0"/>
    <w:rPr>
      <w:i w:val="1"/>
      <w:iCs w:val="1"/>
      <w:color w:val="0f4761" w:themeColor="accent1" w:themeShade="0000BF"/>
    </w:rPr>
  </w:style>
  <w:style w:type="paragraph" w:styleId="IntenseQuote">
    <w:name w:val="Intense Quote"/>
    <w:basedOn w:val="Normal"/>
    <w:next w:val="Normal"/>
    <w:link w:val="IntenseQuoteChar"/>
    <w:uiPriority w:val="30"/>
    <w:qFormat w:val="1"/>
    <w:rsid w:val="00AD1FF0"/>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AD1FF0"/>
    <w:rPr>
      <w:i w:val="1"/>
      <w:iCs w:val="1"/>
      <w:color w:val="0f4761" w:themeColor="accent1" w:themeShade="0000BF"/>
    </w:rPr>
  </w:style>
  <w:style w:type="character" w:styleId="IntenseReference">
    <w:name w:val="Intense Reference"/>
    <w:basedOn w:val="DefaultParagraphFont"/>
    <w:uiPriority w:val="32"/>
    <w:qFormat w:val="1"/>
    <w:rsid w:val="00AD1FF0"/>
    <w:rPr>
      <w:b w:val="1"/>
      <w:bCs w:val="1"/>
      <w:smallCaps w:val="1"/>
      <w:color w:val="0f4761" w:themeColor="accent1" w:themeShade="0000BF"/>
      <w:spacing w:val="5"/>
    </w:rPr>
  </w:style>
  <w:style w:type="character" w:styleId="Hyperlink">
    <w:name w:val="Hyperlink"/>
    <w:basedOn w:val="DefaultParagraphFont"/>
    <w:uiPriority w:val="99"/>
    <w:unhideWhenUsed w:val="1"/>
    <w:rsid w:val="00AD1FF0"/>
    <w:rPr>
      <w:color w:val="467886" w:themeColor="hyperlink"/>
      <w:u w:val="single"/>
    </w:rPr>
  </w:style>
  <w:style w:type="character" w:styleId="UnresolvedMention">
    <w:name w:val="Unresolved Mention"/>
    <w:basedOn w:val="DefaultParagraphFont"/>
    <w:uiPriority w:val="99"/>
    <w:semiHidden w:val="1"/>
    <w:unhideWhenUsed w:val="1"/>
    <w:rsid w:val="00AD1FF0"/>
    <w:rPr>
      <w:color w:val="605e5c"/>
      <w:shd w:color="auto" w:fill="e1dfdd" w:val="clear"/>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rafsss.org/" TargetMode="External"/><Relationship Id="rId10" Type="http://schemas.openxmlformats.org/officeDocument/2006/relationships/image" Target="media/image2.jpg"/><Relationship Id="rId12" Type="http://schemas.openxmlformats.org/officeDocument/2006/relationships/image" Target="media/image1.png"/><Relationship Id="rId9" Type="http://schemas.openxmlformats.org/officeDocument/2006/relationships/hyperlink" Target="https://www.tgfm.or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Feministes_AU@gmail.com" TargetMode="External"/><Relationship Id="rId8" Type="http://schemas.openxmlformats.org/officeDocument/2006/relationships/hyperlink" Target="mailto:Feministes_AU@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EICAsd4hAMojZGGl4re4FPTh+Q==">CgMxLjA4AHIhMVFtNlBBV3J6bXFQQkh2ekZETUN0U3kwQkJuM2ZYTEV6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2025-12-05T17:52:00Z</dcterms:created>
  <dc:creator>Desroches, Marie-Eve</dc:creator>
</cp:coreProperties>
</file>