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180A6" w14:textId="47CEB414" w:rsidR="001306EE" w:rsidRDefault="0074275E" w:rsidP="001306EE">
      <w:pPr>
        <w:rPr>
          <w:b/>
          <w:sz w:val="20"/>
          <w:lang w:val="fr-CA"/>
        </w:rPr>
        <w:sectPr w:rsidR="001306EE" w:rsidSect="001306EE">
          <w:footerReference w:type="even" r:id="rId8"/>
          <w:footerReference w:type="default" r:id="rId9"/>
          <w:type w:val="continuous"/>
          <w:pgSz w:w="12240" w:h="15840"/>
          <w:pgMar w:top="1440" w:right="1800" w:bottom="1440" w:left="1800" w:header="708" w:footer="708" w:gutter="0"/>
          <w:pgNumType w:start="1"/>
          <w:cols w:space="720"/>
          <w:titlePg/>
          <w:docGrid w:linePitch="326"/>
        </w:sectPr>
      </w:pPr>
      <w:r>
        <w:rPr>
          <w:b/>
          <w:noProof/>
          <w:sz w:val="20"/>
          <w:lang w:val="fr-CA"/>
        </w:rPr>
        <w:drawing>
          <wp:anchor distT="0" distB="0" distL="114300" distR="114300" simplePos="0" relativeHeight="251670528" behindDoc="0" locked="0" layoutInCell="1" allowOverlap="1" wp14:anchorId="5FDF4AD1" wp14:editId="10459EB8">
            <wp:simplePos x="0" y="0"/>
            <wp:positionH relativeFrom="margin">
              <wp:posOffset>-572654</wp:posOffset>
            </wp:positionH>
            <wp:positionV relativeFrom="margin">
              <wp:posOffset>-397106</wp:posOffset>
            </wp:positionV>
            <wp:extent cx="6705600" cy="8940165"/>
            <wp:effectExtent l="0" t="0" r="0" b="635"/>
            <wp:wrapSquare wrapText="bothSides"/>
            <wp:docPr id="2" name="Image 2" descr="Groupes communautaires et femmes en situation de pauvreté à Montréal&#10;Éléments d'analyse intersectionnelle dans la production documentaire des organisations communautaires&#10;Recherche en partenariat avec la Table des groupes de femmes de Montréal et le comité femmes du Comité des organismes sociaux de Saint-Laur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Copy of Story of All Women (1).png"/>
                    <pic:cNvPicPr/>
                  </pic:nvPicPr>
                  <pic:blipFill>
                    <a:blip r:embed="rId10"/>
                    <a:stretch>
                      <a:fillRect/>
                    </a:stretch>
                  </pic:blipFill>
                  <pic:spPr>
                    <a:xfrm>
                      <a:off x="0" y="0"/>
                      <a:ext cx="6705600" cy="8940165"/>
                    </a:xfrm>
                    <a:prstGeom prst="rect">
                      <a:avLst/>
                    </a:prstGeom>
                  </pic:spPr>
                </pic:pic>
              </a:graphicData>
            </a:graphic>
            <wp14:sizeRelH relativeFrom="page">
              <wp14:pctWidth>0</wp14:pctWidth>
            </wp14:sizeRelH>
            <wp14:sizeRelV relativeFrom="page">
              <wp14:pctHeight>0</wp14:pctHeight>
            </wp14:sizeRelV>
          </wp:anchor>
        </w:drawing>
      </w:r>
    </w:p>
    <w:p w14:paraId="4B39D012" w14:textId="03F00D79" w:rsidR="001306EE" w:rsidRDefault="001306EE" w:rsidP="007F2C12">
      <w:pPr>
        <w:ind w:right="3402"/>
        <w:rPr>
          <w:b/>
          <w:sz w:val="20"/>
          <w:lang w:val="fr-CA"/>
        </w:rPr>
      </w:pPr>
    </w:p>
    <w:p w14:paraId="76468D2A" w14:textId="19B4E174" w:rsidR="00877F99" w:rsidRPr="001306EE" w:rsidRDefault="001306EE" w:rsidP="007F2C12">
      <w:pPr>
        <w:ind w:right="3402"/>
        <w:rPr>
          <w:b/>
          <w:sz w:val="20"/>
          <w:lang w:val="fr-CA"/>
        </w:rPr>
      </w:pPr>
      <w:r w:rsidRPr="0051717D">
        <w:rPr>
          <w:b/>
          <w:sz w:val="20"/>
          <w:lang w:val="fr-CA"/>
        </w:rPr>
        <w:t>Comité</w:t>
      </w:r>
      <w:r>
        <w:rPr>
          <w:b/>
          <w:sz w:val="20"/>
          <w:lang w:val="fr-CA"/>
        </w:rPr>
        <w:t xml:space="preserve"> </w:t>
      </w:r>
      <w:r w:rsidR="00877F99" w:rsidRPr="0051717D">
        <w:rPr>
          <w:b/>
          <w:sz w:val="20"/>
          <w:lang w:val="fr-CA"/>
        </w:rPr>
        <w:t xml:space="preserve">d’encadrement </w:t>
      </w:r>
    </w:p>
    <w:p w14:paraId="0BA27E05" w14:textId="69252D6D" w:rsidR="00877F99" w:rsidRDefault="00705E77" w:rsidP="007F2C12">
      <w:pPr>
        <w:pStyle w:val="Corpsdetexte"/>
        <w:shd w:val="clear" w:color="auto" w:fill="FFFFFF" w:themeFill="background1"/>
        <w:ind w:right="3402"/>
        <w:rPr>
          <w:sz w:val="20"/>
          <w:lang w:val="fr-CA"/>
        </w:rPr>
      </w:pPr>
      <w:r>
        <w:rPr>
          <w:noProof/>
          <w:sz w:val="20"/>
        </w:rPr>
        <w:drawing>
          <wp:anchor distT="0" distB="0" distL="114300" distR="114300" simplePos="0" relativeHeight="251664384" behindDoc="0" locked="0" layoutInCell="1" allowOverlap="1" wp14:anchorId="0080FD25" wp14:editId="3CB32238">
            <wp:simplePos x="0" y="0"/>
            <wp:positionH relativeFrom="column">
              <wp:posOffset>3962400</wp:posOffset>
            </wp:positionH>
            <wp:positionV relativeFrom="page">
              <wp:posOffset>2876550</wp:posOffset>
            </wp:positionV>
            <wp:extent cx="2166620" cy="1219200"/>
            <wp:effectExtent l="0" t="0" r="5080" b="0"/>
            <wp:wrapSquare wrapText="bothSides"/>
            <wp:docPr id="16" name="Image 16" descr="Logo de la Table des groupes de femmes de Mont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rapport LULU.png"/>
                    <pic:cNvPicPr/>
                  </pic:nvPicPr>
                  <pic:blipFill>
                    <a:blip r:embed="rId11"/>
                    <a:stretch>
                      <a:fillRect/>
                    </a:stretch>
                  </pic:blipFill>
                  <pic:spPr>
                    <a:xfrm>
                      <a:off x="0" y="0"/>
                      <a:ext cx="2166620" cy="1219200"/>
                    </a:xfrm>
                    <a:prstGeom prst="rect">
                      <a:avLst/>
                    </a:prstGeom>
                  </pic:spPr>
                </pic:pic>
              </a:graphicData>
            </a:graphic>
            <wp14:sizeRelH relativeFrom="page">
              <wp14:pctWidth>0</wp14:pctWidth>
            </wp14:sizeRelH>
            <wp14:sizeRelV relativeFrom="page">
              <wp14:pctHeight>0</wp14:pctHeight>
            </wp14:sizeRelV>
          </wp:anchor>
        </w:drawing>
      </w:r>
      <w:r w:rsidR="001306EE" w:rsidRPr="0051717D">
        <w:rPr>
          <w:rFonts w:asciiTheme="majorHAnsi" w:eastAsiaTheme="majorEastAsia" w:hAnsiTheme="majorHAnsi" w:cstheme="majorBidi"/>
          <w:bCs/>
          <w:noProof/>
          <w:color w:val="864EA8" w:themeColor="accent1" w:themeShade="BF"/>
          <w:sz w:val="20"/>
        </w:rPr>
        <w:drawing>
          <wp:anchor distT="0" distB="0" distL="114300" distR="114300" simplePos="0" relativeHeight="251669504" behindDoc="0" locked="0" layoutInCell="1" allowOverlap="1" wp14:anchorId="668FB2EC" wp14:editId="3B2FF684">
            <wp:simplePos x="0" y="0"/>
            <wp:positionH relativeFrom="margin">
              <wp:posOffset>3499945</wp:posOffset>
            </wp:positionH>
            <wp:positionV relativeFrom="margin">
              <wp:posOffset>450982</wp:posOffset>
            </wp:positionV>
            <wp:extent cx="3088640" cy="1196340"/>
            <wp:effectExtent l="0" t="0" r="10160" b="0"/>
            <wp:wrapSquare wrapText="bothSides"/>
            <wp:docPr id="21" name="Image 21" descr="Logo du protocole UQAM Relais-fe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rotocole uqam.jpg"/>
                    <pic:cNvPicPr/>
                  </pic:nvPicPr>
                  <pic:blipFill>
                    <a:blip r:embed="rId12">
                      <a:extLst>
                        <a:ext uri="{28A0092B-C50C-407E-A947-70E740481C1C}">
                          <a14:useLocalDpi xmlns:a14="http://schemas.microsoft.com/office/drawing/2010/main" val="0"/>
                        </a:ext>
                      </a:extLst>
                    </a:blip>
                    <a:stretch>
                      <a:fillRect/>
                    </a:stretch>
                  </pic:blipFill>
                  <pic:spPr>
                    <a:xfrm>
                      <a:off x="0" y="0"/>
                      <a:ext cx="3088640" cy="1196340"/>
                    </a:xfrm>
                    <a:prstGeom prst="rect">
                      <a:avLst/>
                    </a:prstGeom>
                  </pic:spPr>
                </pic:pic>
              </a:graphicData>
            </a:graphic>
            <wp14:sizeRelH relativeFrom="margin">
              <wp14:pctWidth>0</wp14:pctWidth>
            </wp14:sizeRelH>
            <wp14:sizeRelV relativeFrom="margin">
              <wp14:pctHeight>0</wp14:pctHeight>
            </wp14:sizeRelV>
          </wp:anchor>
        </w:drawing>
      </w:r>
      <w:r w:rsidR="00877F99" w:rsidRPr="0051717D">
        <w:rPr>
          <w:sz w:val="20"/>
          <w:lang w:val="fr-CA"/>
        </w:rPr>
        <w:t>Audrey Dahl, professeure, Département d’éducation et formation spécialisée</w:t>
      </w:r>
      <w:r w:rsidR="00D16E9B">
        <w:rPr>
          <w:sz w:val="20"/>
          <w:lang w:val="fr-CA"/>
        </w:rPr>
        <w:t>s</w:t>
      </w:r>
      <w:r w:rsidR="00877F99" w:rsidRPr="0051717D">
        <w:rPr>
          <w:sz w:val="20"/>
          <w:lang w:val="fr-CA"/>
        </w:rPr>
        <w:t>, UQAM;</w:t>
      </w:r>
      <w:r w:rsidR="00877F99">
        <w:rPr>
          <w:sz w:val="20"/>
          <w:lang w:val="fr-CA"/>
        </w:rPr>
        <w:t xml:space="preserve"> </w:t>
      </w:r>
      <w:r w:rsidR="00877F99" w:rsidRPr="0051717D">
        <w:rPr>
          <w:sz w:val="20"/>
          <w:lang w:val="fr-CA"/>
        </w:rPr>
        <w:t xml:space="preserve">Leila </w:t>
      </w:r>
      <w:proofErr w:type="spellStart"/>
      <w:r w:rsidR="00877F99" w:rsidRPr="0051717D">
        <w:rPr>
          <w:sz w:val="20"/>
          <w:lang w:val="fr-CA"/>
        </w:rPr>
        <w:t>Celis</w:t>
      </w:r>
      <w:proofErr w:type="spellEnd"/>
      <w:r w:rsidR="00877F99" w:rsidRPr="0051717D">
        <w:rPr>
          <w:sz w:val="20"/>
          <w:lang w:val="fr-CA"/>
        </w:rPr>
        <w:t xml:space="preserve">, professeure, Département de sociologie, UQAM; Carole Benjamin, Anne Pasquier, Claudette Demers, </w:t>
      </w:r>
      <w:r w:rsidR="00877F99" w:rsidRPr="0051717D">
        <w:rPr>
          <w:color w:val="000000"/>
          <w:sz w:val="20"/>
          <w:lang w:val="fr-CA"/>
        </w:rPr>
        <w:t xml:space="preserve">Marie-Pascaline </w:t>
      </w:r>
      <w:proofErr w:type="spellStart"/>
      <w:r w:rsidR="00877F99" w:rsidRPr="0051717D">
        <w:rPr>
          <w:color w:val="000000"/>
          <w:sz w:val="20"/>
          <w:lang w:val="fr-CA"/>
        </w:rPr>
        <w:t>Menono</w:t>
      </w:r>
      <w:proofErr w:type="spellEnd"/>
      <w:r>
        <w:rPr>
          <w:color w:val="000000"/>
          <w:sz w:val="20"/>
          <w:lang w:val="fr-CA"/>
        </w:rPr>
        <w:t>,</w:t>
      </w:r>
      <w:r w:rsidR="00877F99" w:rsidRPr="0051717D">
        <w:rPr>
          <w:color w:val="000000"/>
          <w:sz w:val="20"/>
          <w:lang w:val="fr-CA"/>
        </w:rPr>
        <w:t xml:space="preserve"> Adelaïde Tanguy</w:t>
      </w:r>
      <w:r>
        <w:rPr>
          <w:color w:val="000000"/>
          <w:sz w:val="20"/>
          <w:lang w:val="fr-CA"/>
        </w:rPr>
        <w:t xml:space="preserve"> et </w:t>
      </w:r>
      <w:proofErr w:type="spellStart"/>
      <w:r>
        <w:rPr>
          <w:color w:val="000000"/>
          <w:sz w:val="20"/>
          <w:lang w:val="fr-CA"/>
        </w:rPr>
        <w:t>Marie-Eve</w:t>
      </w:r>
      <w:proofErr w:type="spellEnd"/>
      <w:r>
        <w:rPr>
          <w:color w:val="000000"/>
          <w:sz w:val="20"/>
          <w:lang w:val="fr-CA"/>
        </w:rPr>
        <w:t xml:space="preserve"> Desroches</w:t>
      </w:r>
      <w:r w:rsidR="00877F99" w:rsidRPr="0051717D">
        <w:rPr>
          <w:color w:val="000000"/>
          <w:sz w:val="20"/>
          <w:lang w:val="fr-CA"/>
        </w:rPr>
        <w:t>,</w:t>
      </w:r>
      <w:r w:rsidR="00877F99" w:rsidRPr="0051717D">
        <w:rPr>
          <w:sz w:val="20"/>
          <w:lang w:val="fr-CA"/>
        </w:rPr>
        <w:t xml:space="preserve"> Table des groupes de femmes de Montréal – TGFM; Lydie </w:t>
      </w:r>
      <w:proofErr w:type="spellStart"/>
      <w:r w:rsidR="00877F99" w:rsidRPr="0051717D">
        <w:rPr>
          <w:sz w:val="20"/>
          <w:lang w:val="fr-CA"/>
        </w:rPr>
        <w:t>Elisha</w:t>
      </w:r>
      <w:proofErr w:type="spellEnd"/>
      <w:r w:rsidR="00877F99" w:rsidRPr="0051717D">
        <w:rPr>
          <w:sz w:val="20"/>
          <w:lang w:val="fr-CA"/>
        </w:rPr>
        <w:t xml:space="preserve">, Maria </w:t>
      </w:r>
      <w:proofErr w:type="spellStart"/>
      <w:r w:rsidR="00877F99" w:rsidRPr="0051717D">
        <w:rPr>
          <w:sz w:val="20"/>
          <w:lang w:val="fr-CA"/>
        </w:rPr>
        <w:t>Ximena</w:t>
      </w:r>
      <w:proofErr w:type="spellEnd"/>
      <w:r w:rsidR="00877F99" w:rsidRPr="0051717D">
        <w:rPr>
          <w:sz w:val="20"/>
          <w:lang w:val="fr-CA"/>
        </w:rPr>
        <w:t xml:space="preserve"> Florez et </w:t>
      </w:r>
      <w:proofErr w:type="spellStart"/>
      <w:r w:rsidR="00877F99" w:rsidRPr="0051717D">
        <w:rPr>
          <w:sz w:val="20"/>
          <w:lang w:val="fr-CA"/>
        </w:rPr>
        <w:t>Amira</w:t>
      </w:r>
      <w:proofErr w:type="spellEnd"/>
      <w:r w:rsidR="00877F99" w:rsidRPr="0051717D">
        <w:rPr>
          <w:sz w:val="20"/>
          <w:lang w:val="fr-CA"/>
        </w:rPr>
        <w:t xml:space="preserve"> </w:t>
      </w:r>
      <w:proofErr w:type="spellStart"/>
      <w:r w:rsidR="00877F99" w:rsidRPr="0051717D">
        <w:rPr>
          <w:sz w:val="20"/>
          <w:lang w:val="fr-CA"/>
        </w:rPr>
        <w:t>Beghdadi</w:t>
      </w:r>
      <w:proofErr w:type="spellEnd"/>
      <w:r w:rsidR="00877F99" w:rsidRPr="0051717D">
        <w:rPr>
          <w:sz w:val="20"/>
          <w:lang w:val="fr-CA"/>
        </w:rPr>
        <w:t>, Comité femmes du Comité des Organismes Sociaux de Saint-Laurent – COSSL; Lyne Kurtzman et Ève-Marie Lampron, Service aux collectivités, UQAM ; Laurie Gagnon-Bouchard, étudiante à la maitrise en sociologie, UQAM et Mélanie Normand, étudiante au baccalauréat en animation et recherche cultu</w:t>
      </w:r>
      <w:r w:rsidR="00B27AEF">
        <w:rPr>
          <w:sz w:val="20"/>
          <w:lang w:val="fr-CA"/>
        </w:rPr>
        <w:t>r</w:t>
      </w:r>
      <w:r w:rsidR="00877F99" w:rsidRPr="0051717D">
        <w:rPr>
          <w:sz w:val="20"/>
          <w:lang w:val="fr-CA"/>
        </w:rPr>
        <w:t>elle</w:t>
      </w:r>
      <w:r w:rsidR="00B27AEF">
        <w:rPr>
          <w:sz w:val="20"/>
          <w:lang w:val="fr-CA"/>
        </w:rPr>
        <w:t>s</w:t>
      </w:r>
      <w:r w:rsidR="00877F99" w:rsidRPr="0051717D">
        <w:rPr>
          <w:sz w:val="20"/>
          <w:lang w:val="fr-CA"/>
        </w:rPr>
        <w:t>, UQAM.</w:t>
      </w:r>
    </w:p>
    <w:p w14:paraId="1397C96D" w14:textId="28745322" w:rsidR="007F2C12" w:rsidRPr="0051717D" w:rsidRDefault="007F2C12" w:rsidP="007F2C12">
      <w:pPr>
        <w:ind w:right="3402"/>
        <w:rPr>
          <w:b/>
          <w:sz w:val="20"/>
          <w:lang w:val="fr-CA"/>
        </w:rPr>
      </w:pPr>
      <w:r w:rsidRPr="0051717D">
        <w:rPr>
          <w:b/>
          <w:sz w:val="20"/>
          <w:lang w:val="fr-CA"/>
        </w:rPr>
        <w:t>Aut</w:t>
      </w:r>
      <w:r w:rsidR="00A20650">
        <w:rPr>
          <w:b/>
          <w:sz w:val="20"/>
          <w:lang w:val="fr-CA"/>
        </w:rPr>
        <w:t>rices</w:t>
      </w:r>
    </w:p>
    <w:p w14:paraId="2CC8BD79" w14:textId="5E48FC27" w:rsidR="007F2C12" w:rsidRDefault="007F2C12" w:rsidP="007F2C12">
      <w:pPr>
        <w:ind w:right="3402"/>
        <w:rPr>
          <w:sz w:val="20"/>
          <w:lang w:val="fr-CA"/>
        </w:rPr>
      </w:pPr>
      <w:r w:rsidRPr="0051717D">
        <w:rPr>
          <w:rFonts w:asciiTheme="majorHAnsi" w:eastAsiaTheme="majorEastAsia" w:hAnsiTheme="majorHAnsi" w:cstheme="majorBidi"/>
          <w:bCs/>
          <w:noProof/>
          <w:color w:val="864EA8" w:themeColor="accent1" w:themeShade="BF"/>
          <w:sz w:val="20"/>
          <w:lang w:eastAsia="fr-FR"/>
        </w:rPr>
        <w:drawing>
          <wp:anchor distT="0" distB="0" distL="114300" distR="114300" simplePos="0" relativeHeight="251665408" behindDoc="0" locked="0" layoutInCell="1" allowOverlap="1" wp14:anchorId="25534581" wp14:editId="1D08F5AA">
            <wp:simplePos x="0" y="0"/>
            <wp:positionH relativeFrom="column">
              <wp:posOffset>3912038</wp:posOffset>
            </wp:positionH>
            <wp:positionV relativeFrom="paragraph">
              <wp:posOffset>529568</wp:posOffset>
            </wp:positionV>
            <wp:extent cx="2149475" cy="1465580"/>
            <wp:effectExtent l="0" t="0" r="0" b="0"/>
            <wp:wrapSquare wrapText="bothSides"/>
            <wp:docPr id="17" name="Image 17" descr="Logo du Comité des Organismes Sociaux de Saint-Lau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SS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9475" cy="1465580"/>
                    </a:xfrm>
                    <a:prstGeom prst="rect">
                      <a:avLst/>
                    </a:prstGeom>
                  </pic:spPr>
                </pic:pic>
              </a:graphicData>
            </a:graphic>
            <wp14:sizeRelH relativeFrom="page">
              <wp14:pctWidth>0</wp14:pctWidth>
            </wp14:sizeRelH>
            <wp14:sizeRelV relativeFrom="page">
              <wp14:pctHeight>0</wp14:pctHeight>
            </wp14:sizeRelV>
          </wp:anchor>
        </w:drawing>
      </w:r>
      <w:r>
        <w:rPr>
          <w:sz w:val="20"/>
          <w:lang w:val="fr-CA"/>
        </w:rPr>
        <w:t>Audrey Dahl, Mélanie Normand, Laurie Gagnon-Bouchard</w:t>
      </w:r>
      <w:r w:rsidRPr="0051717D">
        <w:rPr>
          <w:sz w:val="20"/>
          <w:lang w:val="fr-CA"/>
        </w:rPr>
        <w:t>, Table des groupes de femmes de Montréal, Comité des Organismes Sociaux de Saint-Laurent – COSSL. Avec la collaboration d</w:t>
      </w:r>
      <w:r>
        <w:rPr>
          <w:sz w:val="20"/>
          <w:lang w:val="fr-CA"/>
        </w:rPr>
        <w:t xml:space="preserve">e Leila </w:t>
      </w:r>
      <w:proofErr w:type="spellStart"/>
      <w:r>
        <w:rPr>
          <w:sz w:val="20"/>
          <w:lang w:val="fr-CA"/>
        </w:rPr>
        <w:t>Celis</w:t>
      </w:r>
      <w:proofErr w:type="spellEnd"/>
      <w:r>
        <w:rPr>
          <w:sz w:val="20"/>
          <w:lang w:val="fr-CA"/>
        </w:rPr>
        <w:t xml:space="preserve"> </w:t>
      </w:r>
    </w:p>
    <w:p w14:paraId="2C198E2B" w14:textId="332060E8" w:rsidR="007F2C12" w:rsidRPr="0051717D" w:rsidRDefault="007F2C12" w:rsidP="007F2C12">
      <w:pPr>
        <w:ind w:right="3402"/>
        <w:rPr>
          <w:sz w:val="20"/>
          <w:lang w:val="fr-CA"/>
        </w:rPr>
      </w:pPr>
      <w:r w:rsidRPr="0051717D">
        <w:rPr>
          <w:sz w:val="20"/>
          <w:lang w:val="fr-CA"/>
        </w:rPr>
        <w:t xml:space="preserve">Ce document est disponible en ligne à l’adresse suivante : </w:t>
      </w:r>
      <w:hyperlink r:id="rId14" w:history="1">
        <w:r w:rsidRPr="0051717D">
          <w:rPr>
            <w:rStyle w:val="Lienhypertexte"/>
            <w:sz w:val="20"/>
            <w:lang w:val="fr-CA"/>
          </w:rPr>
          <w:t>www.sac.uqam.ca</w:t>
        </w:r>
      </w:hyperlink>
      <w:r w:rsidRPr="0051717D">
        <w:rPr>
          <w:color w:val="6997AF" w:themeColor="accent4"/>
          <w:sz w:val="20"/>
          <w:lang w:val="fr-CA"/>
        </w:rPr>
        <w:t xml:space="preserve">  </w:t>
      </w:r>
    </w:p>
    <w:p w14:paraId="6B6FDED6" w14:textId="0BA9045F" w:rsidR="007F2C12" w:rsidRDefault="007F2C12" w:rsidP="007F2C12">
      <w:pPr>
        <w:pStyle w:val="Corpsdetexte"/>
        <w:shd w:val="clear" w:color="auto" w:fill="FFFFFF" w:themeFill="background1"/>
        <w:ind w:right="3402"/>
        <w:rPr>
          <w:sz w:val="20"/>
          <w:lang w:val="fr-CA"/>
        </w:rPr>
      </w:pPr>
      <w:r w:rsidRPr="0051717D">
        <w:rPr>
          <w:sz w:val="20"/>
          <w:lang w:val="fr-CA"/>
        </w:rPr>
        <w:t>Ce travail de recherche a été possible grâce au financement du Programme d’aide financière à la recherche, création, volet Service aux collectivités de l’UQAM.</w:t>
      </w:r>
    </w:p>
    <w:p w14:paraId="6E195E71" w14:textId="77777777" w:rsidR="007F2C12" w:rsidRDefault="007F2C12" w:rsidP="007F2C12">
      <w:pPr>
        <w:pStyle w:val="Corpsdetexte"/>
        <w:shd w:val="clear" w:color="auto" w:fill="FFFFFF" w:themeFill="background1"/>
        <w:ind w:right="3402"/>
        <w:rPr>
          <w:sz w:val="20"/>
          <w:lang w:val="fr-CA"/>
        </w:rPr>
      </w:pPr>
    </w:p>
    <w:p w14:paraId="51F2DED1" w14:textId="77777777" w:rsidR="000474DE" w:rsidRDefault="000474DE" w:rsidP="000474DE">
      <w:pPr>
        <w:autoSpaceDE w:val="0"/>
        <w:autoSpaceDN w:val="0"/>
        <w:adjustRightInd w:val="0"/>
        <w:spacing w:before="0" w:after="0" w:line="240" w:lineRule="auto"/>
        <w:rPr>
          <w:rFonts w:ascii="Calibri-Bold" w:hAnsi="Calibri-Bold" w:cs="Calibri-Bold"/>
          <w:b/>
          <w:bCs/>
          <w:sz w:val="20"/>
          <w:lang w:val="fr-CA"/>
        </w:rPr>
      </w:pPr>
      <w:r>
        <w:rPr>
          <w:rFonts w:ascii="Calibri-Bold" w:hAnsi="Calibri-Bold" w:cs="Calibri-Bold"/>
          <w:b/>
          <w:bCs/>
          <w:sz w:val="20"/>
          <w:lang w:val="fr-CA"/>
        </w:rPr>
        <w:t>Dépôt légal</w:t>
      </w:r>
    </w:p>
    <w:p w14:paraId="51F44971" w14:textId="77777777" w:rsidR="000474DE" w:rsidRDefault="000474DE" w:rsidP="000474DE">
      <w:pPr>
        <w:autoSpaceDE w:val="0"/>
        <w:autoSpaceDN w:val="0"/>
        <w:adjustRightInd w:val="0"/>
        <w:spacing w:before="0" w:after="0" w:line="240" w:lineRule="auto"/>
        <w:rPr>
          <w:rFonts w:ascii="Calibri-Bold" w:hAnsi="Calibri-Bold" w:cs="Calibri-Bold"/>
          <w:b/>
          <w:bCs/>
          <w:sz w:val="20"/>
          <w:lang w:val="fr-CA"/>
        </w:rPr>
      </w:pPr>
    </w:p>
    <w:p w14:paraId="03C83C28" w14:textId="6D5ADD9A" w:rsidR="000474DE" w:rsidRDefault="000474DE" w:rsidP="000474DE">
      <w:pPr>
        <w:autoSpaceDE w:val="0"/>
        <w:autoSpaceDN w:val="0"/>
        <w:adjustRightInd w:val="0"/>
        <w:spacing w:before="0" w:after="0" w:line="240" w:lineRule="auto"/>
        <w:rPr>
          <w:rFonts w:ascii="Calibri" w:hAnsi="Calibri" w:cs="Calibri"/>
          <w:sz w:val="20"/>
          <w:lang w:val="fr-CA"/>
        </w:rPr>
      </w:pPr>
      <w:r>
        <w:rPr>
          <w:rFonts w:ascii="Calibri" w:hAnsi="Calibri" w:cs="Calibri"/>
          <w:sz w:val="20"/>
          <w:lang w:val="fr-CA"/>
        </w:rPr>
        <w:t>ISBN (papier) 978-2-923773-66-7</w:t>
      </w:r>
    </w:p>
    <w:p w14:paraId="0EE3AE13" w14:textId="77777777" w:rsidR="000474DE" w:rsidRDefault="000474DE" w:rsidP="000474DE">
      <w:pPr>
        <w:pStyle w:val="Corpsdetexte"/>
        <w:shd w:val="clear" w:color="auto" w:fill="FFFFFF" w:themeFill="background1"/>
        <w:ind w:right="3402"/>
        <w:rPr>
          <w:rFonts w:ascii="Calibri" w:hAnsi="Calibri" w:cs="Calibri"/>
          <w:sz w:val="20"/>
          <w:lang w:val="fr-CA"/>
        </w:rPr>
      </w:pPr>
      <w:r>
        <w:rPr>
          <w:rFonts w:ascii="Calibri" w:hAnsi="Calibri" w:cs="Calibri"/>
          <w:sz w:val="20"/>
          <w:lang w:val="fr-CA"/>
        </w:rPr>
        <w:t>ISBN (électronique) 78-2-923773-67-4</w:t>
      </w:r>
    </w:p>
    <w:p w14:paraId="196CEC83" w14:textId="77AEFB18" w:rsidR="007F2C12" w:rsidRPr="007F2C12" w:rsidRDefault="007F2C12" w:rsidP="000474DE">
      <w:pPr>
        <w:pStyle w:val="Corpsdetexte"/>
        <w:shd w:val="clear" w:color="auto" w:fill="FFFFFF" w:themeFill="background1"/>
        <w:ind w:right="3402"/>
        <w:rPr>
          <w:b/>
          <w:sz w:val="20"/>
          <w:lang w:val="fr-CA"/>
        </w:rPr>
      </w:pPr>
      <w:bookmarkStart w:id="0" w:name="_GoBack"/>
      <w:r>
        <w:rPr>
          <w:noProof/>
          <w:sz w:val="20"/>
          <w:lang w:val="fr-FR"/>
        </w:rPr>
        <w:drawing>
          <wp:anchor distT="0" distB="0" distL="114300" distR="114300" simplePos="0" relativeHeight="251667456" behindDoc="0" locked="0" layoutInCell="1" allowOverlap="1" wp14:anchorId="07FCD087" wp14:editId="056263DE">
            <wp:simplePos x="0" y="0"/>
            <wp:positionH relativeFrom="column">
              <wp:posOffset>2903461</wp:posOffset>
            </wp:positionH>
            <wp:positionV relativeFrom="page">
              <wp:posOffset>6063878</wp:posOffset>
            </wp:positionV>
            <wp:extent cx="3436620" cy="667385"/>
            <wp:effectExtent l="0" t="0" r="5080" b="5715"/>
            <wp:wrapSquare wrapText="bothSides"/>
            <wp:docPr id="20" name="Image 20" descr="Logo du Service aux collectivités de l'UQ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QAM Rapport Lulu.png"/>
                    <pic:cNvPicPr/>
                  </pic:nvPicPr>
                  <pic:blipFill>
                    <a:blip r:embed="rId15"/>
                    <a:stretch>
                      <a:fillRect/>
                    </a:stretch>
                  </pic:blipFill>
                  <pic:spPr>
                    <a:xfrm>
                      <a:off x="0" y="0"/>
                      <a:ext cx="3436620" cy="667385"/>
                    </a:xfrm>
                    <a:prstGeom prst="rect">
                      <a:avLst/>
                    </a:prstGeom>
                  </pic:spPr>
                </pic:pic>
              </a:graphicData>
            </a:graphic>
            <wp14:sizeRelH relativeFrom="page">
              <wp14:pctWidth>0</wp14:pctWidth>
            </wp14:sizeRelH>
            <wp14:sizeRelV relativeFrom="page">
              <wp14:pctHeight>0</wp14:pctHeight>
            </wp14:sizeRelV>
          </wp:anchor>
        </w:drawing>
      </w:r>
      <w:bookmarkEnd w:id="0"/>
    </w:p>
    <w:p w14:paraId="02BA1F9B" w14:textId="2785664A" w:rsidR="007F2C12" w:rsidRPr="007F2C12" w:rsidRDefault="007F2C12" w:rsidP="007F2C12">
      <w:pPr>
        <w:pStyle w:val="Corpsdetexte"/>
        <w:shd w:val="clear" w:color="auto" w:fill="FFFFFF" w:themeFill="background1"/>
        <w:ind w:right="3402"/>
        <w:rPr>
          <w:b/>
          <w:sz w:val="20"/>
          <w:lang w:val="fr-CA"/>
        </w:rPr>
      </w:pPr>
      <w:r w:rsidRPr="007F2C12">
        <w:rPr>
          <w:b/>
          <w:sz w:val="20"/>
          <w:lang w:val="fr-CA"/>
        </w:rPr>
        <w:t>Conception graphique</w:t>
      </w:r>
    </w:p>
    <w:p w14:paraId="7A90BF02" w14:textId="77777777" w:rsidR="007F2C12" w:rsidRPr="0051717D" w:rsidRDefault="007F2C12" w:rsidP="007F2C12">
      <w:pPr>
        <w:pStyle w:val="Corpsdetexte"/>
        <w:shd w:val="clear" w:color="auto" w:fill="FFFFFF" w:themeFill="background1"/>
        <w:ind w:right="3402"/>
        <w:rPr>
          <w:sz w:val="20"/>
          <w:lang w:val="fr-CA"/>
        </w:rPr>
      </w:pPr>
      <w:r w:rsidRPr="0051717D">
        <w:rPr>
          <w:sz w:val="20"/>
          <w:lang w:val="fr-CA"/>
        </w:rPr>
        <w:t>Laurie Gagnon-Bouchard</w:t>
      </w:r>
    </w:p>
    <w:p w14:paraId="1DFCB746" w14:textId="1E917C77" w:rsidR="007F2C12" w:rsidRPr="0051717D" w:rsidRDefault="007F2C12" w:rsidP="007F2C12">
      <w:pPr>
        <w:pStyle w:val="Corpsdetexte"/>
        <w:shd w:val="clear" w:color="auto" w:fill="FFFFFF" w:themeFill="background1"/>
        <w:ind w:right="3402"/>
        <w:rPr>
          <w:sz w:val="20"/>
          <w:lang w:val="fr-CA"/>
        </w:rPr>
      </w:pPr>
    </w:p>
    <w:p w14:paraId="030FC28A" w14:textId="5BB038BE" w:rsidR="007F2C12" w:rsidRDefault="007F2C12" w:rsidP="007F2C12">
      <w:pPr>
        <w:pStyle w:val="Corpsdetexte"/>
        <w:shd w:val="clear" w:color="auto" w:fill="FFFFFF" w:themeFill="background1"/>
        <w:ind w:right="3402"/>
        <w:rPr>
          <w:b/>
          <w:sz w:val="20"/>
          <w:lang w:val="fr-CA"/>
        </w:rPr>
      </w:pPr>
      <w:r w:rsidRPr="007F2C12">
        <w:rPr>
          <w:b/>
          <w:sz w:val="20"/>
          <w:lang w:val="fr-CA"/>
        </w:rPr>
        <w:t xml:space="preserve">Date de publication </w:t>
      </w:r>
    </w:p>
    <w:p w14:paraId="3035B904" w14:textId="60E2A23F" w:rsidR="007F2C12" w:rsidRPr="0051717D" w:rsidRDefault="005F19DC" w:rsidP="007F2C12">
      <w:pPr>
        <w:pStyle w:val="Corpsdetexte"/>
        <w:shd w:val="clear" w:color="auto" w:fill="FFFFFF" w:themeFill="background1"/>
        <w:ind w:right="3402"/>
        <w:rPr>
          <w:sz w:val="20"/>
          <w:lang w:val="fr-CA"/>
        </w:rPr>
      </w:pPr>
      <w:r>
        <w:rPr>
          <w:sz w:val="20"/>
          <w:lang w:val="fr-CA"/>
        </w:rPr>
        <w:t>Octobre</w:t>
      </w:r>
      <w:r w:rsidR="007F2C12" w:rsidRPr="0051717D">
        <w:rPr>
          <w:sz w:val="20"/>
          <w:lang w:val="fr-CA"/>
        </w:rPr>
        <w:t xml:space="preserve"> 2020</w:t>
      </w:r>
    </w:p>
    <w:p w14:paraId="18078B5F" w14:textId="77777777" w:rsidR="007F2C12" w:rsidRPr="0051717D" w:rsidRDefault="007F2C12" w:rsidP="007F2C12">
      <w:pPr>
        <w:pStyle w:val="Corpsdetexte"/>
        <w:shd w:val="clear" w:color="auto" w:fill="FFFFFF" w:themeFill="background1"/>
        <w:ind w:right="3402"/>
        <w:rPr>
          <w:sz w:val="20"/>
          <w:lang w:val="fr-CA"/>
        </w:rPr>
      </w:pPr>
    </w:p>
    <w:p w14:paraId="4F5A65C2" w14:textId="77777777" w:rsidR="007F2C12" w:rsidRDefault="007F2C12" w:rsidP="007F2C12">
      <w:pPr>
        <w:pStyle w:val="Corpsdetexte"/>
        <w:shd w:val="clear" w:color="auto" w:fill="FFFFFF" w:themeFill="background1"/>
        <w:ind w:right="3402"/>
        <w:rPr>
          <w:sz w:val="20"/>
          <w:lang w:val="fr-CA"/>
        </w:rPr>
      </w:pPr>
    </w:p>
    <w:p w14:paraId="20B1AC87" w14:textId="77777777" w:rsidR="007F2C12" w:rsidRDefault="007F2C12">
      <w:pPr>
        <w:rPr>
          <w:sz w:val="20"/>
          <w:lang w:val="fr-CA" w:eastAsia="fr-FR"/>
        </w:rPr>
      </w:pPr>
      <w:r>
        <w:rPr>
          <w:sz w:val="20"/>
          <w:lang w:val="fr-CA"/>
        </w:rPr>
        <w:br w:type="page"/>
      </w:r>
    </w:p>
    <w:p w14:paraId="01231182" w14:textId="77777777" w:rsidR="00877F99" w:rsidRDefault="00877F99" w:rsidP="00877F99">
      <w:pPr>
        <w:ind w:right="5046"/>
        <w:rPr>
          <w:sz w:val="20"/>
          <w:lang w:val="fr-CA"/>
        </w:rPr>
        <w:sectPr w:rsidR="00877F99" w:rsidSect="001306EE">
          <w:pgSz w:w="12240" w:h="15840"/>
          <w:pgMar w:top="1440" w:right="1800" w:bottom="1440" w:left="1800" w:header="708" w:footer="708" w:gutter="0"/>
          <w:pgNumType w:start="1"/>
          <w:cols w:space="720"/>
          <w:titlePg/>
          <w:docGrid w:linePitch="326"/>
        </w:sectPr>
      </w:pPr>
    </w:p>
    <w:p w14:paraId="46194A26" w14:textId="3113DDC4" w:rsidR="00877F99" w:rsidRDefault="00877F99" w:rsidP="00877F99">
      <w:pPr>
        <w:ind w:right="5046"/>
        <w:rPr>
          <w:sz w:val="20"/>
          <w:lang w:val="fr-CA"/>
        </w:rPr>
      </w:pPr>
    </w:p>
    <w:p w14:paraId="7C57CC67" w14:textId="622F7454" w:rsidR="00AE5711" w:rsidRPr="00877F99" w:rsidRDefault="00AE5711" w:rsidP="00877F99">
      <w:pPr>
        <w:ind w:right="5046"/>
        <w:rPr>
          <w:sz w:val="20"/>
          <w:lang w:val="fr-CA"/>
        </w:rPr>
      </w:pPr>
    </w:p>
    <w:sdt>
      <w:sdtPr>
        <w:rPr>
          <w:rFonts w:ascii="Times New Roman" w:eastAsiaTheme="minorHAnsi" w:hAnsi="Times New Roman" w:cs="Times New Roman"/>
          <w:b w:val="0"/>
          <w:bCs w:val="0"/>
          <w:caps w:val="0"/>
          <w:color w:val="auto"/>
          <w:spacing w:val="0"/>
          <w:sz w:val="24"/>
          <w:szCs w:val="24"/>
        </w:rPr>
        <w:id w:val="1507401537"/>
        <w:docPartObj>
          <w:docPartGallery w:val="Table of Contents"/>
          <w:docPartUnique/>
        </w:docPartObj>
      </w:sdtPr>
      <w:sdtEndPr>
        <w:rPr>
          <w:rFonts w:asciiTheme="minorHAnsi" w:eastAsiaTheme="minorEastAsia" w:hAnsiTheme="minorHAnsi" w:cstheme="minorBidi"/>
          <w:noProof/>
        </w:rPr>
      </w:sdtEndPr>
      <w:sdtContent>
        <w:p w14:paraId="0B6FD3F9" w14:textId="0DAFD0DF" w:rsidR="0010278C" w:rsidRPr="00905AC9" w:rsidRDefault="0010278C">
          <w:pPr>
            <w:pStyle w:val="En-ttedetabledesmatires"/>
            <w:rPr>
              <w:sz w:val="24"/>
              <w:szCs w:val="24"/>
            </w:rPr>
          </w:pPr>
          <w:r w:rsidRPr="00905AC9">
            <w:rPr>
              <w:sz w:val="24"/>
              <w:szCs w:val="24"/>
            </w:rPr>
            <w:t>Table des matières</w:t>
          </w:r>
        </w:p>
        <w:p w14:paraId="5EA1529F" w14:textId="4D3EF9B2" w:rsidR="00C9142C" w:rsidRDefault="0010278C" w:rsidP="00C9142C">
          <w:pPr>
            <w:pStyle w:val="TM2"/>
            <w:tabs>
              <w:tab w:val="right" w:leader="dot" w:pos="8630"/>
            </w:tabs>
            <w:spacing w:before="0" w:after="0"/>
            <w:rPr>
              <w:b w:val="0"/>
              <w:bCs w:val="0"/>
              <w:noProof/>
              <w:lang w:val="fr-CA" w:eastAsia="fr-CA"/>
            </w:rPr>
          </w:pPr>
          <w:r w:rsidRPr="00905AC9">
            <w:rPr>
              <w:b w:val="0"/>
              <w:bCs w:val="0"/>
              <w:sz w:val="24"/>
              <w:szCs w:val="24"/>
            </w:rPr>
            <w:fldChar w:fldCharType="begin"/>
          </w:r>
          <w:r w:rsidRPr="00905AC9">
            <w:rPr>
              <w:sz w:val="24"/>
              <w:szCs w:val="24"/>
            </w:rPr>
            <w:instrText>TOC \o "1-3" \h \z \u</w:instrText>
          </w:r>
          <w:r w:rsidRPr="00905AC9">
            <w:rPr>
              <w:b w:val="0"/>
              <w:bCs w:val="0"/>
              <w:sz w:val="24"/>
              <w:szCs w:val="24"/>
            </w:rPr>
            <w:fldChar w:fldCharType="separate"/>
          </w:r>
          <w:hyperlink w:anchor="_Toc55038784" w:history="1">
            <w:r w:rsidR="00C9142C" w:rsidRPr="002A5404">
              <w:rPr>
                <w:rStyle w:val="Lienhypertexte"/>
                <w:noProof/>
              </w:rPr>
              <w:t>Avant-propos: notre perspective intersectionnelle</w:t>
            </w:r>
            <w:r w:rsidR="00C9142C">
              <w:rPr>
                <w:noProof/>
                <w:webHidden/>
              </w:rPr>
              <w:tab/>
            </w:r>
            <w:r w:rsidR="00C9142C">
              <w:rPr>
                <w:noProof/>
                <w:webHidden/>
              </w:rPr>
              <w:fldChar w:fldCharType="begin"/>
            </w:r>
            <w:r w:rsidR="00C9142C">
              <w:rPr>
                <w:noProof/>
                <w:webHidden/>
              </w:rPr>
              <w:instrText xml:space="preserve"> PAGEREF _Toc55038784 \h </w:instrText>
            </w:r>
            <w:r w:rsidR="00C9142C">
              <w:rPr>
                <w:noProof/>
                <w:webHidden/>
              </w:rPr>
            </w:r>
            <w:r w:rsidR="00C9142C">
              <w:rPr>
                <w:noProof/>
                <w:webHidden/>
              </w:rPr>
              <w:fldChar w:fldCharType="separate"/>
            </w:r>
            <w:r w:rsidR="00C9142C">
              <w:rPr>
                <w:noProof/>
                <w:webHidden/>
              </w:rPr>
              <w:t>2</w:t>
            </w:r>
            <w:r w:rsidR="00C9142C">
              <w:rPr>
                <w:noProof/>
                <w:webHidden/>
              </w:rPr>
              <w:fldChar w:fldCharType="end"/>
            </w:r>
          </w:hyperlink>
        </w:p>
        <w:p w14:paraId="6DEB7846" w14:textId="4124FB5B" w:rsidR="00C9142C" w:rsidRPr="00C9142C" w:rsidRDefault="00C272CA" w:rsidP="00C9142C">
          <w:pPr>
            <w:pStyle w:val="TM1"/>
            <w:rPr>
              <w:sz w:val="22"/>
              <w:szCs w:val="22"/>
              <w:lang w:val="fr-CA" w:eastAsia="fr-CA"/>
            </w:rPr>
          </w:pPr>
          <w:hyperlink w:anchor="_Toc55038785" w:history="1">
            <w:r w:rsidR="00C9142C" w:rsidRPr="00C9142C">
              <w:rPr>
                <w:rStyle w:val="Lienhypertexte"/>
              </w:rPr>
              <w:t>Éléments d’analyse intersectionnelle dans la production documentaire des organisations communautaires</w:t>
            </w:r>
            <w:r w:rsidR="00C9142C" w:rsidRPr="00C9142C">
              <w:rPr>
                <w:webHidden/>
              </w:rPr>
              <w:tab/>
            </w:r>
            <w:r w:rsidR="00C9142C" w:rsidRPr="00C9142C">
              <w:rPr>
                <w:webHidden/>
              </w:rPr>
              <w:fldChar w:fldCharType="begin"/>
            </w:r>
            <w:r w:rsidR="00C9142C" w:rsidRPr="00C9142C">
              <w:rPr>
                <w:webHidden/>
              </w:rPr>
              <w:instrText xml:space="preserve"> PAGEREF _Toc55038785 \h </w:instrText>
            </w:r>
            <w:r w:rsidR="00C9142C" w:rsidRPr="00C9142C">
              <w:rPr>
                <w:webHidden/>
              </w:rPr>
            </w:r>
            <w:r w:rsidR="00C9142C" w:rsidRPr="00C9142C">
              <w:rPr>
                <w:webHidden/>
              </w:rPr>
              <w:fldChar w:fldCharType="separate"/>
            </w:r>
            <w:r w:rsidR="00C9142C" w:rsidRPr="00C9142C">
              <w:rPr>
                <w:webHidden/>
              </w:rPr>
              <w:t>3</w:t>
            </w:r>
            <w:r w:rsidR="00C9142C" w:rsidRPr="00C9142C">
              <w:rPr>
                <w:webHidden/>
              </w:rPr>
              <w:fldChar w:fldCharType="end"/>
            </w:r>
          </w:hyperlink>
        </w:p>
        <w:p w14:paraId="7D71FF73" w14:textId="1988D3FF" w:rsidR="00C9142C" w:rsidRDefault="00C272CA" w:rsidP="00C9142C">
          <w:pPr>
            <w:pStyle w:val="TM2"/>
            <w:tabs>
              <w:tab w:val="right" w:leader="dot" w:pos="8630"/>
            </w:tabs>
            <w:spacing w:before="0" w:after="0"/>
            <w:rPr>
              <w:b w:val="0"/>
              <w:bCs w:val="0"/>
              <w:noProof/>
              <w:lang w:val="fr-CA" w:eastAsia="fr-CA"/>
            </w:rPr>
          </w:pPr>
          <w:hyperlink w:anchor="_Toc55038786" w:history="1">
            <w:r w:rsidR="00C9142C" w:rsidRPr="002A5404">
              <w:rPr>
                <w:rStyle w:val="Lienhypertexte"/>
                <w:noProof/>
              </w:rPr>
              <w:t>De quelle façon avons-nous rassemblé ce corpus?</w:t>
            </w:r>
            <w:r w:rsidR="00C9142C">
              <w:rPr>
                <w:noProof/>
                <w:webHidden/>
              </w:rPr>
              <w:tab/>
            </w:r>
            <w:r w:rsidR="00C9142C">
              <w:rPr>
                <w:noProof/>
                <w:webHidden/>
              </w:rPr>
              <w:fldChar w:fldCharType="begin"/>
            </w:r>
            <w:r w:rsidR="00C9142C">
              <w:rPr>
                <w:noProof/>
                <w:webHidden/>
              </w:rPr>
              <w:instrText xml:space="preserve"> PAGEREF _Toc55038786 \h </w:instrText>
            </w:r>
            <w:r w:rsidR="00C9142C">
              <w:rPr>
                <w:noProof/>
                <w:webHidden/>
              </w:rPr>
            </w:r>
            <w:r w:rsidR="00C9142C">
              <w:rPr>
                <w:noProof/>
                <w:webHidden/>
              </w:rPr>
              <w:fldChar w:fldCharType="separate"/>
            </w:r>
            <w:r w:rsidR="00C9142C">
              <w:rPr>
                <w:noProof/>
                <w:webHidden/>
              </w:rPr>
              <w:t>3</w:t>
            </w:r>
            <w:r w:rsidR="00C9142C">
              <w:rPr>
                <w:noProof/>
                <w:webHidden/>
              </w:rPr>
              <w:fldChar w:fldCharType="end"/>
            </w:r>
          </w:hyperlink>
        </w:p>
        <w:p w14:paraId="1961DFE2" w14:textId="0CE4C4A5" w:rsidR="00C9142C" w:rsidRDefault="00C272CA" w:rsidP="00C9142C">
          <w:pPr>
            <w:pStyle w:val="TM2"/>
            <w:tabs>
              <w:tab w:val="right" w:leader="dot" w:pos="8630"/>
            </w:tabs>
            <w:spacing w:before="0" w:after="0"/>
            <w:rPr>
              <w:b w:val="0"/>
              <w:bCs w:val="0"/>
              <w:noProof/>
              <w:lang w:val="fr-CA" w:eastAsia="fr-CA"/>
            </w:rPr>
          </w:pPr>
          <w:hyperlink w:anchor="_Toc55038787" w:history="1">
            <w:r w:rsidR="00C9142C" w:rsidRPr="002A5404">
              <w:rPr>
                <w:rStyle w:val="Lienhypertexte"/>
                <w:rFonts w:eastAsia="Calibri"/>
                <w:noProof/>
                <w:bdr w:val="nil"/>
              </w:rPr>
              <w:t>De quelle façon avons-nous analysé ce corpus?</w:t>
            </w:r>
            <w:r w:rsidR="00C9142C">
              <w:rPr>
                <w:noProof/>
                <w:webHidden/>
              </w:rPr>
              <w:tab/>
            </w:r>
            <w:r w:rsidR="00C9142C">
              <w:rPr>
                <w:noProof/>
                <w:webHidden/>
              </w:rPr>
              <w:fldChar w:fldCharType="begin"/>
            </w:r>
            <w:r w:rsidR="00C9142C">
              <w:rPr>
                <w:noProof/>
                <w:webHidden/>
              </w:rPr>
              <w:instrText xml:space="preserve"> PAGEREF _Toc55038787 \h </w:instrText>
            </w:r>
            <w:r w:rsidR="00C9142C">
              <w:rPr>
                <w:noProof/>
                <w:webHidden/>
              </w:rPr>
            </w:r>
            <w:r w:rsidR="00C9142C">
              <w:rPr>
                <w:noProof/>
                <w:webHidden/>
              </w:rPr>
              <w:fldChar w:fldCharType="separate"/>
            </w:r>
            <w:r w:rsidR="00C9142C">
              <w:rPr>
                <w:noProof/>
                <w:webHidden/>
              </w:rPr>
              <w:t>5</w:t>
            </w:r>
            <w:r w:rsidR="00C9142C">
              <w:rPr>
                <w:noProof/>
                <w:webHidden/>
              </w:rPr>
              <w:fldChar w:fldCharType="end"/>
            </w:r>
          </w:hyperlink>
        </w:p>
        <w:p w14:paraId="5AD69361" w14:textId="46213873" w:rsidR="00C9142C" w:rsidRDefault="00C272CA" w:rsidP="00C9142C">
          <w:pPr>
            <w:pStyle w:val="TM2"/>
            <w:tabs>
              <w:tab w:val="right" w:leader="dot" w:pos="8630"/>
            </w:tabs>
            <w:spacing w:before="0" w:after="0"/>
            <w:rPr>
              <w:b w:val="0"/>
              <w:bCs w:val="0"/>
              <w:noProof/>
              <w:lang w:val="fr-CA" w:eastAsia="fr-CA"/>
            </w:rPr>
          </w:pPr>
          <w:hyperlink w:anchor="_Toc55038788" w:history="1">
            <w:r w:rsidR="00C9142C" w:rsidRPr="002A5404">
              <w:rPr>
                <w:rStyle w:val="Lienhypertexte"/>
                <w:noProof/>
              </w:rPr>
              <w:t>Femmes en situation de handicap</w:t>
            </w:r>
            <w:r w:rsidR="00C9142C">
              <w:rPr>
                <w:noProof/>
                <w:webHidden/>
              </w:rPr>
              <w:tab/>
            </w:r>
            <w:r w:rsidR="00C9142C">
              <w:rPr>
                <w:noProof/>
                <w:webHidden/>
              </w:rPr>
              <w:fldChar w:fldCharType="begin"/>
            </w:r>
            <w:r w:rsidR="00C9142C">
              <w:rPr>
                <w:noProof/>
                <w:webHidden/>
              </w:rPr>
              <w:instrText xml:space="preserve"> PAGEREF _Toc55038788 \h </w:instrText>
            </w:r>
            <w:r w:rsidR="00C9142C">
              <w:rPr>
                <w:noProof/>
                <w:webHidden/>
              </w:rPr>
            </w:r>
            <w:r w:rsidR="00C9142C">
              <w:rPr>
                <w:noProof/>
                <w:webHidden/>
              </w:rPr>
              <w:fldChar w:fldCharType="separate"/>
            </w:r>
            <w:r w:rsidR="00C9142C">
              <w:rPr>
                <w:noProof/>
                <w:webHidden/>
              </w:rPr>
              <w:t>6</w:t>
            </w:r>
            <w:r w:rsidR="00C9142C">
              <w:rPr>
                <w:noProof/>
                <w:webHidden/>
              </w:rPr>
              <w:fldChar w:fldCharType="end"/>
            </w:r>
          </w:hyperlink>
        </w:p>
        <w:p w14:paraId="74E0C581" w14:textId="491EC945" w:rsidR="00C9142C" w:rsidRDefault="00C272CA" w:rsidP="00C9142C">
          <w:pPr>
            <w:pStyle w:val="TM3"/>
            <w:tabs>
              <w:tab w:val="right" w:leader="dot" w:pos="8630"/>
            </w:tabs>
            <w:spacing w:before="0" w:after="0"/>
            <w:rPr>
              <w:noProof/>
              <w:sz w:val="22"/>
              <w:szCs w:val="22"/>
              <w:lang w:val="fr-CA" w:eastAsia="fr-CA"/>
            </w:rPr>
          </w:pPr>
          <w:hyperlink w:anchor="_Toc55038789" w:history="1">
            <w:r w:rsidR="00C9142C" w:rsidRPr="002A5404">
              <w:rPr>
                <w:rStyle w:val="Lienhypertexte"/>
                <w:noProof/>
                <w:lang w:val="it-IT"/>
              </w:rPr>
              <w:t>Femmes en situation de handicap: que savent les organismes communautaires?</w:t>
            </w:r>
            <w:r w:rsidR="00C9142C">
              <w:rPr>
                <w:noProof/>
                <w:webHidden/>
              </w:rPr>
              <w:tab/>
            </w:r>
            <w:r w:rsidR="00C9142C">
              <w:rPr>
                <w:noProof/>
                <w:webHidden/>
              </w:rPr>
              <w:fldChar w:fldCharType="begin"/>
            </w:r>
            <w:r w:rsidR="00C9142C">
              <w:rPr>
                <w:noProof/>
                <w:webHidden/>
              </w:rPr>
              <w:instrText xml:space="preserve"> PAGEREF _Toc55038789 \h </w:instrText>
            </w:r>
            <w:r w:rsidR="00C9142C">
              <w:rPr>
                <w:noProof/>
                <w:webHidden/>
              </w:rPr>
            </w:r>
            <w:r w:rsidR="00C9142C">
              <w:rPr>
                <w:noProof/>
                <w:webHidden/>
              </w:rPr>
              <w:fldChar w:fldCharType="separate"/>
            </w:r>
            <w:r w:rsidR="00C9142C">
              <w:rPr>
                <w:noProof/>
                <w:webHidden/>
              </w:rPr>
              <w:t>8</w:t>
            </w:r>
            <w:r w:rsidR="00C9142C">
              <w:rPr>
                <w:noProof/>
                <w:webHidden/>
              </w:rPr>
              <w:fldChar w:fldCharType="end"/>
            </w:r>
          </w:hyperlink>
        </w:p>
        <w:p w14:paraId="6E05DAD3" w14:textId="7FE224B7" w:rsidR="00C9142C" w:rsidRDefault="00C272CA" w:rsidP="00C9142C">
          <w:pPr>
            <w:pStyle w:val="TM3"/>
            <w:tabs>
              <w:tab w:val="right" w:leader="dot" w:pos="8630"/>
            </w:tabs>
            <w:spacing w:before="0" w:after="0"/>
            <w:rPr>
              <w:noProof/>
              <w:sz w:val="22"/>
              <w:szCs w:val="22"/>
              <w:lang w:val="fr-CA" w:eastAsia="fr-CA"/>
            </w:rPr>
          </w:pPr>
          <w:hyperlink w:anchor="_Toc55038790" w:history="1">
            <w:r w:rsidR="00C9142C" w:rsidRPr="002A5404">
              <w:rPr>
                <w:rStyle w:val="Lienhypertexte"/>
                <w:noProof/>
              </w:rPr>
              <w:t>Que peut-on comprendre des pratiques des organismes communautaires auprès des femmes en situation de handicap ?</w:t>
            </w:r>
            <w:r w:rsidR="00C9142C">
              <w:rPr>
                <w:noProof/>
                <w:webHidden/>
              </w:rPr>
              <w:tab/>
            </w:r>
            <w:r w:rsidR="00C9142C">
              <w:rPr>
                <w:noProof/>
                <w:webHidden/>
              </w:rPr>
              <w:fldChar w:fldCharType="begin"/>
            </w:r>
            <w:r w:rsidR="00C9142C">
              <w:rPr>
                <w:noProof/>
                <w:webHidden/>
              </w:rPr>
              <w:instrText xml:space="preserve"> PAGEREF _Toc55038790 \h </w:instrText>
            </w:r>
            <w:r w:rsidR="00C9142C">
              <w:rPr>
                <w:noProof/>
                <w:webHidden/>
              </w:rPr>
            </w:r>
            <w:r w:rsidR="00C9142C">
              <w:rPr>
                <w:noProof/>
                <w:webHidden/>
              </w:rPr>
              <w:fldChar w:fldCharType="separate"/>
            </w:r>
            <w:r w:rsidR="00C9142C">
              <w:rPr>
                <w:noProof/>
                <w:webHidden/>
              </w:rPr>
              <w:t>9</w:t>
            </w:r>
            <w:r w:rsidR="00C9142C">
              <w:rPr>
                <w:noProof/>
                <w:webHidden/>
              </w:rPr>
              <w:fldChar w:fldCharType="end"/>
            </w:r>
          </w:hyperlink>
        </w:p>
        <w:p w14:paraId="71A8BF52" w14:textId="3117B5DF" w:rsidR="00C9142C" w:rsidRDefault="00C272CA" w:rsidP="00C9142C">
          <w:pPr>
            <w:pStyle w:val="TM3"/>
            <w:tabs>
              <w:tab w:val="right" w:leader="dot" w:pos="8630"/>
            </w:tabs>
            <w:spacing w:before="0" w:after="0"/>
            <w:rPr>
              <w:noProof/>
              <w:sz w:val="22"/>
              <w:szCs w:val="22"/>
              <w:lang w:val="fr-CA" w:eastAsia="fr-CA"/>
            </w:rPr>
          </w:pPr>
          <w:hyperlink w:anchor="_Toc55038791" w:history="1">
            <w:r w:rsidR="00C9142C" w:rsidRPr="002A5404">
              <w:rPr>
                <w:rStyle w:val="Lienhypertexte"/>
                <w:noProof/>
              </w:rPr>
              <w:t>Éléments d’une analyse intersectionnelle de la pauvreté</w:t>
            </w:r>
            <w:r w:rsidR="00C9142C">
              <w:rPr>
                <w:noProof/>
                <w:webHidden/>
              </w:rPr>
              <w:tab/>
            </w:r>
            <w:r w:rsidR="00C9142C">
              <w:rPr>
                <w:noProof/>
                <w:webHidden/>
              </w:rPr>
              <w:fldChar w:fldCharType="begin"/>
            </w:r>
            <w:r w:rsidR="00C9142C">
              <w:rPr>
                <w:noProof/>
                <w:webHidden/>
              </w:rPr>
              <w:instrText xml:space="preserve"> PAGEREF _Toc55038791 \h </w:instrText>
            </w:r>
            <w:r w:rsidR="00C9142C">
              <w:rPr>
                <w:noProof/>
                <w:webHidden/>
              </w:rPr>
            </w:r>
            <w:r w:rsidR="00C9142C">
              <w:rPr>
                <w:noProof/>
                <w:webHidden/>
              </w:rPr>
              <w:fldChar w:fldCharType="separate"/>
            </w:r>
            <w:r w:rsidR="00C9142C">
              <w:rPr>
                <w:noProof/>
                <w:webHidden/>
              </w:rPr>
              <w:t>11</w:t>
            </w:r>
            <w:r w:rsidR="00C9142C">
              <w:rPr>
                <w:noProof/>
                <w:webHidden/>
              </w:rPr>
              <w:fldChar w:fldCharType="end"/>
            </w:r>
          </w:hyperlink>
        </w:p>
        <w:p w14:paraId="71C09191" w14:textId="709FEA5F" w:rsidR="00C9142C" w:rsidRDefault="00C272CA" w:rsidP="00C9142C">
          <w:pPr>
            <w:pStyle w:val="TM2"/>
            <w:tabs>
              <w:tab w:val="right" w:leader="dot" w:pos="8630"/>
            </w:tabs>
            <w:spacing w:before="0" w:after="0"/>
            <w:rPr>
              <w:b w:val="0"/>
              <w:bCs w:val="0"/>
              <w:noProof/>
              <w:lang w:val="fr-CA" w:eastAsia="fr-CA"/>
            </w:rPr>
          </w:pPr>
          <w:hyperlink w:anchor="_Toc55038792" w:history="1">
            <w:r w:rsidR="00C9142C" w:rsidRPr="002A5404">
              <w:rPr>
                <w:rStyle w:val="Lienhypertexte"/>
                <w:noProof/>
              </w:rPr>
              <w:t>Femmes immigrantes</w:t>
            </w:r>
            <w:r w:rsidR="00C9142C">
              <w:rPr>
                <w:noProof/>
                <w:webHidden/>
              </w:rPr>
              <w:tab/>
            </w:r>
            <w:r w:rsidR="00C9142C">
              <w:rPr>
                <w:noProof/>
                <w:webHidden/>
              </w:rPr>
              <w:fldChar w:fldCharType="begin"/>
            </w:r>
            <w:r w:rsidR="00C9142C">
              <w:rPr>
                <w:noProof/>
                <w:webHidden/>
              </w:rPr>
              <w:instrText xml:space="preserve"> PAGEREF _Toc55038792 \h </w:instrText>
            </w:r>
            <w:r w:rsidR="00C9142C">
              <w:rPr>
                <w:noProof/>
                <w:webHidden/>
              </w:rPr>
            </w:r>
            <w:r w:rsidR="00C9142C">
              <w:rPr>
                <w:noProof/>
                <w:webHidden/>
              </w:rPr>
              <w:fldChar w:fldCharType="separate"/>
            </w:r>
            <w:r w:rsidR="00C9142C">
              <w:rPr>
                <w:noProof/>
                <w:webHidden/>
              </w:rPr>
              <w:t>13</w:t>
            </w:r>
            <w:r w:rsidR="00C9142C">
              <w:rPr>
                <w:noProof/>
                <w:webHidden/>
              </w:rPr>
              <w:fldChar w:fldCharType="end"/>
            </w:r>
          </w:hyperlink>
        </w:p>
        <w:p w14:paraId="039D4D5C" w14:textId="12C9FE48" w:rsidR="00C9142C" w:rsidRDefault="00C272CA" w:rsidP="00C9142C">
          <w:pPr>
            <w:pStyle w:val="TM3"/>
            <w:tabs>
              <w:tab w:val="right" w:leader="dot" w:pos="8630"/>
            </w:tabs>
            <w:spacing w:before="0" w:after="0"/>
            <w:rPr>
              <w:noProof/>
              <w:sz w:val="22"/>
              <w:szCs w:val="22"/>
              <w:lang w:val="fr-CA" w:eastAsia="fr-CA"/>
            </w:rPr>
          </w:pPr>
          <w:hyperlink w:anchor="_Toc55038793" w:history="1">
            <w:r w:rsidR="00C9142C" w:rsidRPr="002A5404">
              <w:rPr>
                <w:rStyle w:val="Lienhypertexte"/>
                <w:noProof/>
                <w:lang w:val="it-IT"/>
              </w:rPr>
              <w:t>Femmes immigrantes: que savent les organismes communautaires?</w:t>
            </w:r>
            <w:r w:rsidR="00C9142C">
              <w:rPr>
                <w:noProof/>
                <w:webHidden/>
              </w:rPr>
              <w:tab/>
            </w:r>
            <w:r w:rsidR="00C9142C">
              <w:rPr>
                <w:noProof/>
                <w:webHidden/>
              </w:rPr>
              <w:fldChar w:fldCharType="begin"/>
            </w:r>
            <w:r w:rsidR="00C9142C">
              <w:rPr>
                <w:noProof/>
                <w:webHidden/>
              </w:rPr>
              <w:instrText xml:space="preserve"> PAGEREF _Toc55038793 \h </w:instrText>
            </w:r>
            <w:r w:rsidR="00C9142C">
              <w:rPr>
                <w:noProof/>
                <w:webHidden/>
              </w:rPr>
            </w:r>
            <w:r w:rsidR="00C9142C">
              <w:rPr>
                <w:noProof/>
                <w:webHidden/>
              </w:rPr>
              <w:fldChar w:fldCharType="separate"/>
            </w:r>
            <w:r w:rsidR="00C9142C">
              <w:rPr>
                <w:noProof/>
                <w:webHidden/>
              </w:rPr>
              <w:t>15</w:t>
            </w:r>
            <w:r w:rsidR="00C9142C">
              <w:rPr>
                <w:noProof/>
                <w:webHidden/>
              </w:rPr>
              <w:fldChar w:fldCharType="end"/>
            </w:r>
          </w:hyperlink>
        </w:p>
        <w:p w14:paraId="44AD6244" w14:textId="53AA4064" w:rsidR="00C9142C" w:rsidRDefault="00C272CA" w:rsidP="00C9142C">
          <w:pPr>
            <w:pStyle w:val="TM3"/>
            <w:tabs>
              <w:tab w:val="right" w:leader="dot" w:pos="8630"/>
            </w:tabs>
            <w:spacing w:before="0" w:after="0"/>
            <w:rPr>
              <w:noProof/>
              <w:sz w:val="22"/>
              <w:szCs w:val="22"/>
              <w:lang w:val="fr-CA" w:eastAsia="fr-CA"/>
            </w:rPr>
          </w:pPr>
          <w:hyperlink w:anchor="_Toc55038794" w:history="1">
            <w:r w:rsidR="00C9142C" w:rsidRPr="002A5404">
              <w:rPr>
                <w:rStyle w:val="Lienhypertexte"/>
                <w:noProof/>
              </w:rPr>
              <w:t>Que peut-on comprendre des pratiques des organismes communautaires auprès des femmes immigrantes ?</w:t>
            </w:r>
            <w:r w:rsidR="00C9142C">
              <w:rPr>
                <w:noProof/>
                <w:webHidden/>
              </w:rPr>
              <w:tab/>
            </w:r>
            <w:r w:rsidR="00C9142C">
              <w:rPr>
                <w:noProof/>
                <w:webHidden/>
              </w:rPr>
              <w:fldChar w:fldCharType="begin"/>
            </w:r>
            <w:r w:rsidR="00C9142C">
              <w:rPr>
                <w:noProof/>
                <w:webHidden/>
              </w:rPr>
              <w:instrText xml:space="preserve"> PAGEREF _Toc55038794 \h </w:instrText>
            </w:r>
            <w:r w:rsidR="00C9142C">
              <w:rPr>
                <w:noProof/>
                <w:webHidden/>
              </w:rPr>
            </w:r>
            <w:r w:rsidR="00C9142C">
              <w:rPr>
                <w:noProof/>
                <w:webHidden/>
              </w:rPr>
              <w:fldChar w:fldCharType="separate"/>
            </w:r>
            <w:r w:rsidR="00C9142C">
              <w:rPr>
                <w:noProof/>
                <w:webHidden/>
              </w:rPr>
              <w:t>18</w:t>
            </w:r>
            <w:r w:rsidR="00C9142C">
              <w:rPr>
                <w:noProof/>
                <w:webHidden/>
              </w:rPr>
              <w:fldChar w:fldCharType="end"/>
            </w:r>
          </w:hyperlink>
        </w:p>
        <w:p w14:paraId="4A9FAC1C" w14:textId="3A4A457D" w:rsidR="00C9142C" w:rsidRDefault="00C272CA" w:rsidP="00C9142C">
          <w:pPr>
            <w:pStyle w:val="TM3"/>
            <w:tabs>
              <w:tab w:val="right" w:leader="dot" w:pos="8630"/>
            </w:tabs>
            <w:spacing w:before="0" w:after="0"/>
            <w:rPr>
              <w:noProof/>
              <w:sz w:val="22"/>
              <w:szCs w:val="22"/>
              <w:lang w:val="fr-CA" w:eastAsia="fr-CA"/>
            </w:rPr>
          </w:pPr>
          <w:hyperlink w:anchor="_Toc55038795" w:history="1">
            <w:r w:rsidR="00C9142C" w:rsidRPr="002A5404">
              <w:rPr>
                <w:rStyle w:val="Lienhypertexte"/>
                <w:noProof/>
              </w:rPr>
              <w:t>Éléments d’une analyse intersectionnelle de la pauvreté</w:t>
            </w:r>
            <w:r w:rsidR="00C9142C">
              <w:rPr>
                <w:noProof/>
                <w:webHidden/>
              </w:rPr>
              <w:tab/>
            </w:r>
            <w:r w:rsidR="00C9142C">
              <w:rPr>
                <w:noProof/>
                <w:webHidden/>
              </w:rPr>
              <w:fldChar w:fldCharType="begin"/>
            </w:r>
            <w:r w:rsidR="00C9142C">
              <w:rPr>
                <w:noProof/>
                <w:webHidden/>
              </w:rPr>
              <w:instrText xml:space="preserve"> PAGEREF _Toc55038795 \h </w:instrText>
            </w:r>
            <w:r w:rsidR="00C9142C">
              <w:rPr>
                <w:noProof/>
                <w:webHidden/>
              </w:rPr>
            </w:r>
            <w:r w:rsidR="00C9142C">
              <w:rPr>
                <w:noProof/>
                <w:webHidden/>
              </w:rPr>
              <w:fldChar w:fldCharType="separate"/>
            </w:r>
            <w:r w:rsidR="00C9142C">
              <w:rPr>
                <w:noProof/>
                <w:webHidden/>
              </w:rPr>
              <w:t>20</w:t>
            </w:r>
            <w:r w:rsidR="00C9142C">
              <w:rPr>
                <w:noProof/>
                <w:webHidden/>
              </w:rPr>
              <w:fldChar w:fldCharType="end"/>
            </w:r>
          </w:hyperlink>
        </w:p>
        <w:p w14:paraId="6A9A8D1B" w14:textId="39509E09" w:rsidR="00C9142C" w:rsidRDefault="00C272CA" w:rsidP="00C9142C">
          <w:pPr>
            <w:pStyle w:val="TM2"/>
            <w:tabs>
              <w:tab w:val="right" w:leader="dot" w:pos="8630"/>
            </w:tabs>
            <w:spacing w:before="0" w:after="0"/>
            <w:rPr>
              <w:b w:val="0"/>
              <w:bCs w:val="0"/>
              <w:noProof/>
              <w:lang w:val="fr-CA" w:eastAsia="fr-CA"/>
            </w:rPr>
          </w:pPr>
          <w:hyperlink w:anchor="_Toc55038796" w:history="1">
            <w:r w:rsidR="00C9142C" w:rsidRPr="002A5404">
              <w:rPr>
                <w:rStyle w:val="Lienhypertexte"/>
                <w:noProof/>
              </w:rPr>
              <w:t>Femmes monoparentales</w:t>
            </w:r>
            <w:r w:rsidR="00C9142C">
              <w:rPr>
                <w:noProof/>
                <w:webHidden/>
              </w:rPr>
              <w:tab/>
            </w:r>
            <w:r w:rsidR="00C9142C">
              <w:rPr>
                <w:noProof/>
                <w:webHidden/>
              </w:rPr>
              <w:fldChar w:fldCharType="begin"/>
            </w:r>
            <w:r w:rsidR="00C9142C">
              <w:rPr>
                <w:noProof/>
                <w:webHidden/>
              </w:rPr>
              <w:instrText xml:space="preserve"> PAGEREF _Toc55038796 \h </w:instrText>
            </w:r>
            <w:r w:rsidR="00C9142C">
              <w:rPr>
                <w:noProof/>
                <w:webHidden/>
              </w:rPr>
            </w:r>
            <w:r w:rsidR="00C9142C">
              <w:rPr>
                <w:noProof/>
                <w:webHidden/>
              </w:rPr>
              <w:fldChar w:fldCharType="separate"/>
            </w:r>
            <w:r w:rsidR="00C9142C">
              <w:rPr>
                <w:noProof/>
                <w:webHidden/>
              </w:rPr>
              <w:t>21</w:t>
            </w:r>
            <w:r w:rsidR="00C9142C">
              <w:rPr>
                <w:noProof/>
                <w:webHidden/>
              </w:rPr>
              <w:fldChar w:fldCharType="end"/>
            </w:r>
          </w:hyperlink>
        </w:p>
        <w:p w14:paraId="462423F8" w14:textId="71253FB2" w:rsidR="00C9142C" w:rsidRDefault="00C272CA" w:rsidP="00C9142C">
          <w:pPr>
            <w:pStyle w:val="TM3"/>
            <w:tabs>
              <w:tab w:val="right" w:leader="dot" w:pos="8630"/>
            </w:tabs>
            <w:spacing w:before="0" w:after="0"/>
            <w:rPr>
              <w:noProof/>
              <w:sz w:val="22"/>
              <w:szCs w:val="22"/>
              <w:lang w:val="fr-CA" w:eastAsia="fr-CA"/>
            </w:rPr>
          </w:pPr>
          <w:hyperlink w:anchor="_Toc55038797" w:history="1">
            <w:r w:rsidR="00C9142C" w:rsidRPr="002A5404">
              <w:rPr>
                <w:rStyle w:val="Lienhypertexte"/>
                <w:noProof/>
                <w:lang w:val="it-IT"/>
              </w:rPr>
              <w:t>Femmes monoparentales: que savent les organismes communautaires?</w:t>
            </w:r>
            <w:r w:rsidR="00C9142C">
              <w:rPr>
                <w:noProof/>
                <w:webHidden/>
              </w:rPr>
              <w:tab/>
            </w:r>
            <w:r w:rsidR="00C9142C">
              <w:rPr>
                <w:noProof/>
                <w:webHidden/>
              </w:rPr>
              <w:fldChar w:fldCharType="begin"/>
            </w:r>
            <w:r w:rsidR="00C9142C">
              <w:rPr>
                <w:noProof/>
                <w:webHidden/>
              </w:rPr>
              <w:instrText xml:space="preserve"> PAGEREF _Toc55038797 \h </w:instrText>
            </w:r>
            <w:r w:rsidR="00C9142C">
              <w:rPr>
                <w:noProof/>
                <w:webHidden/>
              </w:rPr>
            </w:r>
            <w:r w:rsidR="00C9142C">
              <w:rPr>
                <w:noProof/>
                <w:webHidden/>
              </w:rPr>
              <w:fldChar w:fldCharType="separate"/>
            </w:r>
            <w:r w:rsidR="00C9142C">
              <w:rPr>
                <w:noProof/>
                <w:webHidden/>
              </w:rPr>
              <w:t>22</w:t>
            </w:r>
            <w:r w:rsidR="00C9142C">
              <w:rPr>
                <w:noProof/>
                <w:webHidden/>
              </w:rPr>
              <w:fldChar w:fldCharType="end"/>
            </w:r>
          </w:hyperlink>
        </w:p>
        <w:p w14:paraId="7384AECB" w14:textId="310C7E67" w:rsidR="00C9142C" w:rsidRDefault="00C272CA" w:rsidP="00C9142C">
          <w:pPr>
            <w:pStyle w:val="TM3"/>
            <w:tabs>
              <w:tab w:val="right" w:leader="dot" w:pos="8630"/>
            </w:tabs>
            <w:spacing w:before="0" w:after="0"/>
            <w:rPr>
              <w:noProof/>
              <w:sz w:val="22"/>
              <w:szCs w:val="22"/>
              <w:lang w:val="fr-CA" w:eastAsia="fr-CA"/>
            </w:rPr>
          </w:pPr>
          <w:hyperlink w:anchor="_Toc55038798" w:history="1">
            <w:r w:rsidR="00C9142C" w:rsidRPr="002A5404">
              <w:rPr>
                <w:rStyle w:val="Lienhypertexte"/>
                <w:noProof/>
              </w:rPr>
              <w:t>Que peut-on comprendre des pratiques des organismes communautaires auprès des femmes monoparentales ?</w:t>
            </w:r>
            <w:r w:rsidR="00C9142C">
              <w:rPr>
                <w:noProof/>
                <w:webHidden/>
              </w:rPr>
              <w:tab/>
            </w:r>
            <w:r w:rsidR="00C9142C">
              <w:rPr>
                <w:noProof/>
                <w:webHidden/>
              </w:rPr>
              <w:fldChar w:fldCharType="begin"/>
            </w:r>
            <w:r w:rsidR="00C9142C">
              <w:rPr>
                <w:noProof/>
                <w:webHidden/>
              </w:rPr>
              <w:instrText xml:space="preserve"> PAGEREF _Toc55038798 \h </w:instrText>
            </w:r>
            <w:r w:rsidR="00C9142C">
              <w:rPr>
                <w:noProof/>
                <w:webHidden/>
              </w:rPr>
            </w:r>
            <w:r w:rsidR="00C9142C">
              <w:rPr>
                <w:noProof/>
                <w:webHidden/>
              </w:rPr>
              <w:fldChar w:fldCharType="separate"/>
            </w:r>
            <w:r w:rsidR="00C9142C">
              <w:rPr>
                <w:noProof/>
                <w:webHidden/>
              </w:rPr>
              <w:t>25</w:t>
            </w:r>
            <w:r w:rsidR="00C9142C">
              <w:rPr>
                <w:noProof/>
                <w:webHidden/>
              </w:rPr>
              <w:fldChar w:fldCharType="end"/>
            </w:r>
          </w:hyperlink>
        </w:p>
        <w:p w14:paraId="44328972" w14:textId="622569E2" w:rsidR="00C9142C" w:rsidRDefault="00C272CA" w:rsidP="00C9142C">
          <w:pPr>
            <w:pStyle w:val="TM3"/>
            <w:tabs>
              <w:tab w:val="right" w:leader="dot" w:pos="8630"/>
            </w:tabs>
            <w:spacing w:before="0" w:after="0"/>
            <w:rPr>
              <w:noProof/>
              <w:sz w:val="22"/>
              <w:szCs w:val="22"/>
              <w:lang w:val="fr-CA" w:eastAsia="fr-CA"/>
            </w:rPr>
          </w:pPr>
          <w:hyperlink w:anchor="_Toc55038799" w:history="1">
            <w:r w:rsidR="00C9142C" w:rsidRPr="002A5404">
              <w:rPr>
                <w:rStyle w:val="Lienhypertexte"/>
                <w:noProof/>
              </w:rPr>
              <w:t>Éléments d’une analyse intersectionnelle de la pauvreté</w:t>
            </w:r>
            <w:r w:rsidR="00C9142C">
              <w:rPr>
                <w:noProof/>
                <w:webHidden/>
              </w:rPr>
              <w:tab/>
            </w:r>
            <w:r w:rsidR="00C9142C">
              <w:rPr>
                <w:noProof/>
                <w:webHidden/>
              </w:rPr>
              <w:fldChar w:fldCharType="begin"/>
            </w:r>
            <w:r w:rsidR="00C9142C">
              <w:rPr>
                <w:noProof/>
                <w:webHidden/>
              </w:rPr>
              <w:instrText xml:space="preserve"> PAGEREF _Toc55038799 \h </w:instrText>
            </w:r>
            <w:r w:rsidR="00C9142C">
              <w:rPr>
                <w:noProof/>
                <w:webHidden/>
              </w:rPr>
            </w:r>
            <w:r w:rsidR="00C9142C">
              <w:rPr>
                <w:noProof/>
                <w:webHidden/>
              </w:rPr>
              <w:fldChar w:fldCharType="separate"/>
            </w:r>
            <w:r w:rsidR="00C9142C">
              <w:rPr>
                <w:noProof/>
                <w:webHidden/>
              </w:rPr>
              <w:t>26</w:t>
            </w:r>
            <w:r w:rsidR="00C9142C">
              <w:rPr>
                <w:noProof/>
                <w:webHidden/>
              </w:rPr>
              <w:fldChar w:fldCharType="end"/>
            </w:r>
          </w:hyperlink>
        </w:p>
        <w:p w14:paraId="61CFC33D" w14:textId="72A493C7" w:rsidR="00C9142C" w:rsidRDefault="00C272CA" w:rsidP="00C9142C">
          <w:pPr>
            <w:pStyle w:val="TM2"/>
            <w:tabs>
              <w:tab w:val="right" w:leader="dot" w:pos="8630"/>
            </w:tabs>
            <w:spacing w:before="0" w:after="0"/>
            <w:rPr>
              <w:b w:val="0"/>
              <w:bCs w:val="0"/>
              <w:noProof/>
              <w:lang w:val="fr-CA" w:eastAsia="fr-CA"/>
            </w:rPr>
          </w:pPr>
          <w:hyperlink w:anchor="_Toc55038800" w:history="1">
            <w:r w:rsidR="00C9142C" w:rsidRPr="002A5404">
              <w:rPr>
                <w:rStyle w:val="Lienhypertexte"/>
                <w:noProof/>
              </w:rPr>
              <w:t>D’autres réalités de femmes : autochtones, lesbiennes et aînées</w:t>
            </w:r>
            <w:r w:rsidR="00C9142C">
              <w:rPr>
                <w:noProof/>
                <w:webHidden/>
              </w:rPr>
              <w:tab/>
            </w:r>
            <w:r w:rsidR="00C9142C">
              <w:rPr>
                <w:noProof/>
                <w:webHidden/>
              </w:rPr>
              <w:fldChar w:fldCharType="begin"/>
            </w:r>
            <w:r w:rsidR="00C9142C">
              <w:rPr>
                <w:noProof/>
                <w:webHidden/>
              </w:rPr>
              <w:instrText xml:space="preserve"> PAGEREF _Toc55038800 \h </w:instrText>
            </w:r>
            <w:r w:rsidR="00C9142C">
              <w:rPr>
                <w:noProof/>
                <w:webHidden/>
              </w:rPr>
            </w:r>
            <w:r w:rsidR="00C9142C">
              <w:rPr>
                <w:noProof/>
                <w:webHidden/>
              </w:rPr>
              <w:fldChar w:fldCharType="separate"/>
            </w:r>
            <w:r w:rsidR="00C9142C">
              <w:rPr>
                <w:noProof/>
                <w:webHidden/>
              </w:rPr>
              <w:t>28</w:t>
            </w:r>
            <w:r w:rsidR="00C9142C">
              <w:rPr>
                <w:noProof/>
                <w:webHidden/>
              </w:rPr>
              <w:fldChar w:fldCharType="end"/>
            </w:r>
          </w:hyperlink>
        </w:p>
        <w:p w14:paraId="7A81D96B" w14:textId="0123624E" w:rsidR="00C9142C" w:rsidRDefault="00C272CA" w:rsidP="00C9142C">
          <w:pPr>
            <w:pStyle w:val="TM2"/>
            <w:tabs>
              <w:tab w:val="right" w:leader="dot" w:pos="8630"/>
            </w:tabs>
            <w:spacing w:before="0" w:after="0"/>
            <w:rPr>
              <w:b w:val="0"/>
              <w:bCs w:val="0"/>
              <w:noProof/>
              <w:lang w:val="fr-CA" w:eastAsia="fr-CA"/>
            </w:rPr>
          </w:pPr>
          <w:hyperlink w:anchor="_Toc55038801" w:history="1">
            <w:r w:rsidR="00C9142C" w:rsidRPr="002A5404">
              <w:rPr>
                <w:rStyle w:val="Lienhypertexte"/>
                <w:noProof/>
              </w:rPr>
              <w:t>Des enjeux divers et imbriqués</w:t>
            </w:r>
            <w:r w:rsidR="00C9142C">
              <w:rPr>
                <w:noProof/>
                <w:webHidden/>
              </w:rPr>
              <w:tab/>
            </w:r>
            <w:r w:rsidR="00C9142C">
              <w:rPr>
                <w:noProof/>
                <w:webHidden/>
              </w:rPr>
              <w:fldChar w:fldCharType="begin"/>
            </w:r>
            <w:r w:rsidR="00C9142C">
              <w:rPr>
                <w:noProof/>
                <w:webHidden/>
              </w:rPr>
              <w:instrText xml:space="preserve"> PAGEREF _Toc55038801 \h </w:instrText>
            </w:r>
            <w:r w:rsidR="00C9142C">
              <w:rPr>
                <w:noProof/>
                <w:webHidden/>
              </w:rPr>
            </w:r>
            <w:r w:rsidR="00C9142C">
              <w:rPr>
                <w:noProof/>
                <w:webHidden/>
              </w:rPr>
              <w:fldChar w:fldCharType="separate"/>
            </w:r>
            <w:r w:rsidR="00C9142C">
              <w:rPr>
                <w:noProof/>
                <w:webHidden/>
              </w:rPr>
              <w:t>30</w:t>
            </w:r>
            <w:r w:rsidR="00C9142C">
              <w:rPr>
                <w:noProof/>
                <w:webHidden/>
              </w:rPr>
              <w:fldChar w:fldCharType="end"/>
            </w:r>
          </w:hyperlink>
        </w:p>
        <w:p w14:paraId="627ECB0A" w14:textId="33D9065E" w:rsidR="00C9142C" w:rsidRDefault="00C272CA" w:rsidP="00C9142C">
          <w:pPr>
            <w:pStyle w:val="TM3"/>
            <w:tabs>
              <w:tab w:val="right" w:leader="dot" w:pos="8630"/>
            </w:tabs>
            <w:spacing w:before="0" w:after="0"/>
            <w:rPr>
              <w:noProof/>
              <w:sz w:val="22"/>
              <w:szCs w:val="22"/>
              <w:lang w:val="fr-CA" w:eastAsia="fr-CA"/>
            </w:rPr>
          </w:pPr>
          <w:hyperlink w:anchor="_Toc55038802" w:history="1">
            <w:r w:rsidR="00C9142C" w:rsidRPr="002A5404">
              <w:rPr>
                <w:rStyle w:val="Lienhypertexte"/>
                <w:noProof/>
              </w:rPr>
              <w:t>La pauvreté et austérité</w:t>
            </w:r>
            <w:r w:rsidR="00C9142C">
              <w:rPr>
                <w:noProof/>
                <w:webHidden/>
              </w:rPr>
              <w:tab/>
            </w:r>
            <w:r w:rsidR="00C9142C">
              <w:rPr>
                <w:noProof/>
                <w:webHidden/>
              </w:rPr>
              <w:fldChar w:fldCharType="begin"/>
            </w:r>
            <w:r w:rsidR="00C9142C">
              <w:rPr>
                <w:noProof/>
                <w:webHidden/>
              </w:rPr>
              <w:instrText xml:space="preserve"> PAGEREF _Toc55038802 \h </w:instrText>
            </w:r>
            <w:r w:rsidR="00C9142C">
              <w:rPr>
                <w:noProof/>
                <w:webHidden/>
              </w:rPr>
            </w:r>
            <w:r w:rsidR="00C9142C">
              <w:rPr>
                <w:noProof/>
                <w:webHidden/>
              </w:rPr>
              <w:fldChar w:fldCharType="separate"/>
            </w:r>
            <w:r w:rsidR="00C9142C">
              <w:rPr>
                <w:noProof/>
                <w:webHidden/>
              </w:rPr>
              <w:t>31</w:t>
            </w:r>
            <w:r w:rsidR="00C9142C">
              <w:rPr>
                <w:noProof/>
                <w:webHidden/>
              </w:rPr>
              <w:fldChar w:fldCharType="end"/>
            </w:r>
          </w:hyperlink>
        </w:p>
        <w:p w14:paraId="35403180" w14:textId="58CE2CAC" w:rsidR="00C9142C" w:rsidRDefault="00C272CA" w:rsidP="00C9142C">
          <w:pPr>
            <w:pStyle w:val="TM3"/>
            <w:tabs>
              <w:tab w:val="right" w:leader="dot" w:pos="8630"/>
            </w:tabs>
            <w:spacing w:before="0" w:after="0"/>
            <w:rPr>
              <w:noProof/>
              <w:sz w:val="22"/>
              <w:szCs w:val="22"/>
              <w:lang w:val="fr-CA" w:eastAsia="fr-CA"/>
            </w:rPr>
          </w:pPr>
          <w:hyperlink w:anchor="_Toc55038803" w:history="1">
            <w:r w:rsidR="00C9142C" w:rsidRPr="002A5404">
              <w:rPr>
                <w:rStyle w:val="Lienhypertexte"/>
                <w:noProof/>
              </w:rPr>
              <w:t>Le travail</w:t>
            </w:r>
            <w:r w:rsidR="00C9142C">
              <w:rPr>
                <w:noProof/>
                <w:webHidden/>
              </w:rPr>
              <w:tab/>
            </w:r>
            <w:r w:rsidR="00C9142C">
              <w:rPr>
                <w:noProof/>
                <w:webHidden/>
              </w:rPr>
              <w:fldChar w:fldCharType="begin"/>
            </w:r>
            <w:r w:rsidR="00C9142C">
              <w:rPr>
                <w:noProof/>
                <w:webHidden/>
              </w:rPr>
              <w:instrText xml:space="preserve"> PAGEREF _Toc55038803 \h </w:instrText>
            </w:r>
            <w:r w:rsidR="00C9142C">
              <w:rPr>
                <w:noProof/>
                <w:webHidden/>
              </w:rPr>
            </w:r>
            <w:r w:rsidR="00C9142C">
              <w:rPr>
                <w:noProof/>
                <w:webHidden/>
              </w:rPr>
              <w:fldChar w:fldCharType="separate"/>
            </w:r>
            <w:r w:rsidR="00C9142C">
              <w:rPr>
                <w:noProof/>
                <w:webHidden/>
              </w:rPr>
              <w:t>35</w:t>
            </w:r>
            <w:r w:rsidR="00C9142C">
              <w:rPr>
                <w:noProof/>
                <w:webHidden/>
              </w:rPr>
              <w:fldChar w:fldCharType="end"/>
            </w:r>
          </w:hyperlink>
        </w:p>
        <w:p w14:paraId="7AB7C06E" w14:textId="79E75AAE" w:rsidR="00C9142C" w:rsidRDefault="00C272CA" w:rsidP="00C9142C">
          <w:pPr>
            <w:pStyle w:val="TM3"/>
            <w:tabs>
              <w:tab w:val="right" w:leader="dot" w:pos="8630"/>
            </w:tabs>
            <w:spacing w:before="0" w:after="0"/>
            <w:rPr>
              <w:noProof/>
              <w:sz w:val="22"/>
              <w:szCs w:val="22"/>
              <w:lang w:val="fr-CA" w:eastAsia="fr-CA"/>
            </w:rPr>
          </w:pPr>
          <w:hyperlink w:anchor="_Toc55038804" w:history="1">
            <w:r w:rsidR="00C9142C" w:rsidRPr="002A5404">
              <w:rPr>
                <w:rStyle w:val="Lienhypertexte"/>
                <w:noProof/>
              </w:rPr>
              <w:t>La conciliation travail-famille</w:t>
            </w:r>
            <w:r w:rsidR="00C9142C">
              <w:rPr>
                <w:noProof/>
                <w:webHidden/>
              </w:rPr>
              <w:tab/>
            </w:r>
            <w:r w:rsidR="00C9142C">
              <w:rPr>
                <w:noProof/>
                <w:webHidden/>
              </w:rPr>
              <w:fldChar w:fldCharType="begin"/>
            </w:r>
            <w:r w:rsidR="00C9142C">
              <w:rPr>
                <w:noProof/>
                <w:webHidden/>
              </w:rPr>
              <w:instrText xml:space="preserve"> PAGEREF _Toc55038804 \h </w:instrText>
            </w:r>
            <w:r w:rsidR="00C9142C">
              <w:rPr>
                <w:noProof/>
                <w:webHidden/>
              </w:rPr>
            </w:r>
            <w:r w:rsidR="00C9142C">
              <w:rPr>
                <w:noProof/>
                <w:webHidden/>
              </w:rPr>
              <w:fldChar w:fldCharType="separate"/>
            </w:r>
            <w:r w:rsidR="00C9142C">
              <w:rPr>
                <w:noProof/>
                <w:webHidden/>
              </w:rPr>
              <w:t>36</w:t>
            </w:r>
            <w:r w:rsidR="00C9142C">
              <w:rPr>
                <w:noProof/>
                <w:webHidden/>
              </w:rPr>
              <w:fldChar w:fldCharType="end"/>
            </w:r>
          </w:hyperlink>
        </w:p>
        <w:p w14:paraId="765E405B" w14:textId="6FC23F0B" w:rsidR="00C9142C" w:rsidRDefault="00C272CA" w:rsidP="00C9142C">
          <w:pPr>
            <w:pStyle w:val="TM3"/>
            <w:tabs>
              <w:tab w:val="right" w:leader="dot" w:pos="8630"/>
            </w:tabs>
            <w:spacing w:before="0" w:after="0"/>
            <w:rPr>
              <w:noProof/>
              <w:sz w:val="22"/>
              <w:szCs w:val="22"/>
              <w:lang w:val="fr-CA" w:eastAsia="fr-CA"/>
            </w:rPr>
          </w:pPr>
          <w:hyperlink w:anchor="_Toc55038805" w:history="1">
            <w:r w:rsidR="00C9142C" w:rsidRPr="002A5404">
              <w:rPr>
                <w:rStyle w:val="Lienhypertexte"/>
                <w:noProof/>
              </w:rPr>
              <w:t>La santé</w:t>
            </w:r>
            <w:r w:rsidR="00C9142C">
              <w:rPr>
                <w:noProof/>
                <w:webHidden/>
              </w:rPr>
              <w:tab/>
            </w:r>
            <w:r w:rsidR="00C9142C">
              <w:rPr>
                <w:noProof/>
                <w:webHidden/>
              </w:rPr>
              <w:fldChar w:fldCharType="begin"/>
            </w:r>
            <w:r w:rsidR="00C9142C">
              <w:rPr>
                <w:noProof/>
                <w:webHidden/>
              </w:rPr>
              <w:instrText xml:space="preserve"> PAGEREF _Toc55038805 \h </w:instrText>
            </w:r>
            <w:r w:rsidR="00C9142C">
              <w:rPr>
                <w:noProof/>
                <w:webHidden/>
              </w:rPr>
            </w:r>
            <w:r w:rsidR="00C9142C">
              <w:rPr>
                <w:noProof/>
                <w:webHidden/>
              </w:rPr>
              <w:fldChar w:fldCharType="separate"/>
            </w:r>
            <w:r w:rsidR="00C9142C">
              <w:rPr>
                <w:noProof/>
                <w:webHidden/>
              </w:rPr>
              <w:t>37</w:t>
            </w:r>
            <w:r w:rsidR="00C9142C">
              <w:rPr>
                <w:noProof/>
                <w:webHidden/>
              </w:rPr>
              <w:fldChar w:fldCharType="end"/>
            </w:r>
          </w:hyperlink>
        </w:p>
        <w:p w14:paraId="18D7E1C4" w14:textId="45255A72" w:rsidR="00C9142C" w:rsidRDefault="00C272CA" w:rsidP="00C9142C">
          <w:pPr>
            <w:pStyle w:val="TM3"/>
            <w:tabs>
              <w:tab w:val="right" w:leader="dot" w:pos="8630"/>
            </w:tabs>
            <w:spacing w:before="0" w:after="0"/>
            <w:rPr>
              <w:noProof/>
              <w:sz w:val="22"/>
              <w:szCs w:val="22"/>
              <w:lang w:val="fr-CA" w:eastAsia="fr-CA"/>
            </w:rPr>
          </w:pPr>
          <w:hyperlink w:anchor="_Toc55038806" w:history="1">
            <w:r w:rsidR="00C9142C" w:rsidRPr="002A5404">
              <w:rPr>
                <w:rStyle w:val="Lienhypertexte"/>
                <w:noProof/>
              </w:rPr>
              <w:t>La violence</w:t>
            </w:r>
            <w:r w:rsidR="00C9142C">
              <w:rPr>
                <w:noProof/>
                <w:webHidden/>
              </w:rPr>
              <w:tab/>
            </w:r>
            <w:r w:rsidR="00C9142C">
              <w:rPr>
                <w:noProof/>
                <w:webHidden/>
              </w:rPr>
              <w:fldChar w:fldCharType="begin"/>
            </w:r>
            <w:r w:rsidR="00C9142C">
              <w:rPr>
                <w:noProof/>
                <w:webHidden/>
              </w:rPr>
              <w:instrText xml:space="preserve"> PAGEREF _Toc55038806 \h </w:instrText>
            </w:r>
            <w:r w:rsidR="00C9142C">
              <w:rPr>
                <w:noProof/>
                <w:webHidden/>
              </w:rPr>
            </w:r>
            <w:r w:rsidR="00C9142C">
              <w:rPr>
                <w:noProof/>
                <w:webHidden/>
              </w:rPr>
              <w:fldChar w:fldCharType="separate"/>
            </w:r>
            <w:r w:rsidR="00C9142C">
              <w:rPr>
                <w:noProof/>
                <w:webHidden/>
              </w:rPr>
              <w:t>39</w:t>
            </w:r>
            <w:r w:rsidR="00C9142C">
              <w:rPr>
                <w:noProof/>
                <w:webHidden/>
              </w:rPr>
              <w:fldChar w:fldCharType="end"/>
            </w:r>
          </w:hyperlink>
        </w:p>
        <w:p w14:paraId="2CFCD5AD" w14:textId="67E8C6CB" w:rsidR="00C9142C" w:rsidRDefault="00C272CA" w:rsidP="00C9142C">
          <w:pPr>
            <w:pStyle w:val="TM3"/>
            <w:tabs>
              <w:tab w:val="right" w:leader="dot" w:pos="8630"/>
            </w:tabs>
            <w:spacing w:before="0" w:after="0"/>
            <w:rPr>
              <w:noProof/>
              <w:sz w:val="22"/>
              <w:szCs w:val="22"/>
              <w:lang w:val="fr-CA" w:eastAsia="fr-CA"/>
            </w:rPr>
          </w:pPr>
          <w:hyperlink w:anchor="_Toc55038807" w:history="1">
            <w:r w:rsidR="00C9142C" w:rsidRPr="002A5404">
              <w:rPr>
                <w:rStyle w:val="Lienhypertexte"/>
                <w:noProof/>
              </w:rPr>
              <w:t>Le logement</w:t>
            </w:r>
            <w:r w:rsidR="00C9142C">
              <w:rPr>
                <w:noProof/>
                <w:webHidden/>
              </w:rPr>
              <w:tab/>
            </w:r>
            <w:r w:rsidR="00C9142C">
              <w:rPr>
                <w:noProof/>
                <w:webHidden/>
              </w:rPr>
              <w:fldChar w:fldCharType="begin"/>
            </w:r>
            <w:r w:rsidR="00C9142C">
              <w:rPr>
                <w:noProof/>
                <w:webHidden/>
              </w:rPr>
              <w:instrText xml:space="preserve"> PAGEREF _Toc55038807 \h </w:instrText>
            </w:r>
            <w:r w:rsidR="00C9142C">
              <w:rPr>
                <w:noProof/>
                <w:webHidden/>
              </w:rPr>
            </w:r>
            <w:r w:rsidR="00C9142C">
              <w:rPr>
                <w:noProof/>
                <w:webHidden/>
              </w:rPr>
              <w:fldChar w:fldCharType="separate"/>
            </w:r>
            <w:r w:rsidR="00C9142C">
              <w:rPr>
                <w:noProof/>
                <w:webHidden/>
              </w:rPr>
              <w:t>42</w:t>
            </w:r>
            <w:r w:rsidR="00C9142C">
              <w:rPr>
                <w:noProof/>
                <w:webHidden/>
              </w:rPr>
              <w:fldChar w:fldCharType="end"/>
            </w:r>
          </w:hyperlink>
        </w:p>
        <w:p w14:paraId="7A9E0D89" w14:textId="15D8F04E" w:rsidR="00C9142C" w:rsidRDefault="00C272CA" w:rsidP="00C9142C">
          <w:pPr>
            <w:pStyle w:val="TM3"/>
            <w:tabs>
              <w:tab w:val="right" w:leader="dot" w:pos="8630"/>
            </w:tabs>
            <w:spacing w:before="0" w:after="0"/>
            <w:rPr>
              <w:noProof/>
              <w:sz w:val="22"/>
              <w:szCs w:val="22"/>
              <w:lang w:val="fr-CA" w:eastAsia="fr-CA"/>
            </w:rPr>
          </w:pPr>
          <w:hyperlink w:anchor="_Toc55038808" w:history="1">
            <w:r w:rsidR="00C9142C" w:rsidRPr="002A5404">
              <w:rPr>
                <w:rStyle w:val="Lienhypertexte"/>
                <w:noProof/>
              </w:rPr>
              <w:t>L’itinérance</w:t>
            </w:r>
            <w:r w:rsidR="00C9142C">
              <w:rPr>
                <w:noProof/>
                <w:webHidden/>
              </w:rPr>
              <w:tab/>
            </w:r>
            <w:r w:rsidR="00C9142C">
              <w:rPr>
                <w:noProof/>
                <w:webHidden/>
              </w:rPr>
              <w:fldChar w:fldCharType="begin"/>
            </w:r>
            <w:r w:rsidR="00C9142C">
              <w:rPr>
                <w:noProof/>
                <w:webHidden/>
              </w:rPr>
              <w:instrText xml:space="preserve"> PAGEREF _Toc55038808 \h </w:instrText>
            </w:r>
            <w:r w:rsidR="00C9142C">
              <w:rPr>
                <w:noProof/>
                <w:webHidden/>
              </w:rPr>
            </w:r>
            <w:r w:rsidR="00C9142C">
              <w:rPr>
                <w:noProof/>
                <w:webHidden/>
              </w:rPr>
              <w:fldChar w:fldCharType="separate"/>
            </w:r>
            <w:r w:rsidR="00C9142C">
              <w:rPr>
                <w:noProof/>
                <w:webHidden/>
              </w:rPr>
              <w:t>43</w:t>
            </w:r>
            <w:r w:rsidR="00C9142C">
              <w:rPr>
                <w:noProof/>
                <w:webHidden/>
              </w:rPr>
              <w:fldChar w:fldCharType="end"/>
            </w:r>
          </w:hyperlink>
        </w:p>
        <w:p w14:paraId="1C7A29BF" w14:textId="74D6665B" w:rsidR="00C9142C" w:rsidRDefault="00C272CA" w:rsidP="00C9142C">
          <w:pPr>
            <w:pStyle w:val="TM3"/>
            <w:tabs>
              <w:tab w:val="right" w:leader="dot" w:pos="8630"/>
            </w:tabs>
            <w:spacing w:before="0" w:after="0"/>
            <w:rPr>
              <w:noProof/>
              <w:sz w:val="22"/>
              <w:szCs w:val="22"/>
              <w:lang w:val="fr-CA" w:eastAsia="fr-CA"/>
            </w:rPr>
          </w:pPr>
          <w:hyperlink w:anchor="_Toc55038809" w:history="1">
            <w:r w:rsidR="00C9142C" w:rsidRPr="002A5404">
              <w:rPr>
                <w:rStyle w:val="Lienhypertexte"/>
                <w:noProof/>
              </w:rPr>
              <w:t>La retraite</w:t>
            </w:r>
            <w:r w:rsidR="00C9142C">
              <w:rPr>
                <w:noProof/>
                <w:webHidden/>
              </w:rPr>
              <w:tab/>
            </w:r>
            <w:r w:rsidR="00C9142C">
              <w:rPr>
                <w:noProof/>
                <w:webHidden/>
              </w:rPr>
              <w:fldChar w:fldCharType="begin"/>
            </w:r>
            <w:r w:rsidR="00C9142C">
              <w:rPr>
                <w:noProof/>
                <w:webHidden/>
              </w:rPr>
              <w:instrText xml:space="preserve"> PAGEREF _Toc55038809 \h </w:instrText>
            </w:r>
            <w:r w:rsidR="00C9142C">
              <w:rPr>
                <w:noProof/>
                <w:webHidden/>
              </w:rPr>
            </w:r>
            <w:r w:rsidR="00C9142C">
              <w:rPr>
                <w:noProof/>
                <w:webHidden/>
              </w:rPr>
              <w:fldChar w:fldCharType="separate"/>
            </w:r>
            <w:r w:rsidR="00C9142C">
              <w:rPr>
                <w:noProof/>
                <w:webHidden/>
              </w:rPr>
              <w:t>45</w:t>
            </w:r>
            <w:r w:rsidR="00C9142C">
              <w:rPr>
                <w:noProof/>
                <w:webHidden/>
              </w:rPr>
              <w:fldChar w:fldCharType="end"/>
            </w:r>
          </w:hyperlink>
        </w:p>
        <w:p w14:paraId="15A04A4C" w14:textId="0899FD81" w:rsidR="00C9142C" w:rsidRDefault="00C272CA" w:rsidP="00C9142C">
          <w:pPr>
            <w:pStyle w:val="TM2"/>
            <w:tabs>
              <w:tab w:val="right" w:leader="dot" w:pos="8630"/>
            </w:tabs>
            <w:spacing w:before="0" w:after="0"/>
            <w:rPr>
              <w:b w:val="0"/>
              <w:bCs w:val="0"/>
              <w:noProof/>
              <w:lang w:val="fr-CA" w:eastAsia="fr-CA"/>
            </w:rPr>
          </w:pPr>
          <w:hyperlink w:anchor="_Toc55038810" w:history="1">
            <w:r w:rsidR="00C9142C" w:rsidRPr="002A5404">
              <w:rPr>
                <w:rStyle w:val="Lienhypertexte"/>
                <w:noProof/>
              </w:rPr>
              <w:t>En conclusion</w:t>
            </w:r>
            <w:r w:rsidR="00C9142C">
              <w:rPr>
                <w:noProof/>
                <w:webHidden/>
              </w:rPr>
              <w:tab/>
            </w:r>
            <w:r w:rsidR="00C9142C">
              <w:rPr>
                <w:noProof/>
                <w:webHidden/>
              </w:rPr>
              <w:fldChar w:fldCharType="begin"/>
            </w:r>
            <w:r w:rsidR="00C9142C">
              <w:rPr>
                <w:noProof/>
                <w:webHidden/>
              </w:rPr>
              <w:instrText xml:space="preserve"> PAGEREF _Toc55038810 \h </w:instrText>
            </w:r>
            <w:r w:rsidR="00C9142C">
              <w:rPr>
                <w:noProof/>
                <w:webHidden/>
              </w:rPr>
            </w:r>
            <w:r w:rsidR="00C9142C">
              <w:rPr>
                <w:noProof/>
                <w:webHidden/>
              </w:rPr>
              <w:fldChar w:fldCharType="separate"/>
            </w:r>
            <w:r w:rsidR="00C9142C">
              <w:rPr>
                <w:noProof/>
                <w:webHidden/>
              </w:rPr>
              <w:t>46</w:t>
            </w:r>
            <w:r w:rsidR="00C9142C">
              <w:rPr>
                <w:noProof/>
                <w:webHidden/>
              </w:rPr>
              <w:fldChar w:fldCharType="end"/>
            </w:r>
          </w:hyperlink>
        </w:p>
        <w:p w14:paraId="414F0B25" w14:textId="6D12EBF4" w:rsidR="00C9142C" w:rsidRDefault="00C272CA" w:rsidP="00C9142C">
          <w:pPr>
            <w:pStyle w:val="TM1"/>
            <w:rPr>
              <w:i/>
              <w:iCs/>
              <w:sz w:val="22"/>
              <w:szCs w:val="22"/>
              <w:lang w:val="fr-CA" w:eastAsia="fr-CA"/>
            </w:rPr>
          </w:pPr>
          <w:hyperlink w:anchor="_Toc55038811" w:history="1">
            <w:r w:rsidR="00C9142C" w:rsidRPr="002A5404">
              <w:rPr>
                <w:rStyle w:val="Lienhypertexte"/>
                <w:lang w:val="fr-CA"/>
              </w:rPr>
              <w:t>Bibliographie</w:t>
            </w:r>
            <w:r w:rsidR="00C9142C">
              <w:rPr>
                <w:webHidden/>
              </w:rPr>
              <w:tab/>
            </w:r>
            <w:r w:rsidR="00C9142C">
              <w:rPr>
                <w:webHidden/>
              </w:rPr>
              <w:fldChar w:fldCharType="begin"/>
            </w:r>
            <w:r w:rsidR="00C9142C">
              <w:rPr>
                <w:webHidden/>
              </w:rPr>
              <w:instrText xml:space="preserve"> PAGEREF _Toc55038811 \h </w:instrText>
            </w:r>
            <w:r w:rsidR="00C9142C">
              <w:rPr>
                <w:webHidden/>
              </w:rPr>
            </w:r>
            <w:r w:rsidR="00C9142C">
              <w:rPr>
                <w:webHidden/>
              </w:rPr>
              <w:fldChar w:fldCharType="separate"/>
            </w:r>
            <w:r w:rsidR="00C9142C">
              <w:rPr>
                <w:webHidden/>
              </w:rPr>
              <w:t>50</w:t>
            </w:r>
            <w:r w:rsidR="00C9142C">
              <w:rPr>
                <w:webHidden/>
              </w:rPr>
              <w:fldChar w:fldCharType="end"/>
            </w:r>
          </w:hyperlink>
        </w:p>
        <w:p w14:paraId="66DD5B94" w14:textId="106B5380" w:rsidR="00705E77" w:rsidRDefault="0010278C" w:rsidP="00C9142C">
          <w:pPr>
            <w:spacing w:before="0" w:after="0"/>
            <w:rPr>
              <w:noProof/>
              <w:szCs w:val="24"/>
            </w:rPr>
          </w:pPr>
          <w:r w:rsidRPr="00905AC9">
            <w:rPr>
              <w:b/>
              <w:bCs/>
              <w:noProof/>
              <w:szCs w:val="24"/>
            </w:rPr>
            <w:fldChar w:fldCharType="end"/>
          </w:r>
        </w:p>
      </w:sdtContent>
    </w:sdt>
    <w:p w14:paraId="3298AA89" w14:textId="25D31E97" w:rsidR="00C9142C" w:rsidRDefault="00C9142C">
      <w:bookmarkStart w:id="1" w:name="_Toc55038784"/>
      <w:r>
        <w:br w:type="page"/>
      </w:r>
    </w:p>
    <w:p w14:paraId="13C49655" w14:textId="234BEB90" w:rsidR="00B3043D" w:rsidRPr="00905AC9" w:rsidRDefault="00C537EA" w:rsidP="00401EC4">
      <w:pPr>
        <w:pStyle w:val="Titre2"/>
        <w:rPr>
          <w:sz w:val="24"/>
          <w:szCs w:val="24"/>
        </w:rPr>
      </w:pPr>
      <w:r>
        <w:rPr>
          <w:sz w:val="24"/>
          <w:szCs w:val="24"/>
        </w:rPr>
        <w:lastRenderedPageBreak/>
        <w:t>A</w:t>
      </w:r>
      <w:r w:rsidR="00C47E25">
        <w:rPr>
          <w:sz w:val="24"/>
          <w:szCs w:val="24"/>
        </w:rPr>
        <w:t>vant-</w:t>
      </w:r>
      <w:proofErr w:type="gramStart"/>
      <w:r w:rsidR="00C47E25">
        <w:rPr>
          <w:sz w:val="24"/>
          <w:szCs w:val="24"/>
        </w:rPr>
        <w:t>propos:</w:t>
      </w:r>
      <w:proofErr w:type="gramEnd"/>
      <w:r w:rsidR="00C47E25">
        <w:rPr>
          <w:sz w:val="24"/>
          <w:szCs w:val="24"/>
        </w:rPr>
        <w:t xml:space="preserve"> </w:t>
      </w:r>
      <w:r w:rsidR="00705E77">
        <w:rPr>
          <w:sz w:val="24"/>
          <w:szCs w:val="24"/>
        </w:rPr>
        <w:t>n</w:t>
      </w:r>
      <w:r w:rsidR="003955D7" w:rsidRPr="00905AC9">
        <w:rPr>
          <w:sz w:val="24"/>
          <w:szCs w:val="24"/>
        </w:rPr>
        <w:t>otre perspective intersectionnelle</w:t>
      </w:r>
      <w:bookmarkEnd w:id="1"/>
    </w:p>
    <w:p w14:paraId="1C83B5F2" w14:textId="104049B8" w:rsidR="00DA3828" w:rsidRPr="00905AC9" w:rsidRDefault="00482488" w:rsidP="00DD313E">
      <w:pPr>
        <w:pStyle w:val="Body"/>
        <w:ind w:firstLine="708"/>
        <w:rPr>
          <w:sz w:val="24"/>
          <w:szCs w:val="24"/>
        </w:rPr>
      </w:pPr>
      <w:r w:rsidRPr="00905AC9">
        <w:rPr>
          <w:sz w:val="24"/>
          <w:szCs w:val="24"/>
        </w:rPr>
        <w:t>Dans leur ouvrage intitulé</w:t>
      </w:r>
      <w:r w:rsidR="004B2154" w:rsidRPr="00905AC9">
        <w:rPr>
          <w:sz w:val="24"/>
          <w:szCs w:val="24"/>
        </w:rPr>
        <w:t xml:space="preserve"> </w:t>
      </w:r>
      <w:proofErr w:type="spellStart"/>
      <w:r w:rsidRPr="00905AC9">
        <w:rPr>
          <w:i/>
          <w:sz w:val="24"/>
          <w:szCs w:val="24"/>
        </w:rPr>
        <w:t>Intersectionnality</w:t>
      </w:r>
      <w:proofErr w:type="spellEnd"/>
      <w:r w:rsidR="00B3043D" w:rsidRPr="00905AC9">
        <w:rPr>
          <w:i/>
          <w:sz w:val="24"/>
          <w:szCs w:val="24"/>
        </w:rPr>
        <w:t xml:space="preserve"> </w:t>
      </w:r>
      <w:r w:rsidR="00B3043D" w:rsidRPr="00905AC9">
        <w:rPr>
          <w:sz w:val="24"/>
          <w:szCs w:val="24"/>
        </w:rPr>
        <w:t>Hill</w:t>
      </w:r>
      <w:r w:rsidR="001F57E7" w:rsidRPr="00905AC9">
        <w:rPr>
          <w:sz w:val="24"/>
          <w:szCs w:val="24"/>
        </w:rPr>
        <w:t xml:space="preserve"> Collin</w:t>
      </w:r>
      <w:r w:rsidR="000D507A" w:rsidRPr="00905AC9">
        <w:rPr>
          <w:sz w:val="24"/>
          <w:szCs w:val="24"/>
        </w:rPr>
        <w:t>s</w:t>
      </w:r>
      <w:r w:rsidR="00B3043D" w:rsidRPr="00905AC9">
        <w:rPr>
          <w:sz w:val="24"/>
          <w:szCs w:val="24"/>
        </w:rPr>
        <w:t xml:space="preserve"> </w:t>
      </w:r>
      <w:r w:rsidR="005F6DF0" w:rsidRPr="00905AC9">
        <w:rPr>
          <w:sz w:val="24"/>
          <w:szCs w:val="24"/>
        </w:rPr>
        <w:t>&amp;</w:t>
      </w:r>
      <w:r w:rsidR="00B3043D" w:rsidRPr="00905AC9">
        <w:rPr>
          <w:sz w:val="24"/>
          <w:szCs w:val="24"/>
        </w:rPr>
        <w:t xml:space="preserve"> </w:t>
      </w:r>
      <w:proofErr w:type="spellStart"/>
      <w:r w:rsidR="00B3043D" w:rsidRPr="00905AC9">
        <w:rPr>
          <w:sz w:val="24"/>
          <w:szCs w:val="24"/>
        </w:rPr>
        <w:t>Bilge</w:t>
      </w:r>
      <w:proofErr w:type="spellEnd"/>
      <w:r w:rsidR="00B3043D" w:rsidRPr="00905AC9">
        <w:rPr>
          <w:sz w:val="24"/>
          <w:szCs w:val="24"/>
        </w:rPr>
        <w:t xml:space="preserve"> (2016)</w:t>
      </w:r>
      <w:r w:rsidRPr="00905AC9">
        <w:rPr>
          <w:sz w:val="24"/>
          <w:szCs w:val="24"/>
        </w:rPr>
        <w:t xml:space="preserve"> présente</w:t>
      </w:r>
      <w:r w:rsidR="00DD313E" w:rsidRPr="00905AC9">
        <w:rPr>
          <w:sz w:val="24"/>
          <w:szCs w:val="24"/>
        </w:rPr>
        <w:t>nt</w:t>
      </w:r>
      <w:r w:rsidRPr="00905AC9">
        <w:rPr>
          <w:sz w:val="24"/>
          <w:szCs w:val="24"/>
        </w:rPr>
        <w:t xml:space="preserve"> </w:t>
      </w:r>
      <w:r w:rsidR="00B3043D" w:rsidRPr="00905AC9">
        <w:rPr>
          <w:sz w:val="24"/>
          <w:szCs w:val="24"/>
        </w:rPr>
        <w:t xml:space="preserve">l’intersectionnalité </w:t>
      </w:r>
      <w:r w:rsidRPr="00905AC9">
        <w:rPr>
          <w:sz w:val="24"/>
          <w:szCs w:val="24"/>
        </w:rPr>
        <w:t xml:space="preserve">comme </w:t>
      </w:r>
      <w:r w:rsidR="00B3043D" w:rsidRPr="00905AC9">
        <w:rPr>
          <w:sz w:val="24"/>
          <w:szCs w:val="24"/>
        </w:rPr>
        <w:t xml:space="preserve">une approche ancrée dans la pratique, </w:t>
      </w:r>
      <w:r w:rsidR="007D57B7" w:rsidRPr="00905AC9">
        <w:rPr>
          <w:sz w:val="24"/>
          <w:szCs w:val="24"/>
        </w:rPr>
        <w:t xml:space="preserve">un outil d’analyse utilisé </w:t>
      </w:r>
      <w:r w:rsidRPr="00905AC9">
        <w:rPr>
          <w:sz w:val="24"/>
          <w:szCs w:val="24"/>
        </w:rPr>
        <w:t>afin</w:t>
      </w:r>
      <w:r w:rsidR="007D57B7" w:rsidRPr="00905AC9">
        <w:rPr>
          <w:sz w:val="24"/>
          <w:szCs w:val="24"/>
        </w:rPr>
        <w:t xml:space="preserve"> </w:t>
      </w:r>
      <w:r w:rsidR="00CD2BCD" w:rsidRPr="00905AC9">
        <w:rPr>
          <w:sz w:val="24"/>
          <w:szCs w:val="24"/>
        </w:rPr>
        <w:t xml:space="preserve">de </w:t>
      </w:r>
      <w:r w:rsidR="007D57B7" w:rsidRPr="00905AC9">
        <w:rPr>
          <w:sz w:val="24"/>
          <w:szCs w:val="24"/>
        </w:rPr>
        <w:t xml:space="preserve">résoudre des problèmes. </w:t>
      </w:r>
      <w:r w:rsidR="00DD313E" w:rsidRPr="00905AC9">
        <w:rPr>
          <w:sz w:val="24"/>
          <w:szCs w:val="24"/>
        </w:rPr>
        <w:t xml:space="preserve">L’approche </w:t>
      </w:r>
      <w:r w:rsidR="007D57B7" w:rsidRPr="00905AC9">
        <w:rPr>
          <w:sz w:val="24"/>
          <w:szCs w:val="24"/>
        </w:rPr>
        <w:t>tire ses origines</w:t>
      </w:r>
      <w:r w:rsidR="00B3043D" w:rsidRPr="00905AC9">
        <w:rPr>
          <w:sz w:val="24"/>
          <w:szCs w:val="24"/>
        </w:rPr>
        <w:t xml:space="preserve"> des mouvements sociaux</w:t>
      </w:r>
      <w:r w:rsidR="00DD313E" w:rsidRPr="00905AC9">
        <w:rPr>
          <w:sz w:val="24"/>
          <w:szCs w:val="24"/>
        </w:rPr>
        <w:t>, plus particulièrement l</w:t>
      </w:r>
      <w:r w:rsidR="005F6DF0" w:rsidRPr="00905AC9">
        <w:rPr>
          <w:sz w:val="24"/>
          <w:szCs w:val="24"/>
        </w:rPr>
        <w:t>es mouvements</w:t>
      </w:r>
      <w:r w:rsidR="007D57B7" w:rsidRPr="00905AC9">
        <w:rPr>
          <w:sz w:val="24"/>
          <w:szCs w:val="24"/>
        </w:rPr>
        <w:t xml:space="preserve"> de défense des droits </w:t>
      </w:r>
      <w:r w:rsidR="00B3043D" w:rsidRPr="00905AC9">
        <w:rPr>
          <w:sz w:val="24"/>
          <w:szCs w:val="24"/>
        </w:rPr>
        <w:t>des femmes noires</w:t>
      </w:r>
      <w:r w:rsidR="007D57B7" w:rsidRPr="00905AC9">
        <w:rPr>
          <w:sz w:val="24"/>
          <w:szCs w:val="24"/>
        </w:rPr>
        <w:t xml:space="preserve"> aux États-Unis</w:t>
      </w:r>
      <w:r w:rsidR="00DD313E" w:rsidRPr="00905AC9">
        <w:rPr>
          <w:sz w:val="24"/>
          <w:szCs w:val="24"/>
        </w:rPr>
        <w:t xml:space="preserve">. </w:t>
      </w:r>
      <w:r w:rsidR="007D57B7" w:rsidRPr="00905AC9">
        <w:rPr>
          <w:sz w:val="24"/>
          <w:szCs w:val="24"/>
        </w:rPr>
        <w:t xml:space="preserve"> </w:t>
      </w:r>
      <w:r w:rsidR="00DD313E" w:rsidRPr="00905AC9">
        <w:rPr>
          <w:sz w:val="24"/>
          <w:szCs w:val="24"/>
        </w:rPr>
        <w:t>Ceux-ci ont revendiqué</w:t>
      </w:r>
      <w:r w:rsidR="00581137" w:rsidRPr="00905AC9">
        <w:rPr>
          <w:sz w:val="24"/>
          <w:szCs w:val="24"/>
        </w:rPr>
        <w:t xml:space="preserve"> </w:t>
      </w:r>
      <w:r w:rsidRPr="00905AC9">
        <w:rPr>
          <w:sz w:val="24"/>
          <w:szCs w:val="24"/>
        </w:rPr>
        <w:t>la</w:t>
      </w:r>
      <w:r w:rsidR="007D57B7" w:rsidRPr="00905AC9">
        <w:rPr>
          <w:sz w:val="24"/>
          <w:szCs w:val="24"/>
        </w:rPr>
        <w:t xml:space="preserve"> </w:t>
      </w:r>
      <w:r w:rsidR="00DD313E" w:rsidRPr="00905AC9">
        <w:rPr>
          <w:sz w:val="24"/>
          <w:szCs w:val="24"/>
        </w:rPr>
        <w:t>nécessité</w:t>
      </w:r>
      <w:r w:rsidR="007D57B7" w:rsidRPr="00905AC9">
        <w:rPr>
          <w:sz w:val="24"/>
          <w:szCs w:val="24"/>
        </w:rPr>
        <w:t xml:space="preserve"> d’une analyse intersectionnelle des oppressions où genre et race se conjug</w:t>
      </w:r>
      <w:r w:rsidR="00606D28" w:rsidRPr="00905AC9">
        <w:rPr>
          <w:sz w:val="24"/>
          <w:szCs w:val="24"/>
        </w:rPr>
        <w:t>u</w:t>
      </w:r>
      <w:r w:rsidR="007D57B7" w:rsidRPr="00905AC9">
        <w:rPr>
          <w:sz w:val="24"/>
          <w:szCs w:val="24"/>
        </w:rPr>
        <w:t xml:space="preserve">ent dans l’organisation inégalitaire du pouvoir. </w:t>
      </w:r>
      <w:r w:rsidRPr="00905AC9">
        <w:rPr>
          <w:sz w:val="24"/>
          <w:szCs w:val="24"/>
        </w:rPr>
        <w:t>Les</w:t>
      </w:r>
      <w:r w:rsidR="00924368" w:rsidRPr="00905AC9">
        <w:rPr>
          <w:sz w:val="24"/>
          <w:szCs w:val="24"/>
        </w:rPr>
        <w:t xml:space="preserve"> </w:t>
      </w:r>
      <w:r w:rsidR="0055450E" w:rsidRPr="00905AC9">
        <w:rPr>
          <w:sz w:val="24"/>
          <w:szCs w:val="24"/>
        </w:rPr>
        <w:t>expériences</w:t>
      </w:r>
      <w:r w:rsidR="00924368" w:rsidRPr="00905AC9">
        <w:rPr>
          <w:sz w:val="24"/>
          <w:szCs w:val="24"/>
        </w:rPr>
        <w:t xml:space="preserve"> </w:t>
      </w:r>
      <w:r w:rsidR="0055450E" w:rsidRPr="00905AC9">
        <w:rPr>
          <w:sz w:val="24"/>
          <w:szCs w:val="24"/>
        </w:rPr>
        <w:t xml:space="preserve">et les discriminations entrecroisées </w:t>
      </w:r>
      <w:r w:rsidR="00924368" w:rsidRPr="00905AC9">
        <w:rPr>
          <w:sz w:val="24"/>
          <w:szCs w:val="24"/>
        </w:rPr>
        <w:t>de</w:t>
      </w:r>
      <w:r w:rsidRPr="00905AC9">
        <w:rPr>
          <w:sz w:val="24"/>
          <w:szCs w:val="24"/>
        </w:rPr>
        <w:t xml:space="preserve">s </w:t>
      </w:r>
      <w:r w:rsidR="00924368" w:rsidRPr="00905AC9">
        <w:rPr>
          <w:sz w:val="24"/>
          <w:szCs w:val="24"/>
        </w:rPr>
        <w:t>femmes noires ne se retrouvant pas</w:t>
      </w:r>
      <w:r w:rsidR="0055450E" w:rsidRPr="00905AC9">
        <w:rPr>
          <w:sz w:val="24"/>
          <w:szCs w:val="24"/>
        </w:rPr>
        <w:t xml:space="preserve"> prises en compte</w:t>
      </w:r>
      <w:r w:rsidR="00924368" w:rsidRPr="00905AC9">
        <w:rPr>
          <w:sz w:val="24"/>
          <w:szCs w:val="24"/>
        </w:rPr>
        <w:t xml:space="preserve"> </w:t>
      </w:r>
      <w:r w:rsidR="007D57B7" w:rsidRPr="00905AC9">
        <w:rPr>
          <w:sz w:val="24"/>
          <w:szCs w:val="24"/>
        </w:rPr>
        <w:t xml:space="preserve">dans des mouvements sociaux </w:t>
      </w:r>
      <w:r w:rsidR="00DD313E" w:rsidRPr="00905AC9">
        <w:rPr>
          <w:sz w:val="24"/>
          <w:szCs w:val="24"/>
        </w:rPr>
        <w:t>tels</w:t>
      </w:r>
      <w:r w:rsidR="0055450E" w:rsidRPr="00905AC9">
        <w:rPr>
          <w:sz w:val="24"/>
          <w:szCs w:val="24"/>
        </w:rPr>
        <w:t xml:space="preserve"> que</w:t>
      </w:r>
      <w:r w:rsidR="00DD313E" w:rsidRPr="00905AC9">
        <w:rPr>
          <w:sz w:val="24"/>
          <w:szCs w:val="24"/>
        </w:rPr>
        <w:t xml:space="preserve"> le</w:t>
      </w:r>
      <w:r w:rsidR="007D57B7" w:rsidRPr="00905AC9">
        <w:rPr>
          <w:sz w:val="24"/>
          <w:szCs w:val="24"/>
        </w:rPr>
        <w:t xml:space="preserve"> mouvement des droits civiques et </w:t>
      </w:r>
      <w:r w:rsidR="00DD313E" w:rsidRPr="00905AC9">
        <w:rPr>
          <w:sz w:val="24"/>
          <w:szCs w:val="24"/>
        </w:rPr>
        <w:t xml:space="preserve">le </w:t>
      </w:r>
      <w:r w:rsidR="007D57B7" w:rsidRPr="00905AC9">
        <w:rPr>
          <w:sz w:val="24"/>
          <w:szCs w:val="24"/>
        </w:rPr>
        <w:t>mouvement féministe</w:t>
      </w:r>
      <w:r w:rsidRPr="00905AC9">
        <w:rPr>
          <w:sz w:val="24"/>
          <w:szCs w:val="24"/>
        </w:rPr>
        <w:t>, des femmes noires</w:t>
      </w:r>
      <w:r w:rsidR="00924368" w:rsidRPr="00905AC9">
        <w:rPr>
          <w:sz w:val="24"/>
          <w:szCs w:val="24"/>
        </w:rPr>
        <w:t xml:space="preserve"> s’organisen</w:t>
      </w:r>
      <w:r w:rsidR="001C0852" w:rsidRPr="00905AC9">
        <w:rPr>
          <w:sz w:val="24"/>
          <w:szCs w:val="24"/>
        </w:rPr>
        <w:t xml:space="preserve">t, </w:t>
      </w:r>
      <w:r w:rsidR="00924368" w:rsidRPr="00905AC9">
        <w:rPr>
          <w:sz w:val="24"/>
          <w:szCs w:val="24"/>
        </w:rPr>
        <w:t>donn</w:t>
      </w:r>
      <w:r w:rsidR="00DD313E" w:rsidRPr="00905AC9">
        <w:rPr>
          <w:sz w:val="24"/>
          <w:szCs w:val="24"/>
        </w:rPr>
        <w:t>ant ainsi</w:t>
      </w:r>
      <w:r w:rsidR="00924368" w:rsidRPr="00905AC9">
        <w:rPr>
          <w:sz w:val="24"/>
          <w:szCs w:val="24"/>
        </w:rPr>
        <w:t xml:space="preserve"> naissance au </w:t>
      </w:r>
      <w:r w:rsidR="00924368" w:rsidRPr="00905AC9">
        <w:rPr>
          <w:i/>
          <w:sz w:val="24"/>
          <w:szCs w:val="24"/>
        </w:rPr>
        <w:t xml:space="preserve">Black </w:t>
      </w:r>
      <w:proofErr w:type="spellStart"/>
      <w:r w:rsidR="00924368" w:rsidRPr="00905AC9">
        <w:rPr>
          <w:i/>
          <w:sz w:val="24"/>
          <w:szCs w:val="24"/>
        </w:rPr>
        <w:t>Feminism</w:t>
      </w:r>
      <w:proofErr w:type="spellEnd"/>
      <w:r w:rsidR="00924368" w:rsidRPr="00905AC9">
        <w:rPr>
          <w:sz w:val="24"/>
          <w:szCs w:val="24"/>
        </w:rPr>
        <w:t xml:space="preserve"> </w:t>
      </w:r>
      <w:r w:rsidR="00A96738" w:rsidRPr="00905AC9">
        <w:rPr>
          <w:sz w:val="24"/>
          <w:szCs w:val="24"/>
        </w:rPr>
        <w:t xml:space="preserve">qui </w:t>
      </w:r>
      <w:r w:rsidR="00924368" w:rsidRPr="00905AC9">
        <w:rPr>
          <w:sz w:val="24"/>
          <w:szCs w:val="24"/>
        </w:rPr>
        <w:t>préconi</w:t>
      </w:r>
      <w:r w:rsidR="00A96738" w:rsidRPr="00905AC9">
        <w:rPr>
          <w:sz w:val="24"/>
          <w:szCs w:val="24"/>
        </w:rPr>
        <w:t xml:space="preserve">se </w:t>
      </w:r>
      <w:r w:rsidR="00924368" w:rsidRPr="00905AC9">
        <w:rPr>
          <w:sz w:val="24"/>
          <w:szCs w:val="24"/>
        </w:rPr>
        <w:t>une analyse intersectionnelle</w:t>
      </w:r>
      <w:r w:rsidR="00CD2BCD" w:rsidRPr="00905AC9">
        <w:rPr>
          <w:sz w:val="24"/>
          <w:szCs w:val="24"/>
        </w:rPr>
        <w:t xml:space="preserve"> de leurs oppressions</w:t>
      </w:r>
      <w:r w:rsidR="00924368" w:rsidRPr="00905AC9">
        <w:rPr>
          <w:sz w:val="24"/>
          <w:szCs w:val="24"/>
        </w:rPr>
        <w:t xml:space="preserve">. </w:t>
      </w:r>
      <w:proofErr w:type="gramStart"/>
      <w:r w:rsidR="00DA3828" w:rsidRPr="00905AC9">
        <w:rPr>
          <w:sz w:val="24"/>
          <w:szCs w:val="24"/>
        </w:rPr>
        <w:t>Ceci dit</w:t>
      </w:r>
      <w:proofErr w:type="gramEnd"/>
      <w:r w:rsidR="00DA3828" w:rsidRPr="00905AC9">
        <w:rPr>
          <w:sz w:val="24"/>
          <w:szCs w:val="24"/>
        </w:rPr>
        <w:t>, l’existence de l’analyse intersectionnelle peut être retracée antérieurement</w:t>
      </w:r>
      <w:r w:rsidR="00127449" w:rsidRPr="00905AC9">
        <w:rPr>
          <w:sz w:val="24"/>
          <w:szCs w:val="24"/>
        </w:rPr>
        <w:t>,</w:t>
      </w:r>
      <w:r w:rsidR="00DA3828" w:rsidRPr="00905AC9">
        <w:rPr>
          <w:sz w:val="24"/>
          <w:szCs w:val="24"/>
        </w:rPr>
        <w:t xml:space="preserve"> </w:t>
      </w:r>
      <w:r w:rsidR="00DD313E" w:rsidRPr="00905AC9">
        <w:rPr>
          <w:sz w:val="24"/>
          <w:szCs w:val="24"/>
        </w:rPr>
        <w:t>même si elle n’est pas</w:t>
      </w:r>
      <w:r w:rsidR="00DA3828" w:rsidRPr="00905AC9">
        <w:rPr>
          <w:sz w:val="24"/>
          <w:szCs w:val="24"/>
        </w:rPr>
        <w:t xml:space="preserve"> nommée comme telle, comme le souligne </w:t>
      </w:r>
      <w:proofErr w:type="spellStart"/>
      <w:r w:rsidR="00DA3828" w:rsidRPr="00905AC9">
        <w:rPr>
          <w:sz w:val="24"/>
          <w:szCs w:val="24"/>
        </w:rPr>
        <w:t>Deepika</w:t>
      </w:r>
      <w:proofErr w:type="spellEnd"/>
      <w:r w:rsidR="00DA3828" w:rsidRPr="00905AC9">
        <w:rPr>
          <w:sz w:val="24"/>
          <w:szCs w:val="24"/>
        </w:rPr>
        <w:t xml:space="preserve"> Sarma (dans Hill Collins &amp; </w:t>
      </w:r>
      <w:proofErr w:type="spellStart"/>
      <w:r w:rsidR="00DA3828" w:rsidRPr="00905AC9">
        <w:rPr>
          <w:sz w:val="24"/>
          <w:szCs w:val="24"/>
        </w:rPr>
        <w:t>Bilge</w:t>
      </w:r>
      <w:proofErr w:type="spellEnd"/>
      <w:r w:rsidR="00DA3828" w:rsidRPr="00905AC9">
        <w:rPr>
          <w:sz w:val="24"/>
          <w:szCs w:val="24"/>
        </w:rPr>
        <w:t xml:space="preserve">) à propos du travail de la féministe indienne </w:t>
      </w:r>
      <w:proofErr w:type="spellStart"/>
      <w:r w:rsidR="00DA3828" w:rsidRPr="00905AC9">
        <w:rPr>
          <w:sz w:val="24"/>
          <w:szCs w:val="24"/>
        </w:rPr>
        <w:t>Savitribai</w:t>
      </w:r>
      <w:proofErr w:type="spellEnd"/>
      <w:r w:rsidR="00DA3828" w:rsidRPr="00905AC9">
        <w:rPr>
          <w:sz w:val="24"/>
          <w:szCs w:val="24"/>
        </w:rPr>
        <w:t xml:space="preserve"> </w:t>
      </w:r>
      <w:proofErr w:type="spellStart"/>
      <w:r w:rsidR="00DA3828" w:rsidRPr="00905AC9">
        <w:rPr>
          <w:sz w:val="24"/>
          <w:szCs w:val="24"/>
        </w:rPr>
        <w:t>Phule</w:t>
      </w:r>
      <w:proofErr w:type="spellEnd"/>
      <w:r w:rsidR="00DA3828" w:rsidRPr="00905AC9">
        <w:rPr>
          <w:sz w:val="24"/>
          <w:szCs w:val="24"/>
        </w:rPr>
        <w:t xml:space="preserve"> au 19</w:t>
      </w:r>
      <w:r w:rsidR="00DA3828" w:rsidRPr="00905AC9">
        <w:rPr>
          <w:sz w:val="24"/>
          <w:szCs w:val="24"/>
          <w:vertAlign w:val="superscript"/>
        </w:rPr>
        <w:t>e</w:t>
      </w:r>
      <w:r w:rsidR="00DA3828" w:rsidRPr="00905AC9">
        <w:rPr>
          <w:sz w:val="24"/>
          <w:szCs w:val="24"/>
        </w:rPr>
        <w:t xml:space="preserve"> siècle. </w:t>
      </w:r>
    </w:p>
    <w:p w14:paraId="3A682F2D" w14:textId="40170D11" w:rsidR="007D57B7" w:rsidRPr="00905AC9" w:rsidRDefault="00DA3828" w:rsidP="00DA3828">
      <w:pPr>
        <w:pStyle w:val="Body"/>
        <w:ind w:firstLine="708"/>
        <w:rPr>
          <w:sz w:val="24"/>
          <w:szCs w:val="24"/>
        </w:rPr>
      </w:pPr>
      <w:r w:rsidRPr="00905AC9">
        <w:rPr>
          <w:sz w:val="24"/>
          <w:szCs w:val="24"/>
        </w:rPr>
        <w:t xml:space="preserve">L’intersectionnalité nait ainsi d’abord à travers des actions de transformation sociale. Elle sera ensuite théorisée par des universitaires et introduite dans les études féministes. </w:t>
      </w:r>
      <w:r w:rsidR="00482488" w:rsidRPr="00905AC9">
        <w:rPr>
          <w:sz w:val="24"/>
          <w:szCs w:val="24"/>
        </w:rPr>
        <w:t>Elle</w:t>
      </w:r>
      <w:r w:rsidR="00B3043D" w:rsidRPr="00905AC9">
        <w:rPr>
          <w:sz w:val="24"/>
          <w:szCs w:val="24"/>
        </w:rPr>
        <w:t xml:space="preserve"> permet de mieux comprendre les rapports de pouvoir </w:t>
      </w:r>
      <w:r w:rsidR="00A96738" w:rsidRPr="00905AC9">
        <w:rPr>
          <w:sz w:val="24"/>
          <w:szCs w:val="24"/>
        </w:rPr>
        <w:t xml:space="preserve">sur </w:t>
      </w:r>
      <w:r w:rsidR="00B3043D" w:rsidRPr="00905AC9">
        <w:rPr>
          <w:sz w:val="24"/>
          <w:szCs w:val="24"/>
        </w:rPr>
        <w:t xml:space="preserve">certains groupes </w:t>
      </w:r>
      <w:r w:rsidR="00A96738" w:rsidRPr="00905AC9">
        <w:rPr>
          <w:sz w:val="24"/>
          <w:szCs w:val="24"/>
        </w:rPr>
        <w:t>de femmes</w:t>
      </w:r>
      <w:r w:rsidR="00B3043D" w:rsidRPr="00905AC9">
        <w:rPr>
          <w:sz w:val="24"/>
          <w:szCs w:val="24"/>
        </w:rPr>
        <w:t xml:space="preserve"> et de faire ressortir la complexité </w:t>
      </w:r>
      <w:r w:rsidR="0055450E" w:rsidRPr="00905AC9">
        <w:rPr>
          <w:sz w:val="24"/>
          <w:szCs w:val="24"/>
        </w:rPr>
        <w:t xml:space="preserve">et </w:t>
      </w:r>
      <w:r w:rsidR="003B3E43" w:rsidRPr="00905AC9">
        <w:rPr>
          <w:sz w:val="24"/>
          <w:szCs w:val="24"/>
        </w:rPr>
        <w:t xml:space="preserve">l’interrelation </w:t>
      </w:r>
      <w:r w:rsidR="00B3043D" w:rsidRPr="00905AC9">
        <w:rPr>
          <w:sz w:val="24"/>
          <w:szCs w:val="24"/>
        </w:rPr>
        <w:t>de</w:t>
      </w:r>
      <w:r w:rsidR="00A96738" w:rsidRPr="00905AC9">
        <w:rPr>
          <w:sz w:val="24"/>
          <w:szCs w:val="24"/>
        </w:rPr>
        <w:t>s</w:t>
      </w:r>
      <w:r w:rsidR="00B3043D" w:rsidRPr="00905AC9">
        <w:rPr>
          <w:sz w:val="24"/>
          <w:szCs w:val="24"/>
        </w:rPr>
        <w:t xml:space="preserve"> divers </w:t>
      </w:r>
      <w:r w:rsidR="009D3908" w:rsidRPr="00905AC9">
        <w:rPr>
          <w:sz w:val="24"/>
          <w:szCs w:val="24"/>
        </w:rPr>
        <w:t xml:space="preserve">systèmes </w:t>
      </w:r>
      <w:r w:rsidR="00B3043D" w:rsidRPr="00905AC9">
        <w:rPr>
          <w:sz w:val="24"/>
          <w:szCs w:val="24"/>
        </w:rPr>
        <w:t xml:space="preserve">d’oppression. </w:t>
      </w:r>
      <w:r w:rsidR="00447AE6" w:rsidRPr="00905AC9">
        <w:rPr>
          <w:sz w:val="24"/>
          <w:szCs w:val="24"/>
        </w:rPr>
        <w:t>Ayant gagné en popularité ces dernières années, les définitions de l’intersectionnalité</w:t>
      </w:r>
      <w:r w:rsidR="00C51817" w:rsidRPr="00905AC9">
        <w:rPr>
          <w:sz w:val="24"/>
          <w:szCs w:val="24"/>
        </w:rPr>
        <w:t xml:space="preserve"> </w:t>
      </w:r>
      <w:r w:rsidR="00447AE6" w:rsidRPr="00905AC9">
        <w:rPr>
          <w:sz w:val="24"/>
          <w:szCs w:val="24"/>
        </w:rPr>
        <w:t>et ses usages</w:t>
      </w:r>
      <w:r w:rsidR="00C51817" w:rsidRPr="00905AC9">
        <w:rPr>
          <w:sz w:val="24"/>
          <w:szCs w:val="24"/>
        </w:rPr>
        <w:t>,</w:t>
      </w:r>
      <w:r w:rsidR="00447AE6" w:rsidRPr="00905AC9">
        <w:rPr>
          <w:sz w:val="24"/>
          <w:szCs w:val="24"/>
        </w:rPr>
        <w:t xml:space="preserve"> tant dans la théorie que dans la pratique</w:t>
      </w:r>
      <w:r w:rsidR="00C51817" w:rsidRPr="00905AC9">
        <w:rPr>
          <w:sz w:val="24"/>
          <w:szCs w:val="24"/>
        </w:rPr>
        <w:t>,</w:t>
      </w:r>
      <w:r w:rsidR="00447AE6" w:rsidRPr="00905AC9">
        <w:rPr>
          <w:sz w:val="24"/>
          <w:szCs w:val="24"/>
        </w:rPr>
        <w:t xml:space="preserve"> sont divers. Pour le moins, elle est reconnue pour provoquer une réflexion sur la question de la « diversité » et de l’élargissement de la représentation des femmes des groupes minorisés au sein du mouvement féministe. </w:t>
      </w:r>
      <w:r w:rsidR="007D57B7" w:rsidRPr="00905AC9">
        <w:rPr>
          <w:sz w:val="24"/>
          <w:szCs w:val="24"/>
        </w:rPr>
        <w:t xml:space="preserve">Hill Collins </w:t>
      </w:r>
      <w:r w:rsidR="000856A4" w:rsidRPr="00905AC9">
        <w:rPr>
          <w:sz w:val="24"/>
          <w:szCs w:val="24"/>
        </w:rPr>
        <w:t>&amp;</w:t>
      </w:r>
      <w:r w:rsidR="007D57B7" w:rsidRPr="00905AC9">
        <w:rPr>
          <w:sz w:val="24"/>
          <w:szCs w:val="24"/>
        </w:rPr>
        <w:t xml:space="preserve"> </w:t>
      </w:r>
      <w:proofErr w:type="spellStart"/>
      <w:r w:rsidR="007D57B7" w:rsidRPr="00905AC9">
        <w:rPr>
          <w:sz w:val="24"/>
          <w:szCs w:val="24"/>
        </w:rPr>
        <w:t>Bilge</w:t>
      </w:r>
      <w:proofErr w:type="spellEnd"/>
      <w:r w:rsidR="00A221D2" w:rsidRPr="00905AC9">
        <w:rPr>
          <w:sz w:val="24"/>
          <w:szCs w:val="24"/>
        </w:rPr>
        <w:t xml:space="preserve"> </w:t>
      </w:r>
      <w:r w:rsidR="007D57B7" w:rsidRPr="00905AC9">
        <w:rPr>
          <w:sz w:val="24"/>
          <w:szCs w:val="24"/>
        </w:rPr>
        <w:t>propose</w:t>
      </w:r>
      <w:r w:rsidR="00A221D2" w:rsidRPr="00905AC9">
        <w:rPr>
          <w:sz w:val="24"/>
          <w:szCs w:val="24"/>
        </w:rPr>
        <w:t>nt</w:t>
      </w:r>
      <w:r w:rsidR="007D57B7" w:rsidRPr="00905AC9">
        <w:rPr>
          <w:sz w:val="24"/>
          <w:szCs w:val="24"/>
        </w:rPr>
        <w:t xml:space="preserve"> une définition assez large </w:t>
      </w:r>
      <w:r w:rsidR="001C0852" w:rsidRPr="00905AC9">
        <w:rPr>
          <w:sz w:val="24"/>
          <w:szCs w:val="24"/>
        </w:rPr>
        <w:t>qui</w:t>
      </w:r>
      <w:r w:rsidR="007D57B7" w:rsidRPr="00905AC9">
        <w:rPr>
          <w:sz w:val="24"/>
          <w:szCs w:val="24"/>
        </w:rPr>
        <w:t xml:space="preserve"> regroupe les éléments communs aux théories et pratiques qui en font usage. </w:t>
      </w:r>
      <w:r w:rsidR="00A221D2" w:rsidRPr="00905AC9">
        <w:rPr>
          <w:sz w:val="24"/>
          <w:szCs w:val="24"/>
        </w:rPr>
        <w:t xml:space="preserve">Elles considèrent l’intersectionnalité comme une praxis réconciliant réflexion et pratique. </w:t>
      </w:r>
      <w:r w:rsidR="007D57B7" w:rsidRPr="00905AC9">
        <w:rPr>
          <w:sz w:val="24"/>
          <w:szCs w:val="24"/>
        </w:rPr>
        <w:t xml:space="preserve">Comme </w:t>
      </w:r>
      <w:r w:rsidR="00C51817" w:rsidRPr="00905AC9">
        <w:rPr>
          <w:sz w:val="24"/>
          <w:szCs w:val="24"/>
        </w:rPr>
        <w:t>elles</w:t>
      </w:r>
      <w:r w:rsidR="007D57B7" w:rsidRPr="00905AC9">
        <w:rPr>
          <w:sz w:val="24"/>
          <w:szCs w:val="24"/>
        </w:rPr>
        <w:t>, nous comprenons</w:t>
      </w:r>
      <w:r w:rsidR="000856A4" w:rsidRPr="00905AC9">
        <w:rPr>
          <w:sz w:val="24"/>
          <w:szCs w:val="24"/>
        </w:rPr>
        <w:t xml:space="preserve"> </w:t>
      </w:r>
      <w:r w:rsidR="007D57B7" w:rsidRPr="00905AC9">
        <w:rPr>
          <w:sz w:val="24"/>
          <w:szCs w:val="24"/>
        </w:rPr>
        <w:t>l’intersectionnalité comme un outil d’analyse des inégalités sociales</w:t>
      </w:r>
      <w:r w:rsidR="009D3908" w:rsidRPr="00905AC9">
        <w:rPr>
          <w:sz w:val="24"/>
          <w:szCs w:val="24"/>
        </w:rPr>
        <w:t xml:space="preserve"> et des effets conjoints des divers systèmes d’oppression sur l’expérience des femmes.  </w:t>
      </w:r>
      <w:r w:rsidR="00C51817" w:rsidRPr="00905AC9">
        <w:rPr>
          <w:sz w:val="24"/>
          <w:szCs w:val="24"/>
        </w:rPr>
        <w:t>Cet outil</w:t>
      </w:r>
      <w:r w:rsidR="007D57B7" w:rsidRPr="00905AC9">
        <w:rPr>
          <w:sz w:val="24"/>
          <w:szCs w:val="24"/>
        </w:rPr>
        <w:t xml:space="preserve"> </w:t>
      </w:r>
      <w:r w:rsidR="00482488" w:rsidRPr="00905AC9">
        <w:rPr>
          <w:sz w:val="24"/>
          <w:szCs w:val="24"/>
        </w:rPr>
        <w:t>fait ressortir la complexité</w:t>
      </w:r>
      <w:r w:rsidR="007D57B7" w:rsidRPr="00905AC9">
        <w:rPr>
          <w:sz w:val="24"/>
          <w:szCs w:val="24"/>
        </w:rPr>
        <w:t xml:space="preserve"> des rapports sociaux en les </w:t>
      </w:r>
      <w:r w:rsidR="00482488" w:rsidRPr="00905AC9">
        <w:rPr>
          <w:sz w:val="24"/>
          <w:szCs w:val="24"/>
        </w:rPr>
        <w:t>appréhendant</w:t>
      </w:r>
      <w:r w:rsidR="007D57B7" w:rsidRPr="00905AC9">
        <w:rPr>
          <w:sz w:val="24"/>
          <w:szCs w:val="24"/>
        </w:rPr>
        <w:t xml:space="preserve"> sous plus d’un axe de division sociale, que ce soit le genre, la classe ou la race</w:t>
      </w:r>
      <w:r w:rsidR="009D3908" w:rsidRPr="00905AC9">
        <w:rPr>
          <w:sz w:val="24"/>
          <w:szCs w:val="24"/>
        </w:rPr>
        <w:t xml:space="preserve"> ou encore le </w:t>
      </w:r>
      <w:proofErr w:type="spellStart"/>
      <w:r w:rsidR="009D3908" w:rsidRPr="00905AC9">
        <w:rPr>
          <w:sz w:val="24"/>
          <w:szCs w:val="24"/>
        </w:rPr>
        <w:t>capacitisme</w:t>
      </w:r>
      <w:proofErr w:type="spellEnd"/>
      <w:r w:rsidR="007D57B7" w:rsidRPr="00905AC9">
        <w:rPr>
          <w:sz w:val="24"/>
          <w:szCs w:val="24"/>
        </w:rPr>
        <w:t xml:space="preserve">. Un seul axe ne pouvant rendre compte de la </w:t>
      </w:r>
      <w:r w:rsidR="00C51817" w:rsidRPr="00905AC9">
        <w:rPr>
          <w:sz w:val="24"/>
          <w:szCs w:val="24"/>
        </w:rPr>
        <w:t>variabilité des expériences d</w:t>
      </w:r>
      <w:r w:rsidR="009B067C" w:rsidRPr="00905AC9">
        <w:rPr>
          <w:sz w:val="24"/>
          <w:szCs w:val="24"/>
        </w:rPr>
        <w:t xml:space="preserve">’oppression et de l’entrecroisement </w:t>
      </w:r>
      <w:r w:rsidR="007D57B7" w:rsidRPr="00905AC9">
        <w:rPr>
          <w:sz w:val="24"/>
          <w:szCs w:val="24"/>
        </w:rPr>
        <w:t xml:space="preserve">des </w:t>
      </w:r>
      <w:r w:rsidR="009D3908" w:rsidRPr="00905AC9">
        <w:rPr>
          <w:sz w:val="24"/>
          <w:szCs w:val="24"/>
        </w:rPr>
        <w:t xml:space="preserve">systèmes </w:t>
      </w:r>
      <w:r w:rsidR="009B067C" w:rsidRPr="00905AC9">
        <w:rPr>
          <w:sz w:val="24"/>
          <w:szCs w:val="24"/>
        </w:rPr>
        <w:t>d’oppression</w:t>
      </w:r>
      <w:r w:rsidR="007D57B7" w:rsidRPr="00905AC9">
        <w:rPr>
          <w:sz w:val="24"/>
          <w:szCs w:val="24"/>
        </w:rPr>
        <w:t xml:space="preserve">, </w:t>
      </w:r>
      <w:r w:rsidR="009B067C" w:rsidRPr="00905AC9">
        <w:rPr>
          <w:sz w:val="24"/>
          <w:szCs w:val="24"/>
        </w:rPr>
        <w:t>l’</w:t>
      </w:r>
      <w:r w:rsidR="007D57B7" w:rsidRPr="00905AC9">
        <w:rPr>
          <w:sz w:val="24"/>
          <w:szCs w:val="24"/>
        </w:rPr>
        <w:t>analyse intersectionnelle s’intéresse</w:t>
      </w:r>
      <w:r w:rsidR="009B067C" w:rsidRPr="00905AC9">
        <w:rPr>
          <w:sz w:val="24"/>
          <w:szCs w:val="24"/>
        </w:rPr>
        <w:t>ra</w:t>
      </w:r>
      <w:r w:rsidR="007D57B7" w:rsidRPr="00905AC9">
        <w:rPr>
          <w:sz w:val="24"/>
          <w:szCs w:val="24"/>
        </w:rPr>
        <w:t xml:space="preserve"> </w:t>
      </w:r>
      <w:r w:rsidR="006B1B3B" w:rsidRPr="00905AC9">
        <w:rPr>
          <w:sz w:val="24"/>
          <w:szCs w:val="24"/>
        </w:rPr>
        <w:t xml:space="preserve">aux intersections et aux interactions entre </w:t>
      </w:r>
      <w:r w:rsidR="007D57B7" w:rsidRPr="00905AC9">
        <w:rPr>
          <w:sz w:val="24"/>
          <w:szCs w:val="24"/>
        </w:rPr>
        <w:t>plusieurs</w:t>
      </w:r>
      <w:r w:rsidR="009B067C" w:rsidRPr="00905AC9">
        <w:rPr>
          <w:sz w:val="24"/>
          <w:szCs w:val="24"/>
        </w:rPr>
        <w:t xml:space="preserve"> </w:t>
      </w:r>
      <w:r w:rsidR="007D57B7" w:rsidRPr="00905AC9">
        <w:rPr>
          <w:sz w:val="24"/>
          <w:szCs w:val="24"/>
        </w:rPr>
        <w:t xml:space="preserve">axes de division sociale </w:t>
      </w:r>
      <w:r w:rsidR="009D3908" w:rsidRPr="00905AC9">
        <w:rPr>
          <w:sz w:val="24"/>
          <w:szCs w:val="24"/>
        </w:rPr>
        <w:t>pour mieux comprendre</w:t>
      </w:r>
      <w:r w:rsidR="007D57B7" w:rsidRPr="00905AC9">
        <w:rPr>
          <w:sz w:val="24"/>
          <w:szCs w:val="24"/>
        </w:rPr>
        <w:t xml:space="preserve"> </w:t>
      </w:r>
      <w:r w:rsidR="00545480" w:rsidRPr="00905AC9">
        <w:rPr>
          <w:sz w:val="24"/>
          <w:szCs w:val="24"/>
        </w:rPr>
        <w:t xml:space="preserve">et contrer </w:t>
      </w:r>
      <w:r w:rsidR="007D57B7" w:rsidRPr="00905AC9">
        <w:rPr>
          <w:sz w:val="24"/>
          <w:szCs w:val="24"/>
        </w:rPr>
        <w:t xml:space="preserve">l’organisation du pouvoir </w:t>
      </w:r>
      <w:r w:rsidR="009D3908" w:rsidRPr="00905AC9">
        <w:rPr>
          <w:sz w:val="24"/>
          <w:szCs w:val="24"/>
        </w:rPr>
        <w:t xml:space="preserve">et des privilèges </w:t>
      </w:r>
      <w:r w:rsidR="007D57B7" w:rsidRPr="00905AC9">
        <w:rPr>
          <w:sz w:val="24"/>
          <w:szCs w:val="24"/>
        </w:rPr>
        <w:t>d</w:t>
      </w:r>
      <w:r w:rsidR="009D3908" w:rsidRPr="00905AC9">
        <w:rPr>
          <w:sz w:val="24"/>
          <w:szCs w:val="24"/>
        </w:rPr>
        <w:t xml:space="preserve">ans </w:t>
      </w:r>
      <w:r w:rsidR="007D57B7" w:rsidRPr="00905AC9">
        <w:rPr>
          <w:sz w:val="24"/>
          <w:szCs w:val="24"/>
        </w:rPr>
        <w:t xml:space="preserve">une société donnée. </w:t>
      </w:r>
    </w:p>
    <w:p w14:paraId="41D5A04E" w14:textId="2ABE0D57" w:rsidR="00065953" w:rsidRPr="00905AC9" w:rsidRDefault="000856A4" w:rsidP="00FF0584">
      <w:pPr>
        <w:ind w:firstLine="708"/>
        <w:rPr>
          <w:szCs w:val="24"/>
        </w:rPr>
      </w:pPr>
      <w:bookmarkStart w:id="2" w:name="_Hlk55032226"/>
      <w:r w:rsidRPr="00905AC9">
        <w:rPr>
          <w:rFonts w:ascii="Calibri" w:eastAsia="Calibri" w:hAnsi="Calibri" w:cs="Calibri"/>
          <w:color w:val="000000"/>
          <w:szCs w:val="24"/>
          <w:u w:color="000000"/>
          <w:bdr w:val="nil"/>
        </w:rPr>
        <w:lastRenderedPageBreak/>
        <w:t>Comprendre</w:t>
      </w:r>
      <w:r w:rsidR="00B3043D" w:rsidRPr="00905AC9">
        <w:rPr>
          <w:rFonts w:ascii="Calibri" w:eastAsia="Calibri" w:hAnsi="Calibri" w:cs="Calibri"/>
          <w:color w:val="000000"/>
          <w:szCs w:val="24"/>
          <w:u w:color="000000"/>
          <w:bdr w:val="nil"/>
        </w:rPr>
        <w:t xml:space="preserve"> la pauvreté des femmes </w:t>
      </w:r>
      <w:r w:rsidR="009B067C" w:rsidRPr="00905AC9">
        <w:rPr>
          <w:rFonts w:ascii="Calibri" w:eastAsia="Calibri" w:hAnsi="Calibri" w:cs="Calibri"/>
          <w:color w:val="000000"/>
          <w:szCs w:val="24"/>
          <w:u w:color="000000"/>
          <w:bdr w:val="nil"/>
        </w:rPr>
        <w:t xml:space="preserve">selon </w:t>
      </w:r>
      <w:r w:rsidR="00B3043D" w:rsidRPr="00905AC9">
        <w:rPr>
          <w:rFonts w:ascii="Calibri" w:eastAsia="Calibri" w:hAnsi="Calibri" w:cs="Calibri"/>
          <w:color w:val="000000"/>
          <w:szCs w:val="24"/>
          <w:u w:color="000000"/>
          <w:bdr w:val="nil"/>
        </w:rPr>
        <w:t xml:space="preserve">une approche intersectionnelle c’est </w:t>
      </w:r>
      <w:r w:rsidR="00447AE6" w:rsidRPr="00905AC9">
        <w:rPr>
          <w:rFonts w:ascii="Calibri" w:eastAsia="Calibri" w:hAnsi="Calibri" w:cs="Calibri"/>
          <w:color w:val="000000"/>
          <w:szCs w:val="24"/>
          <w:u w:color="000000"/>
          <w:bdr w:val="nil"/>
        </w:rPr>
        <w:t xml:space="preserve">donc </w:t>
      </w:r>
      <w:r w:rsidR="00B3043D" w:rsidRPr="00905AC9">
        <w:rPr>
          <w:rFonts w:ascii="Calibri" w:eastAsia="Calibri" w:hAnsi="Calibri" w:cs="Calibri"/>
          <w:color w:val="000000"/>
          <w:szCs w:val="24"/>
          <w:u w:color="000000"/>
          <w:bdr w:val="nil"/>
        </w:rPr>
        <w:t xml:space="preserve">prendre en considération la </w:t>
      </w:r>
      <w:r w:rsidR="008C4EF0" w:rsidRPr="00905AC9">
        <w:rPr>
          <w:rFonts w:ascii="Calibri" w:eastAsia="Calibri" w:hAnsi="Calibri" w:cs="Calibri"/>
          <w:color w:val="000000"/>
          <w:szCs w:val="24"/>
          <w:u w:color="000000"/>
          <w:bdr w:val="nil"/>
        </w:rPr>
        <w:t>pluralité</w:t>
      </w:r>
      <w:r w:rsidR="00B3043D" w:rsidRPr="00905AC9">
        <w:rPr>
          <w:rFonts w:ascii="Calibri" w:eastAsia="Calibri" w:hAnsi="Calibri" w:cs="Calibri"/>
          <w:color w:val="000000"/>
          <w:szCs w:val="24"/>
          <w:u w:color="000000"/>
          <w:bdr w:val="nil"/>
        </w:rPr>
        <w:t xml:space="preserve"> des </w:t>
      </w:r>
      <w:r w:rsidR="009B067C" w:rsidRPr="00905AC9">
        <w:rPr>
          <w:rFonts w:ascii="Calibri" w:eastAsia="Calibri" w:hAnsi="Calibri" w:cs="Calibri"/>
          <w:color w:val="000000"/>
          <w:szCs w:val="24"/>
          <w:u w:color="000000"/>
          <w:bdr w:val="nil"/>
        </w:rPr>
        <w:t xml:space="preserve">expériences </w:t>
      </w:r>
      <w:r w:rsidR="00B3043D" w:rsidRPr="00905AC9">
        <w:rPr>
          <w:rFonts w:ascii="Calibri" w:eastAsia="Calibri" w:hAnsi="Calibri" w:cs="Calibri"/>
          <w:color w:val="000000"/>
          <w:szCs w:val="24"/>
          <w:u w:color="000000"/>
          <w:bdr w:val="nil"/>
        </w:rPr>
        <w:t>de</w:t>
      </w:r>
      <w:r w:rsidR="009B067C" w:rsidRPr="00905AC9">
        <w:rPr>
          <w:rFonts w:ascii="Calibri" w:eastAsia="Calibri" w:hAnsi="Calibri" w:cs="Calibri"/>
          <w:color w:val="000000"/>
          <w:szCs w:val="24"/>
          <w:u w:color="000000"/>
          <w:bdr w:val="nil"/>
        </w:rPr>
        <w:t>s</w:t>
      </w:r>
      <w:r w:rsidR="00B3043D" w:rsidRPr="00905AC9">
        <w:rPr>
          <w:rFonts w:ascii="Calibri" w:eastAsia="Calibri" w:hAnsi="Calibri" w:cs="Calibri"/>
          <w:color w:val="000000"/>
          <w:szCs w:val="24"/>
          <w:u w:color="000000"/>
          <w:bdr w:val="nil"/>
        </w:rPr>
        <w:t xml:space="preserve"> femmes</w:t>
      </w:r>
      <w:r w:rsidR="001F57E7" w:rsidRPr="00905AC9">
        <w:rPr>
          <w:rFonts w:ascii="Calibri" w:eastAsia="Calibri" w:hAnsi="Calibri" w:cs="Calibri"/>
          <w:color w:val="000000"/>
          <w:szCs w:val="24"/>
          <w:u w:color="000000"/>
          <w:bdr w:val="nil"/>
        </w:rPr>
        <w:t xml:space="preserve"> </w:t>
      </w:r>
      <w:r w:rsidR="00545480" w:rsidRPr="00905AC9">
        <w:rPr>
          <w:rFonts w:ascii="Calibri" w:eastAsia="Calibri" w:hAnsi="Calibri" w:cs="Calibri"/>
          <w:color w:val="000000"/>
          <w:szCs w:val="24"/>
          <w:u w:color="000000"/>
          <w:bdr w:val="nil"/>
        </w:rPr>
        <w:t xml:space="preserve">pauvres, </w:t>
      </w:r>
      <w:r w:rsidR="001F57E7" w:rsidRPr="00905AC9">
        <w:rPr>
          <w:rFonts w:ascii="Calibri" w:eastAsia="Calibri" w:hAnsi="Calibri" w:cs="Calibri"/>
          <w:color w:val="000000"/>
          <w:szCs w:val="24"/>
          <w:u w:color="000000"/>
          <w:bdr w:val="nil"/>
        </w:rPr>
        <w:t>rendre visible</w:t>
      </w:r>
      <w:r w:rsidR="00A96738" w:rsidRPr="00905AC9">
        <w:rPr>
          <w:rFonts w:ascii="Calibri" w:eastAsia="Calibri" w:hAnsi="Calibri" w:cs="Calibri"/>
          <w:color w:val="000000"/>
          <w:szCs w:val="24"/>
          <w:u w:color="000000"/>
          <w:bdr w:val="nil"/>
        </w:rPr>
        <w:t xml:space="preserve"> la complexité de</w:t>
      </w:r>
      <w:r w:rsidR="001F57E7" w:rsidRPr="00905AC9">
        <w:rPr>
          <w:rFonts w:ascii="Calibri" w:eastAsia="Calibri" w:hAnsi="Calibri" w:cs="Calibri"/>
          <w:color w:val="000000"/>
          <w:szCs w:val="24"/>
          <w:u w:color="000000"/>
          <w:bdr w:val="nil"/>
        </w:rPr>
        <w:t xml:space="preserve"> </w:t>
      </w:r>
      <w:r w:rsidR="00A96738" w:rsidRPr="00905AC9">
        <w:rPr>
          <w:rFonts w:ascii="Calibri" w:eastAsia="Calibri" w:hAnsi="Calibri" w:cs="Calibri"/>
          <w:color w:val="000000"/>
          <w:szCs w:val="24"/>
          <w:u w:color="000000"/>
          <w:bdr w:val="nil"/>
        </w:rPr>
        <w:t xml:space="preserve">leurs réalités </w:t>
      </w:r>
      <w:r w:rsidRPr="00905AC9">
        <w:rPr>
          <w:rFonts w:ascii="Calibri" w:eastAsia="Calibri" w:hAnsi="Calibri" w:cs="Calibri"/>
          <w:color w:val="000000"/>
          <w:szCs w:val="24"/>
          <w:u w:color="000000"/>
          <w:bdr w:val="nil"/>
        </w:rPr>
        <w:t xml:space="preserve">en les </w:t>
      </w:r>
      <w:r w:rsidR="00A96738" w:rsidRPr="00905AC9">
        <w:rPr>
          <w:rFonts w:ascii="Calibri" w:eastAsia="Calibri" w:hAnsi="Calibri" w:cs="Calibri"/>
          <w:color w:val="000000"/>
          <w:szCs w:val="24"/>
          <w:u w:color="000000"/>
          <w:bdr w:val="nil"/>
        </w:rPr>
        <w:t xml:space="preserve">analysant </w:t>
      </w:r>
      <w:r w:rsidRPr="00905AC9">
        <w:rPr>
          <w:rFonts w:ascii="Calibri" w:eastAsia="Calibri" w:hAnsi="Calibri" w:cs="Calibri"/>
          <w:color w:val="000000"/>
          <w:szCs w:val="24"/>
          <w:u w:color="000000"/>
          <w:bdr w:val="nil"/>
        </w:rPr>
        <w:t>sous plus d’un axe de division sociale</w:t>
      </w:r>
      <w:r w:rsidR="00B3043D" w:rsidRPr="00905AC9">
        <w:rPr>
          <w:rFonts w:ascii="Calibri" w:eastAsia="Calibri" w:hAnsi="Calibri" w:cs="Calibri"/>
          <w:color w:val="000000"/>
          <w:szCs w:val="24"/>
          <w:u w:color="000000"/>
          <w:bdr w:val="nil"/>
        </w:rPr>
        <w:t xml:space="preserve">. </w:t>
      </w:r>
      <w:r w:rsidRPr="00905AC9">
        <w:rPr>
          <w:rFonts w:ascii="Calibri" w:eastAsia="Calibri" w:hAnsi="Calibri" w:cs="Calibri"/>
          <w:color w:val="000000"/>
          <w:szCs w:val="24"/>
          <w:u w:color="000000"/>
          <w:bdr w:val="nil"/>
        </w:rPr>
        <w:t xml:space="preserve">Nous considérons les </w:t>
      </w:r>
      <w:r w:rsidR="00545480" w:rsidRPr="00905AC9">
        <w:rPr>
          <w:rFonts w:ascii="Calibri" w:eastAsia="Calibri" w:hAnsi="Calibri" w:cs="Calibri"/>
          <w:color w:val="000000"/>
          <w:szCs w:val="24"/>
          <w:u w:color="000000"/>
          <w:bdr w:val="nil"/>
        </w:rPr>
        <w:t xml:space="preserve">enjeux qui touchent les </w:t>
      </w:r>
      <w:r w:rsidRPr="00905AC9">
        <w:rPr>
          <w:rFonts w:ascii="Calibri" w:eastAsia="Calibri" w:hAnsi="Calibri" w:cs="Calibri"/>
          <w:color w:val="000000"/>
          <w:szCs w:val="24"/>
          <w:u w:color="000000"/>
          <w:bdr w:val="nil"/>
        </w:rPr>
        <w:t>femmes en situation de pauvreté fréquentant les organis</w:t>
      </w:r>
      <w:r w:rsidR="00306F8C" w:rsidRPr="00905AC9">
        <w:rPr>
          <w:rFonts w:ascii="Calibri" w:eastAsia="Calibri" w:hAnsi="Calibri" w:cs="Calibri"/>
          <w:color w:val="000000"/>
          <w:szCs w:val="24"/>
          <w:u w:color="000000"/>
          <w:bdr w:val="nil"/>
        </w:rPr>
        <w:t>mes</w:t>
      </w:r>
      <w:r w:rsidRPr="00905AC9">
        <w:rPr>
          <w:rFonts w:ascii="Calibri" w:eastAsia="Calibri" w:hAnsi="Calibri" w:cs="Calibri"/>
          <w:color w:val="000000"/>
          <w:szCs w:val="24"/>
          <w:u w:color="000000"/>
          <w:bdr w:val="nil"/>
        </w:rPr>
        <w:t xml:space="preserve"> communautaires comme divers et imbriqués, se situant au croisement de plusieurs systèmes d’oppression. </w:t>
      </w:r>
    </w:p>
    <w:bookmarkEnd w:id="2"/>
    <w:p w14:paraId="3B739CFD" w14:textId="77777777" w:rsidR="00065953" w:rsidRPr="00905AC9" w:rsidRDefault="00065953" w:rsidP="00306F8C">
      <w:pPr>
        <w:pStyle w:val="Body"/>
        <w:rPr>
          <w:b/>
          <w:bCs/>
          <w:sz w:val="24"/>
          <w:szCs w:val="24"/>
        </w:rPr>
      </w:pPr>
    </w:p>
    <w:p w14:paraId="18B9ABAB" w14:textId="5CA54E9B" w:rsidR="00065953" w:rsidRPr="00905AC9" w:rsidRDefault="00065953" w:rsidP="00065953">
      <w:pPr>
        <w:pStyle w:val="Titre1"/>
        <w:jc w:val="center"/>
        <w:rPr>
          <w:rFonts w:eastAsia="Calibri"/>
          <w:sz w:val="24"/>
          <w:szCs w:val="24"/>
          <w:u w:color="000000"/>
        </w:rPr>
      </w:pPr>
      <w:bookmarkStart w:id="3" w:name="_Toc55038785"/>
      <w:r w:rsidRPr="00905AC9">
        <w:rPr>
          <w:rFonts w:eastAsia="Calibri"/>
          <w:sz w:val="24"/>
          <w:szCs w:val="24"/>
          <w:u w:color="000000"/>
        </w:rPr>
        <w:t>Éléments d’analyse intersectionnelle dans la production documentaire des organisations communautaires</w:t>
      </w:r>
      <w:bookmarkEnd w:id="3"/>
    </w:p>
    <w:p w14:paraId="4DB0F527" w14:textId="77777777" w:rsidR="00065953" w:rsidRPr="00905AC9" w:rsidRDefault="00065953" w:rsidP="00306F8C">
      <w:pPr>
        <w:pStyle w:val="Body"/>
        <w:rPr>
          <w:b/>
          <w:bCs/>
          <w:sz w:val="24"/>
          <w:szCs w:val="24"/>
        </w:rPr>
      </w:pPr>
    </w:p>
    <w:p w14:paraId="500010A5" w14:textId="6CA8E90A" w:rsidR="00065953" w:rsidRPr="00905AC9" w:rsidRDefault="00FA4340" w:rsidP="0030189A">
      <w:pPr>
        <w:pStyle w:val="Body"/>
        <w:ind w:firstLine="708"/>
        <w:rPr>
          <w:sz w:val="24"/>
          <w:szCs w:val="24"/>
        </w:rPr>
      </w:pPr>
      <w:r w:rsidRPr="00905AC9">
        <w:rPr>
          <w:sz w:val="24"/>
          <w:szCs w:val="24"/>
        </w:rPr>
        <w:t>Ce</w:t>
      </w:r>
      <w:r w:rsidR="00E45477" w:rsidRPr="00905AC9">
        <w:rPr>
          <w:sz w:val="24"/>
          <w:szCs w:val="24"/>
        </w:rPr>
        <w:t xml:space="preserve"> volet de la recherche est une</w:t>
      </w:r>
      <w:r w:rsidRPr="00905AC9">
        <w:rPr>
          <w:sz w:val="24"/>
          <w:szCs w:val="24"/>
        </w:rPr>
        <w:t xml:space="preserve"> recension documentaire </w:t>
      </w:r>
      <w:r w:rsidR="00E45477" w:rsidRPr="00905AC9">
        <w:rPr>
          <w:sz w:val="24"/>
          <w:szCs w:val="24"/>
        </w:rPr>
        <w:t xml:space="preserve">qui </w:t>
      </w:r>
      <w:r w:rsidRPr="00905AC9">
        <w:rPr>
          <w:sz w:val="24"/>
          <w:szCs w:val="24"/>
        </w:rPr>
        <w:t>a pour but de mettre en lumière les connaissances des organisations communautaires sur la pauvreté des femmes à Montréal</w:t>
      </w:r>
      <w:r w:rsidR="00E45477" w:rsidRPr="00905AC9">
        <w:rPr>
          <w:sz w:val="24"/>
          <w:szCs w:val="24"/>
        </w:rPr>
        <w:t xml:space="preserve"> à travers leur production documentaire. </w:t>
      </w:r>
      <w:r w:rsidR="00633840" w:rsidRPr="00905AC9">
        <w:rPr>
          <w:sz w:val="24"/>
          <w:szCs w:val="24"/>
        </w:rPr>
        <w:t>En cohérence avec le</w:t>
      </w:r>
      <w:r w:rsidR="0030189A" w:rsidRPr="00905AC9">
        <w:rPr>
          <w:sz w:val="24"/>
          <w:szCs w:val="24"/>
        </w:rPr>
        <w:t>s deux autres volets du</w:t>
      </w:r>
      <w:r w:rsidR="00633840" w:rsidRPr="00905AC9">
        <w:rPr>
          <w:sz w:val="24"/>
          <w:szCs w:val="24"/>
        </w:rPr>
        <w:t xml:space="preserve"> projet de recherche</w:t>
      </w:r>
      <w:r w:rsidR="0030189A" w:rsidRPr="00905AC9">
        <w:rPr>
          <w:sz w:val="24"/>
          <w:szCs w:val="24"/>
        </w:rPr>
        <w:t>, c</w:t>
      </w:r>
      <w:r w:rsidR="0017530F" w:rsidRPr="00905AC9">
        <w:rPr>
          <w:sz w:val="24"/>
          <w:szCs w:val="24"/>
        </w:rPr>
        <w:t xml:space="preserve">ette recension documentaire </w:t>
      </w:r>
      <w:r w:rsidR="0030189A" w:rsidRPr="00905AC9">
        <w:rPr>
          <w:sz w:val="24"/>
          <w:szCs w:val="24"/>
        </w:rPr>
        <w:t xml:space="preserve">a priorisé trois réalités de femmes pouvant être en lien avec une situation de </w:t>
      </w:r>
      <w:proofErr w:type="gramStart"/>
      <w:r w:rsidR="0030189A" w:rsidRPr="00905AC9">
        <w:rPr>
          <w:sz w:val="24"/>
          <w:szCs w:val="24"/>
        </w:rPr>
        <w:t>pauvreté:</w:t>
      </w:r>
      <w:proofErr w:type="gramEnd"/>
      <w:r w:rsidR="0030189A" w:rsidRPr="00905AC9">
        <w:rPr>
          <w:sz w:val="24"/>
          <w:szCs w:val="24"/>
        </w:rPr>
        <w:t xml:space="preserve"> les femmes immigrantes, les femmes en situation de handicap et les femmes monoparentales. </w:t>
      </w:r>
      <w:r w:rsidRPr="00905AC9">
        <w:rPr>
          <w:sz w:val="24"/>
          <w:szCs w:val="24"/>
        </w:rPr>
        <w:t xml:space="preserve">Ces réalités </w:t>
      </w:r>
      <w:r w:rsidR="0030189A" w:rsidRPr="00905AC9">
        <w:rPr>
          <w:sz w:val="24"/>
          <w:szCs w:val="24"/>
        </w:rPr>
        <w:t xml:space="preserve">ont été choisies parce qu'il s'agit d'axes de division sociale qui sont </w:t>
      </w:r>
      <w:r w:rsidRPr="00905AC9">
        <w:rPr>
          <w:sz w:val="24"/>
          <w:szCs w:val="24"/>
        </w:rPr>
        <w:t>susceptibles de faire l’objet d’une analyse intersectionnelle</w:t>
      </w:r>
      <w:r w:rsidR="00390D65" w:rsidRPr="00905AC9">
        <w:rPr>
          <w:sz w:val="24"/>
          <w:szCs w:val="24"/>
        </w:rPr>
        <w:t xml:space="preserve"> et de conduire à la mise au jour des différents</w:t>
      </w:r>
      <w:r w:rsidR="00F570CB" w:rsidRPr="00905AC9">
        <w:rPr>
          <w:sz w:val="24"/>
          <w:szCs w:val="24"/>
        </w:rPr>
        <w:t xml:space="preserve"> </w:t>
      </w:r>
      <w:r w:rsidR="00545480" w:rsidRPr="00905AC9">
        <w:rPr>
          <w:sz w:val="24"/>
          <w:szCs w:val="24"/>
        </w:rPr>
        <w:t>systèmes d’oppression</w:t>
      </w:r>
      <w:r w:rsidR="00705E77">
        <w:rPr>
          <w:sz w:val="24"/>
          <w:szCs w:val="24"/>
        </w:rPr>
        <w:t>,</w:t>
      </w:r>
      <w:r w:rsidR="00390D65" w:rsidRPr="00905AC9">
        <w:rPr>
          <w:sz w:val="24"/>
          <w:szCs w:val="24"/>
        </w:rPr>
        <w:t xml:space="preserve"> </w:t>
      </w:r>
      <w:r w:rsidR="00F570CB" w:rsidRPr="00905AC9">
        <w:rPr>
          <w:sz w:val="24"/>
          <w:szCs w:val="24"/>
        </w:rPr>
        <w:t xml:space="preserve">qui combinés </w:t>
      </w:r>
      <w:proofErr w:type="gramStart"/>
      <w:r w:rsidR="00F570CB" w:rsidRPr="00905AC9">
        <w:rPr>
          <w:sz w:val="24"/>
          <w:szCs w:val="24"/>
        </w:rPr>
        <w:t xml:space="preserve">au </w:t>
      </w:r>
      <w:r w:rsidRPr="00905AC9">
        <w:rPr>
          <w:sz w:val="24"/>
          <w:szCs w:val="24"/>
        </w:rPr>
        <w:t xml:space="preserve"> genre</w:t>
      </w:r>
      <w:proofErr w:type="gramEnd"/>
      <w:r w:rsidRPr="00905AC9">
        <w:rPr>
          <w:sz w:val="24"/>
          <w:szCs w:val="24"/>
        </w:rPr>
        <w:t xml:space="preserve">, </w:t>
      </w:r>
      <w:r w:rsidR="00F570CB" w:rsidRPr="00905AC9">
        <w:rPr>
          <w:sz w:val="24"/>
          <w:szCs w:val="24"/>
        </w:rPr>
        <w:t xml:space="preserve">appauvrissent et marginalisent </w:t>
      </w:r>
      <w:r w:rsidRPr="00905AC9">
        <w:rPr>
          <w:sz w:val="24"/>
          <w:szCs w:val="24"/>
        </w:rPr>
        <w:t>davantage</w:t>
      </w:r>
      <w:r w:rsidR="00F570CB" w:rsidRPr="00905AC9">
        <w:rPr>
          <w:sz w:val="24"/>
          <w:szCs w:val="24"/>
        </w:rPr>
        <w:t xml:space="preserve"> certaines </w:t>
      </w:r>
      <w:r w:rsidRPr="00905AC9">
        <w:rPr>
          <w:sz w:val="24"/>
          <w:szCs w:val="24"/>
        </w:rPr>
        <w:t xml:space="preserve">femmes. </w:t>
      </w:r>
      <w:bookmarkStart w:id="4" w:name="_Hlk55032293"/>
      <w:r w:rsidRPr="00905AC9">
        <w:rPr>
          <w:sz w:val="24"/>
          <w:szCs w:val="24"/>
        </w:rPr>
        <w:t xml:space="preserve">Cette recension documentaire est </w:t>
      </w:r>
      <w:r w:rsidR="00E15B66" w:rsidRPr="00905AC9">
        <w:rPr>
          <w:sz w:val="24"/>
          <w:szCs w:val="24"/>
        </w:rPr>
        <w:t>d’abord</w:t>
      </w:r>
      <w:r w:rsidRPr="00905AC9">
        <w:rPr>
          <w:sz w:val="24"/>
          <w:szCs w:val="24"/>
        </w:rPr>
        <w:t xml:space="preserve"> orientée vers des documents qui traitent de pauvreté en relation avec </w:t>
      </w:r>
      <w:r w:rsidR="00E15B66" w:rsidRPr="00905AC9">
        <w:rPr>
          <w:sz w:val="24"/>
          <w:szCs w:val="24"/>
        </w:rPr>
        <w:t xml:space="preserve">ces </w:t>
      </w:r>
      <w:r w:rsidR="00830C46" w:rsidRPr="00905AC9">
        <w:rPr>
          <w:sz w:val="24"/>
          <w:szCs w:val="24"/>
        </w:rPr>
        <w:t>trois axes de division sociale</w:t>
      </w:r>
      <w:r w:rsidR="00E15B66" w:rsidRPr="00905AC9">
        <w:rPr>
          <w:sz w:val="24"/>
          <w:szCs w:val="24"/>
        </w:rPr>
        <w:t xml:space="preserve">. Elle vise à faire ressortir ce que savent les groupes communautaires </w:t>
      </w:r>
      <w:r w:rsidR="00912974" w:rsidRPr="00905AC9">
        <w:rPr>
          <w:sz w:val="24"/>
          <w:szCs w:val="24"/>
        </w:rPr>
        <w:t xml:space="preserve">sur diverses réalités de femmes </w:t>
      </w:r>
      <w:r w:rsidR="00743533" w:rsidRPr="00905AC9">
        <w:rPr>
          <w:sz w:val="24"/>
          <w:szCs w:val="24"/>
        </w:rPr>
        <w:t xml:space="preserve">ainsi que sur divers enjeux imbriqués qui </w:t>
      </w:r>
      <w:r w:rsidR="00E15B66" w:rsidRPr="00905AC9">
        <w:rPr>
          <w:sz w:val="24"/>
          <w:szCs w:val="24"/>
        </w:rPr>
        <w:t>marginalisent les femmes, et ce, économiquement, socialement et culturellement.</w:t>
      </w:r>
      <w:r w:rsidR="00743533" w:rsidRPr="00905AC9">
        <w:rPr>
          <w:sz w:val="24"/>
          <w:szCs w:val="24"/>
        </w:rPr>
        <w:t xml:space="preserve"> </w:t>
      </w:r>
      <w:bookmarkEnd w:id="4"/>
      <w:r w:rsidR="00065953" w:rsidRPr="00905AC9">
        <w:rPr>
          <w:sz w:val="24"/>
          <w:szCs w:val="24"/>
        </w:rPr>
        <w:t xml:space="preserve">Dans ce qui suit, nous tentons de synthétiser et d’analyser un corpus composé d’écrits, d’illustrations et de vidéos produits par </w:t>
      </w:r>
      <w:r w:rsidR="00830C46" w:rsidRPr="00905AC9">
        <w:rPr>
          <w:sz w:val="24"/>
          <w:szCs w:val="24"/>
        </w:rPr>
        <w:t>l</w:t>
      </w:r>
      <w:r w:rsidR="00065953" w:rsidRPr="00905AC9">
        <w:rPr>
          <w:sz w:val="24"/>
          <w:szCs w:val="24"/>
        </w:rPr>
        <w:t>es organisations communautaires</w:t>
      </w:r>
      <w:r w:rsidR="00830C46" w:rsidRPr="00905AC9">
        <w:rPr>
          <w:sz w:val="24"/>
          <w:szCs w:val="24"/>
        </w:rPr>
        <w:t>.</w:t>
      </w:r>
    </w:p>
    <w:p w14:paraId="38C6477E" w14:textId="77777777" w:rsidR="00065953" w:rsidRPr="00905AC9" w:rsidRDefault="00065953" w:rsidP="00FF0584">
      <w:pPr>
        <w:rPr>
          <w:szCs w:val="24"/>
        </w:rPr>
      </w:pPr>
    </w:p>
    <w:p w14:paraId="1B576D6F" w14:textId="709A4180" w:rsidR="00065953" w:rsidRPr="00905AC9" w:rsidRDefault="00FB7E2E" w:rsidP="00743533">
      <w:pPr>
        <w:pStyle w:val="Titre2"/>
        <w:rPr>
          <w:sz w:val="24"/>
          <w:szCs w:val="24"/>
        </w:rPr>
      </w:pPr>
      <w:bookmarkStart w:id="5" w:name="_Toc55038786"/>
      <w:r w:rsidRPr="00905AC9">
        <w:rPr>
          <w:sz w:val="24"/>
          <w:szCs w:val="24"/>
        </w:rPr>
        <w:t>De quelle façon avons-nous</w:t>
      </w:r>
      <w:r w:rsidR="00992B20" w:rsidRPr="00905AC9">
        <w:rPr>
          <w:sz w:val="24"/>
          <w:szCs w:val="24"/>
        </w:rPr>
        <w:t xml:space="preserve"> rassemblé </w:t>
      </w:r>
      <w:r w:rsidRPr="00905AC9">
        <w:rPr>
          <w:sz w:val="24"/>
          <w:szCs w:val="24"/>
        </w:rPr>
        <w:t>ce</w:t>
      </w:r>
      <w:r w:rsidR="00992B20" w:rsidRPr="00905AC9">
        <w:rPr>
          <w:sz w:val="24"/>
          <w:szCs w:val="24"/>
        </w:rPr>
        <w:t xml:space="preserve"> </w:t>
      </w:r>
      <w:proofErr w:type="gramStart"/>
      <w:r w:rsidR="00992B20" w:rsidRPr="00905AC9">
        <w:rPr>
          <w:sz w:val="24"/>
          <w:szCs w:val="24"/>
        </w:rPr>
        <w:t>corpus?</w:t>
      </w:r>
      <w:bookmarkEnd w:id="5"/>
      <w:proofErr w:type="gramEnd"/>
    </w:p>
    <w:p w14:paraId="54E28DC3" w14:textId="482642D3" w:rsidR="002B57C9" w:rsidRPr="00905AC9" w:rsidRDefault="005B2BAD" w:rsidP="002628FF">
      <w:pPr>
        <w:pStyle w:val="Body"/>
        <w:ind w:firstLine="708"/>
        <w:rPr>
          <w:sz w:val="24"/>
          <w:szCs w:val="24"/>
        </w:rPr>
      </w:pPr>
      <w:r w:rsidRPr="00905AC9">
        <w:rPr>
          <w:sz w:val="24"/>
          <w:szCs w:val="24"/>
        </w:rPr>
        <w:t xml:space="preserve">Nous avons utilisé plusieurs stratégies de </w:t>
      </w:r>
      <w:r w:rsidR="00FB7E2E" w:rsidRPr="00905AC9">
        <w:rPr>
          <w:sz w:val="24"/>
          <w:szCs w:val="24"/>
        </w:rPr>
        <w:t xml:space="preserve">recherche </w:t>
      </w:r>
      <w:r w:rsidRPr="00905AC9">
        <w:rPr>
          <w:sz w:val="24"/>
          <w:szCs w:val="24"/>
        </w:rPr>
        <w:t>de documents. Une première approche a consisté à collaborer avec le Centre de documentation sur l'éducation des adultes et la condition féminine (CDÉACF). Nous avons ainsi obtenu quatre bibliographies.</w:t>
      </w:r>
      <w:r w:rsidR="000B187A" w:rsidRPr="00905AC9">
        <w:rPr>
          <w:sz w:val="24"/>
          <w:szCs w:val="24"/>
        </w:rPr>
        <w:t xml:space="preserve"> La première comportait des documents qui traitent de la pauvreté des femmes de manière générale (19 documents) et les trois suivantes </w:t>
      </w:r>
      <w:r w:rsidR="000B187A" w:rsidRPr="00905AC9">
        <w:rPr>
          <w:sz w:val="24"/>
          <w:szCs w:val="24"/>
        </w:rPr>
        <w:lastRenderedPageBreak/>
        <w:t xml:space="preserve">comportaient des documents correspondant </w:t>
      </w:r>
      <w:r w:rsidR="007B1FCD" w:rsidRPr="00905AC9">
        <w:rPr>
          <w:sz w:val="24"/>
          <w:szCs w:val="24"/>
        </w:rPr>
        <w:t>aux femmes que nous voulions cibler</w:t>
      </w:r>
      <w:r w:rsidR="000B187A" w:rsidRPr="00905AC9">
        <w:rPr>
          <w:sz w:val="24"/>
          <w:szCs w:val="24"/>
        </w:rPr>
        <w:t xml:space="preserve">, soit </w:t>
      </w:r>
      <w:r w:rsidR="00371275" w:rsidRPr="00905AC9">
        <w:rPr>
          <w:sz w:val="24"/>
          <w:szCs w:val="24"/>
        </w:rPr>
        <w:t xml:space="preserve">les </w:t>
      </w:r>
      <w:r w:rsidR="000B187A" w:rsidRPr="00905AC9">
        <w:rPr>
          <w:sz w:val="24"/>
          <w:szCs w:val="24"/>
        </w:rPr>
        <w:t xml:space="preserve">femmes immigrantes (11 documents), </w:t>
      </w:r>
      <w:r w:rsidR="00371275" w:rsidRPr="00905AC9">
        <w:rPr>
          <w:sz w:val="24"/>
          <w:szCs w:val="24"/>
        </w:rPr>
        <w:t xml:space="preserve">les </w:t>
      </w:r>
      <w:r w:rsidR="000B187A" w:rsidRPr="00905AC9">
        <w:rPr>
          <w:sz w:val="24"/>
          <w:szCs w:val="24"/>
        </w:rPr>
        <w:t xml:space="preserve">femmes en situation de handicap (11 documents) et </w:t>
      </w:r>
      <w:r w:rsidR="00371275" w:rsidRPr="00905AC9">
        <w:rPr>
          <w:sz w:val="24"/>
          <w:szCs w:val="24"/>
        </w:rPr>
        <w:t xml:space="preserve">les </w:t>
      </w:r>
      <w:r w:rsidR="000B187A" w:rsidRPr="00905AC9">
        <w:rPr>
          <w:sz w:val="24"/>
          <w:szCs w:val="24"/>
        </w:rPr>
        <w:t xml:space="preserve">femmes monoparentales (2 documents). La majorité </w:t>
      </w:r>
      <w:r w:rsidR="00B67376" w:rsidRPr="00905AC9">
        <w:rPr>
          <w:sz w:val="24"/>
          <w:szCs w:val="24"/>
        </w:rPr>
        <w:t>des documents</w:t>
      </w:r>
      <w:r w:rsidR="000B187A" w:rsidRPr="00905AC9">
        <w:rPr>
          <w:sz w:val="24"/>
          <w:szCs w:val="24"/>
        </w:rPr>
        <w:t xml:space="preserve"> étaient accessibles en ligne (32 documents), mais plus</w:t>
      </w:r>
      <w:r w:rsidR="00371275" w:rsidRPr="00905AC9">
        <w:rPr>
          <w:sz w:val="24"/>
          <w:szCs w:val="24"/>
        </w:rPr>
        <w:t>ieurs provenaient aussi des</w:t>
      </w:r>
      <w:r w:rsidR="000B187A" w:rsidRPr="00905AC9">
        <w:rPr>
          <w:sz w:val="24"/>
          <w:szCs w:val="24"/>
        </w:rPr>
        <w:t xml:space="preserve"> archives </w:t>
      </w:r>
      <w:r w:rsidR="00371275" w:rsidRPr="00905AC9">
        <w:rPr>
          <w:sz w:val="24"/>
          <w:szCs w:val="24"/>
        </w:rPr>
        <w:t xml:space="preserve">du CDÉACF </w:t>
      </w:r>
      <w:r w:rsidR="000B187A" w:rsidRPr="00905AC9">
        <w:rPr>
          <w:sz w:val="24"/>
          <w:szCs w:val="24"/>
        </w:rPr>
        <w:t xml:space="preserve">à consulter sur place (11 documents). </w:t>
      </w:r>
    </w:p>
    <w:p w14:paraId="2B0F6BC6" w14:textId="4161FACD" w:rsidR="001F524B" w:rsidRPr="00905AC9" w:rsidRDefault="005B2BAD" w:rsidP="001F524B">
      <w:pPr>
        <w:ind w:firstLine="360"/>
        <w:rPr>
          <w:rFonts w:ascii="Calibri" w:eastAsia="Calibri" w:hAnsi="Calibri" w:cs="Calibri"/>
          <w:color w:val="000000"/>
          <w:szCs w:val="24"/>
          <w:u w:color="000000"/>
          <w:bdr w:val="nil"/>
        </w:rPr>
      </w:pPr>
      <w:r w:rsidRPr="00905AC9">
        <w:rPr>
          <w:rFonts w:ascii="Calibri" w:eastAsia="Calibri" w:hAnsi="Calibri" w:cs="Calibri"/>
          <w:color w:val="000000"/>
          <w:szCs w:val="24"/>
          <w:u w:color="000000"/>
          <w:bdr w:val="nil"/>
        </w:rPr>
        <w:t xml:space="preserve">Une deuxième stratégie a consisté à lancer un appel à toutes les organisations communautaires, à travers les réseaux des deux organismes partenaires de notre projet de recherche : le Comité des organismes sociaux de Saint-Laurent (COSSL) et la Table des groupes de femmes de Montréal (TGFM). Deux appels ont été lancés </w:t>
      </w:r>
      <w:r w:rsidR="001F524B" w:rsidRPr="00905AC9">
        <w:rPr>
          <w:rFonts w:ascii="Calibri" w:eastAsia="Calibri" w:hAnsi="Calibri" w:cs="Calibri"/>
          <w:color w:val="000000"/>
          <w:szCs w:val="24"/>
          <w:u w:color="000000"/>
          <w:bdr w:val="nil"/>
        </w:rPr>
        <w:t>et</w:t>
      </w:r>
      <w:r w:rsidRPr="00905AC9">
        <w:rPr>
          <w:rFonts w:ascii="Calibri" w:eastAsia="Calibri" w:hAnsi="Calibri" w:cs="Calibri"/>
          <w:color w:val="000000"/>
          <w:szCs w:val="24"/>
          <w:u w:color="000000"/>
          <w:bdr w:val="nil"/>
        </w:rPr>
        <w:t xml:space="preserve"> 62 groupes ont été ainsi rejoints, nous permettant de recueillir 16 documents supplémentaires. Des groupes ayant répondu à l’appel ont suggéré de consulter des sites internet d’autres groupes, par exemple, celui de l’R des centres de femmes qui diffuse ses publications </w:t>
      </w:r>
      <w:r w:rsidR="00A228E5" w:rsidRPr="00905AC9">
        <w:rPr>
          <w:rFonts w:ascii="Calibri" w:eastAsia="Calibri" w:hAnsi="Calibri" w:cs="Calibri"/>
          <w:color w:val="000000"/>
          <w:szCs w:val="24"/>
          <w:u w:color="000000"/>
          <w:bdr w:val="nil"/>
        </w:rPr>
        <w:t xml:space="preserve">sur le </w:t>
      </w:r>
      <w:r w:rsidRPr="00905AC9">
        <w:rPr>
          <w:rFonts w:ascii="Calibri" w:eastAsia="Calibri" w:hAnsi="Calibri" w:cs="Calibri"/>
          <w:color w:val="000000"/>
          <w:szCs w:val="24"/>
          <w:u w:color="000000"/>
          <w:bdr w:val="nil"/>
        </w:rPr>
        <w:t>web.</w:t>
      </w:r>
    </w:p>
    <w:p w14:paraId="7C10CF83" w14:textId="408E3837" w:rsidR="00DD4ED2" w:rsidRPr="00905AC9" w:rsidRDefault="00DD4ED2" w:rsidP="001F524B">
      <w:pPr>
        <w:ind w:firstLine="360"/>
        <w:rPr>
          <w:rFonts w:ascii="Calibri" w:eastAsia="Calibri" w:hAnsi="Calibri" w:cs="Calibri"/>
          <w:color w:val="000000"/>
          <w:szCs w:val="24"/>
          <w:u w:color="000000"/>
          <w:bdr w:val="nil"/>
        </w:rPr>
      </w:pPr>
      <w:r w:rsidRPr="00905AC9">
        <w:rPr>
          <w:rFonts w:ascii="Calibri" w:eastAsia="Calibri" w:hAnsi="Calibri" w:cs="Calibri"/>
          <w:color w:val="000000"/>
          <w:szCs w:val="24"/>
          <w:u w:color="000000"/>
          <w:bdr w:val="nil"/>
        </w:rPr>
        <w:t xml:space="preserve">Une troisième stratégie de cueillette s’est basée sur des </w:t>
      </w:r>
      <w:r w:rsidR="001F524B" w:rsidRPr="00905AC9">
        <w:rPr>
          <w:rFonts w:ascii="Calibri" w:eastAsia="Calibri" w:hAnsi="Calibri" w:cs="Calibri"/>
          <w:color w:val="000000"/>
          <w:szCs w:val="24"/>
          <w:u w:color="000000"/>
          <w:bdr w:val="nil"/>
        </w:rPr>
        <w:t>indications données</w:t>
      </w:r>
      <w:r w:rsidRPr="00905AC9">
        <w:rPr>
          <w:rFonts w:ascii="Calibri" w:eastAsia="Calibri" w:hAnsi="Calibri" w:cs="Calibri"/>
          <w:color w:val="000000"/>
          <w:szCs w:val="24"/>
          <w:u w:color="000000"/>
          <w:bdr w:val="nil"/>
        </w:rPr>
        <w:t xml:space="preserve"> par des groupes membres de la TGFM. Six documents ont été trouvés en ligne grâce à cette filière. De plus, 31 documents ont été trouvés dans les archives informatiques de la TGFM. Ces archives de documents accumulés au fil des ans étaient constituées de divers documents produits par des membres de la TGFM, des partenaires ou encore des personnes alliées.</w:t>
      </w:r>
    </w:p>
    <w:p w14:paraId="0309ADBE" w14:textId="0CF0249A" w:rsidR="00AB3F14" w:rsidRPr="00905AC9" w:rsidRDefault="00DD4ED2" w:rsidP="00AB3F14">
      <w:pPr>
        <w:ind w:firstLine="708"/>
        <w:rPr>
          <w:rFonts w:ascii="Calibri" w:eastAsia="Calibri" w:hAnsi="Calibri" w:cs="Calibri"/>
          <w:color w:val="000000"/>
          <w:szCs w:val="24"/>
          <w:u w:color="000000"/>
          <w:bdr w:val="nil"/>
        </w:rPr>
      </w:pPr>
      <w:r w:rsidRPr="00905AC9">
        <w:rPr>
          <w:rFonts w:ascii="Calibri" w:eastAsia="Calibri" w:hAnsi="Calibri" w:cs="Calibri"/>
          <w:color w:val="000000"/>
          <w:szCs w:val="24"/>
          <w:u w:color="000000"/>
          <w:bdr w:val="nil"/>
        </w:rPr>
        <w:t>Ces trois stratégies nous ont permis de recueillir au total 96 documents en lien avec les femmes et la pauvreté. Un premier tri a été fait afin de départager les documents issus du travail des groupes de ceux issus de la recherche universitaire ou gouvernementale</w:t>
      </w:r>
      <w:r w:rsidR="00C316CC" w:rsidRPr="00905AC9">
        <w:rPr>
          <w:rFonts w:ascii="Calibri" w:eastAsia="Calibri" w:hAnsi="Calibri" w:cs="Calibri"/>
          <w:color w:val="000000"/>
          <w:szCs w:val="24"/>
          <w:u w:color="000000"/>
          <w:bdr w:val="nil"/>
        </w:rPr>
        <w:t>.</w:t>
      </w:r>
      <w:r w:rsidRPr="00905AC9">
        <w:rPr>
          <w:rFonts w:ascii="Calibri" w:eastAsia="Calibri" w:hAnsi="Calibri" w:cs="Calibri"/>
          <w:color w:val="000000"/>
          <w:szCs w:val="24"/>
          <w:u w:color="000000"/>
          <w:bdr w:val="nil"/>
        </w:rPr>
        <w:t xml:space="preserve"> Des rapports de recherche qui étaient le fruit d’un partenariat entre l’université et le milieu communautaire ont été retenus</w:t>
      </w:r>
      <w:r w:rsidR="00C316CC" w:rsidRPr="00905AC9">
        <w:rPr>
          <w:rFonts w:ascii="Calibri" w:eastAsia="Calibri" w:hAnsi="Calibri" w:cs="Calibri"/>
          <w:color w:val="000000"/>
          <w:szCs w:val="24"/>
          <w:u w:color="000000"/>
          <w:bdr w:val="nil"/>
        </w:rPr>
        <w:t xml:space="preserve">. </w:t>
      </w:r>
      <w:r w:rsidR="002B57C9" w:rsidRPr="00905AC9">
        <w:rPr>
          <w:rFonts w:ascii="Calibri" w:eastAsia="Calibri" w:hAnsi="Calibri" w:cs="Calibri"/>
          <w:color w:val="000000"/>
          <w:szCs w:val="24"/>
          <w:u w:color="000000"/>
          <w:bdr w:val="nil"/>
        </w:rPr>
        <w:t xml:space="preserve">Parmi </w:t>
      </w:r>
      <w:r w:rsidRPr="00905AC9">
        <w:rPr>
          <w:rFonts w:ascii="Calibri" w:eastAsia="Calibri" w:hAnsi="Calibri" w:cs="Calibri"/>
          <w:color w:val="000000"/>
          <w:szCs w:val="24"/>
          <w:u w:color="000000"/>
          <w:bdr w:val="nil"/>
        </w:rPr>
        <w:t>l</w:t>
      </w:r>
      <w:r w:rsidR="002B57C9" w:rsidRPr="00905AC9">
        <w:rPr>
          <w:rFonts w:ascii="Calibri" w:eastAsia="Calibri" w:hAnsi="Calibri" w:cs="Calibri"/>
          <w:color w:val="000000"/>
          <w:szCs w:val="24"/>
          <w:u w:color="000000"/>
          <w:bdr w:val="nil"/>
        </w:rPr>
        <w:t>es documents</w:t>
      </w:r>
      <w:r w:rsidRPr="00905AC9">
        <w:rPr>
          <w:rFonts w:ascii="Calibri" w:eastAsia="Calibri" w:hAnsi="Calibri" w:cs="Calibri"/>
          <w:color w:val="000000"/>
          <w:szCs w:val="24"/>
          <w:u w:color="000000"/>
          <w:bdr w:val="nil"/>
        </w:rPr>
        <w:t xml:space="preserve"> retenus</w:t>
      </w:r>
      <w:r w:rsidR="002B57C9" w:rsidRPr="00905AC9">
        <w:rPr>
          <w:rFonts w:ascii="Calibri" w:eastAsia="Calibri" w:hAnsi="Calibri" w:cs="Calibri"/>
          <w:color w:val="000000"/>
          <w:szCs w:val="24"/>
          <w:u w:color="000000"/>
          <w:bdr w:val="nil"/>
        </w:rPr>
        <w:t xml:space="preserve">, 14 traitaient des femmes en situation de handicap, 22 traitaient des femmes immigrantes et 6 traitaient des femmes monoparentales. </w:t>
      </w:r>
      <w:r w:rsidR="00015837" w:rsidRPr="00905AC9">
        <w:rPr>
          <w:rFonts w:ascii="Calibri" w:eastAsia="Calibri" w:hAnsi="Calibri" w:cs="Calibri"/>
          <w:color w:val="000000"/>
          <w:szCs w:val="24"/>
          <w:u w:color="000000"/>
          <w:bdr w:val="nil"/>
        </w:rPr>
        <w:t>Il est à noter qu’un document pouvait traiter de plus d’une catégorie d</w:t>
      </w:r>
      <w:r w:rsidR="00B5017C" w:rsidRPr="00905AC9">
        <w:rPr>
          <w:rFonts w:ascii="Calibri" w:eastAsia="Calibri" w:hAnsi="Calibri" w:cs="Calibri"/>
          <w:color w:val="000000"/>
          <w:szCs w:val="24"/>
          <w:u w:color="000000"/>
          <w:bdr w:val="nil"/>
        </w:rPr>
        <w:t xml:space="preserve">e femme </w:t>
      </w:r>
      <w:r w:rsidR="00015837" w:rsidRPr="00905AC9">
        <w:rPr>
          <w:rFonts w:ascii="Calibri" w:eastAsia="Calibri" w:hAnsi="Calibri" w:cs="Calibri"/>
          <w:color w:val="000000"/>
          <w:szCs w:val="24"/>
          <w:u w:color="000000"/>
          <w:bdr w:val="nil"/>
        </w:rPr>
        <w:t xml:space="preserve">à la fois. </w:t>
      </w:r>
      <w:r w:rsidR="0022260A" w:rsidRPr="00905AC9">
        <w:rPr>
          <w:rFonts w:ascii="Calibri" w:eastAsia="Calibri" w:hAnsi="Calibri" w:cs="Calibri"/>
          <w:color w:val="000000"/>
          <w:szCs w:val="24"/>
          <w:u w:color="000000"/>
          <w:bdr w:val="nil"/>
        </w:rPr>
        <w:t>À l’aide des titres et des résumés des documents, un pr</w:t>
      </w:r>
      <w:r w:rsidR="00FB5A61" w:rsidRPr="00905AC9">
        <w:rPr>
          <w:rFonts w:ascii="Calibri" w:eastAsia="Calibri" w:hAnsi="Calibri" w:cs="Calibri"/>
          <w:color w:val="000000"/>
          <w:szCs w:val="24"/>
          <w:u w:color="000000"/>
          <w:bdr w:val="nil"/>
        </w:rPr>
        <w:t>emier classement thématique a é</w:t>
      </w:r>
      <w:r w:rsidR="0022260A" w:rsidRPr="00905AC9">
        <w:rPr>
          <w:rFonts w:ascii="Calibri" w:eastAsia="Calibri" w:hAnsi="Calibri" w:cs="Calibri"/>
          <w:color w:val="000000"/>
          <w:szCs w:val="24"/>
          <w:u w:color="000000"/>
          <w:bdr w:val="nil"/>
        </w:rPr>
        <w:t>t</w:t>
      </w:r>
      <w:r w:rsidR="00FB5A61" w:rsidRPr="00905AC9">
        <w:rPr>
          <w:rFonts w:ascii="Calibri" w:eastAsia="Calibri" w:hAnsi="Calibri" w:cs="Calibri"/>
          <w:color w:val="000000"/>
          <w:szCs w:val="24"/>
          <w:u w:color="000000"/>
          <w:bdr w:val="nil"/>
        </w:rPr>
        <w:t>é</w:t>
      </w:r>
      <w:r w:rsidR="0022260A" w:rsidRPr="00905AC9">
        <w:rPr>
          <w:rFonts w:ascii="Calibri" w:eastAsia="Calibri" w:hAnsi="Calibri" w:cs="Calibri"/>
          <w:color w:val="000000"/>
          <w:szCs w:val="24"/>
          <w:u w:color="000000"/>
          <w:bdr w:val="nil"/>
        </w:rPr>
        <w:t xml:space="preserve"> effectué</w:t>
      </w:r>
      <w:r w:rsidR="00AB3F14" w:rsidRPr="00905AC9">
        <w:rPr>
          <w:rFonts w:ascii="Calibri" w:eastAsia="Calibri" w:hAnsi="Calibri" w:cs="Calibri"/>
          <w:color w:val="000000"/>
          <w:szCs w:val="24"/>
          <w:u w:color="000000"/>
          <w:bdr w:val="nil"/>
        </w:rPr>
        <w:t>.</w:t>
      </w:r>
      <w:r w:rsidR="0022260A" w:rsidRPr="00905AC9">
        <w:rPr>
          <w:rFonts w:ascii="Calibri" w:eastAsia="Calibri" w:hAnsi="Calibri" w:cs="Calibri"/>
          <w:color w:val="000000"/>
          <w:szCs w:val="24"/>
          <w:u w:color="000000"/>
          <w:bdr w:val="nil"/>
        </w:rPr>
        <w:t xml:space="preserve"> </w:t>
      </w:r>
    </w:p>
    <w:p w14:paraId="4646B421" w14:textId="652B26B5" w:rsidR="00DA60E4" w:rsidRPr="00905AC9" w:rsidRDefault="00381AE8" w:rsidP="00665D28">
      <w:pPr>
        <w:rPr>
          <w:rFonts w:ascii="Calibri" w:eastAsia="Calibri" w:hAnsi="Calibri" w:cs="Calibri"/>
          <w:color w:val="000000"/>
          <w:szCs w:val="24"/>
          <w:u w:color="000000"/>
          <w:bdr w:val="nil"/>
        </w:rPr>
      </w:pPr>
      <w:r w:rsidRPr="00905AC9">
        <w:rPr>
          <w:rFonts w:ascii="Calibri" w:eastAsia="Calibri" w:hAnsi="Calibri" w:cs="Calibri"/>
          <w:color w:val="000000"/>
          <w:szCs w:val="24"/>
          <w:u w:color="000000"/>
          <w:bdr w:val="nil"/>
        </w:rPr>
        <w:tab/>
      </w:r>
      <w:r w:rsidR="00DD4ED2" w:rsidRPr="00905AC9">
        <w:rPr>
          <w:rFonts w:ascii="Calibri" w:eastAsia="Calibri" w:hAnsi="Calibri" w:cs="Calibri"/>
          <w:color w:val="000000"/>
          <w:szCs w:val="24"/>
          <w:u w:color="000000"/>
          <w:bdr w:val="nil"/>
        </w:rPr>
        <w:t xml:space="preserve">Dans une seconde étape, d'autres critères d'exclusion ont été appliqués afin de réduire le corpus et de concentrer nos regards sur les connaissances et pratiques des groupes qui travaillent avec des femmes en situation de pauvreté. </w:t>
      </w:r>
      <w:r w:rsidRPr="00905AC9">
        <w:rPr>
          <w:rFonts w:ascii="Calibri" w:eastAsia="Calibri" w:hAnsi="Calibri" w:cs="Calibri"/>
          <w:color w:val="000000"/>
          <w:szCs w:val="24"/>
          <w:u w:color="000000"/>
          <w:bdr w:val="nil"/>
        </w:rPr>
        <w:t>Nous av</w:t>
      </w:r>
      <w:r w:rsidR="00384CC0" w:rsidRPr="00905AC9">
        <w:rPr>
          <w:rFonts w:ascii="Calibri" w:eastAsia="Calibri" w:hAnsi="Calibri" w:cs="Calibri"/>
          <w:color w:val="000000"/>
          <w:szCs w:val="24"/>
          <w:u w:color="000000"/>
          <w:bdr w:val="nil"/>
        </w:rPr>
        <w:t xml:space="preserve">ons éliminé des </w:t>
      </w:r>
      <w:r w:rsidR="00D238BC" w:rsidRPr="00905AC9">
        <w:rPr>
          <w:rFonts w:ascii="Calibri" w:eastAsia="Calibri" w:hAnsi="Calibri" w:cs="Calibri"/>
          <w:color w:val="000000"/>
          <w:szCs w:val="24"/>
          <w:u w:color="000000"/>
          <w:bdr w:val="nil"/>
        </w:rPr>
        <w:t>documents qui</w:t>
      </w:r>
      <w:r w:rsidR="00832511" w:rsidRPr="00905AC9">
        <w:rPr>
          <w:rFonts w:ascii="Calibri" w:eastAsia="Calibri" w:hAnsi="Calibri" w:cs="Calibri"/>
          <w:color w:val="000000"/>
          <w:szCs w:val="24"/>
          <w:u w:color="000000"/>
          <w:bdr w:val="nil"/>
        </w:rPr>
        <w:t xml:space="preserve">, même s’ils </w:t>
      </w:r>
      <w:r w:rsidR="00D238BC" w:rsidRPr="00905AC9">
        <w:rPr>
          <w:rFonts w:ascii="Calibri" w:eastAsia="Calibri" w:hAnsi="Calibri" w:cs="Calibri"/>
          <w:color w:val="000000"/>
          <w:szCs w:val="24"/>
          <w:u w:color="000000"/>
          <w:bdr w:val="nil"/>
        </w:rPr>
        <w:t xml:space="preserve">traitaient </w:t>
      </w:r>
      <w:r w:rsidR="00832511" w:rsidRPr="00905AC9">
        <w:rPr>
          <w:rFonts w:ascii="Calibri" w:eastAsia="Calibri" w:hAnsi="Calibri" w:cs="Calibri"/>
          <w:color w:val="000000"/>
          <w:szCs w:val="24"/>
          <w:u w:color="000000"/>
          <w:bdr w:val="nil"/>
        </w:rPr>
        <w:t>des réalités de femmes</w:t>
      </w:r>
      <w:r w:rsidR="00464A8E" w:rsidRPr="00905AC9">
        <w:rPr>
          <w:rFonts w:ascii="Calibri" w:eastAsia="Calibri" w:hAnsi="Calibri" w:cs="Calibri"/>
          <w:color w:val="000000"/>
          <w:szCs w:val="24"/>
          <w:u w:color="000000"/>
          <w:bdr w:val="nil"/>
        </w:rPr>
        <w:t xml:space="preserve"> </w:t>
      </w:r>
      <w:r w:rsidR="00832511" w:rsidRPr="00905AC9">
        <w:rPr>
          <w:rFonts w:ascii="Calibri" w:eastAsia="Calibri" w:hAnsi="Calibri" w:cs="Calibri"/>
          <w:color w:val="000000"/>
          <w:szCs w:val="24"/>
          <w:u w:color="000000"/>
          <w:bdr w:val="nil"/>
        </w:rPr>
        <w:t xml:space="preserve">ciblées, le faisaient </w:t>
      </w:r>
      <w:r w:rsidR="00464A8E" w:rsidRPr="00905AC9">
        <w:rPr>
          <w:rFonts w:ascii="Calibri" w:eastAsia="Calibri" w:hAnsi="Calibri" w:cs="Calibri"/>
          <w:color w:val="000000"/>
          <w:szCs w:val="24"/>
          <w:u w:color="000000"/>
          <w:bdr w:val="nil"/>
        </w:rPr>
        <w:t xml:space="preserve">en lien avec des </w:t>
      </w:r>
      <w:r w:rsidR="00454F07" w:rsidRPr="00905AC9">
        <w:rPr>
          <w:rFonts w:ascii="Calibri" w:eastAsia="Calibri" w:hAnsi="Calibri" w:cs="Calibri"/>
          <w:color w:val="000000"/>
          <w:szCs w:val="24"/>
          <w:u w:color="000000"/>
          <w:bdr w:val="nil"/>
        </w:rPr>
        <w:t>thèmes qui touchaient</w:t>
      </w:r>
      <w:r w:rsidR="00464A8E" w:rsidRPr="00905AC9">
        <w:rPr>
          <w:rFonts w:ascii="Calibri" w:eastAsia="Calibri" w:hAnsi="Calibri" w:cs="Calibri"/>
          <w:color w:val="000000"/>
          <w:szCs w:val="24"/>
          <w:u w:color="000000"/>
          <w:bdr w:val="nil"/>
        </w:rPr>
        <w:t xml:space="preserve"> </w:t>
      </w:r>
      <w:r w:rsidR="00454F07" w:rsidRPr="00905AC9">
        <w:rPr>
          <w:rFonts w:ascii="Calibri" w:eastAsia="Calibri" w:hAnsi="Calibri" w:cs="Calibri"/>
          <w:color w:val="000000"/>
          <w:szCs w:val="24"/>
          <w:u w:color="000000"/>
          <w:bdr w:val="nil"/>
        </w:rPr>
        <w:t>à</w:t>
      </w:r>
      <w:r w:rsidR="00464A8E" w:rsidRPr="00905AC9">
        <w:rPr>
          <w:rFonts w:ascii="Calibri" w:eastAsia="Calibri" w:hAnsi="Calibri" w:cs="Calibri"/>
          <w:color w:val="000000"/>
          <w:szCs w:val="24"/>
          <w:u w:color="000000"/>
          <w:bdr w:val="nil"/>
        </w:rPr>
        <w:t xml:space="preserve"> </w:t>
      </w:r>
      <w:r w:rsidR="00384CC0" w:rsidRPr="00905AC9">
        <w:rPr>
          <w:rFonts w:ascii="Calibri" w:eastAsia="Calibri" w:hAnsi="Calibri" w:cs="Calibri"/>
          <w:color w:val="000000"/>
          <w:szCs w:val="24"/>
          <w:u w:color="000000"/>
          <w:bdr w:val="nil"/>
        </w:rPr>
        <w:t>l'inserti</w:t>
      </w:r>
      <w:r w:rsidRPr="00905AC9">
        <w:rPr>
          <w:rFonts w:ascii="Calibri" w:eastAsia="Calibri" w:hAnsi="Calibri" w:cs="Calibri"/>
          <w:color w:val="000000"/>
          <w:szCs w:val="24"/>
          <w:u w:color="000000"/>
          <w:bdr w:val="nil"/>
        </w:rPr>
        <w:t>on sur le marché du trav</w:t>
      </w:r>
      <w:r w:rsidR="00384CC0" w:rsidRPr="00905AC9">
        <w:rPr>
          <w:rFonts w:ascii="Calibri" w:eastAsia="Calibri" w:hAnsi="Calibri" w:cs="Calibri"/>
          <w:color w:val="000000"/>
          <w:szCs w:val="24"/>
          <w:u w:color="000000"/>
          <w:bdr w:val="nil"/>
        </w:rPr>
        <w:t>a</w:t>
      </w:r>
      <w:r w:rsidRPr="00905AC9">
        <w:rPr>
          <w:rFonts w:ascii="Calibri" w:eastAsia="Calibri" w:hAnsi="Calibri" w:cs="Calibri"/>
          <w:color w:val="000000"/>
          <w:szCs w:val="24"/>
          <w:u w:color="000000"/>
          <w:bdr w:val="nil"/>
        </w:rPr>
        <w:t>i</w:t>
      </w:r>
      <w:r w:rsidR="00384CC0" w:rsidRPr="00905AC9">
        <w:rPr>
          <w:rFonts w:ascii="Calibri" w:eastAsia="Calibri" w:hAnsi="Calibri" w:cs="Calibri"/>
          <w:color w:val="000000"/>
          <w:szCs w:val="24"/>
          <w:u w:color="000000"/>
          <w:bdr w:val="nil"/>
        </w:rPr>
        <w:t>l</w:t>
      </w:r>
      <w:r w:rsidRPr="00905AC9">
        <w:rPr>
          <w:rFonts w:ascii="Calibri" w:eastAsia="Calibri" w:hAnsi="Calibri" w:cs="Calibri"/>
          <w:color w:val="000000"/>
          <w:szCs w:val="24"/>
          <w:u w:color="000000"/>
          <w:bdr w:val="nil"/>
        </w:rPr>
        <w:t xml:space="preserve"> ou </w:t>
      </w:r>
      <w:r w:rsidR="00454F07" w:rsidRPr="00905AC9">
        <w:rPr>
          <w:rFonts w:ascii="Calibri" w:eastAsia="Calibri" w:hAnsi="Calibri" w:cs="Calibri"/>
          <w:color w:val="000000"/>
          <w:szCs w:val="24"/>
          <w:u w:color="000000"/>
          <w:bdr w:val="nil"/>
        </w:rPr>
        <w:t xml:space="preserve">à </w:t>
      </w:r>
      <w:r w:rsidR="00464A8E" w:rsidRPr="00905AC9">
        <w:rPr>
          <w:rFonts w:ascii="Calibri" w:eastAsia="Calibri" w:hAnsi="Calibri" w:cs="Calibri"/>
          <w:color w:val="000000"/>
          <w:szCs w:val="24"/>
          <w:u w:color="000000"/>
          <w:bdr w:val="nil"/>
        </w:rPr>
        <w:t xml:space="preserve">la </w:t>
      </w:r>
      <w:r w:rsidRPr="00905AC9">
        <w:rPr>
          <w:rFonts w:ascii="Calibri" w:eastAsia="Calibri" w:hAnsi="Calibri" w:cs="Calibri"/>
          <w:color w:val="000000"/>
          <w:szCs w:val="24"/>
          <w:u w:color="000000"/>
          <w:bdr w:val="nil"/>
        </w:rPr>
        <w:t xml:space="preserve">retraite, </w:t>
      </w:r>
      <w:r w:rsidR="00832511" w:rsidRPr="00905AC9">
        <w:rPr>
          <w:rFonts w:ascii="Calibri" w:eastAsia="Calibri" w:hAnsi="Calibri" w:cs="Calibri"/>
          <w:color w:val="000000"/>
          <w:szCs w:val="24"/>
          <w:u w:color="000000"/>
          <w:bdr w:val="nil"/>
        </w:rPr>
        <w:t xml:space="preserve">sans toutefois </w:t>
      </w:r>
      <w:r w:rsidR="00AB3F14" w:rsidRPr="00905AC9">
        <w:rPr>
          <w:rFonts w:ascii="Calibri" w:eastAsia="Calibri" w:hAnsi="Calibri" w:cs="Calibri"/>
          <w:color w:val="000000"/>
          <w:szCs w:val="24"/>
          <w:u w:color="000000"/>
          <w:bdr w:val="nil"/>
        </w:rPr>
        <w:t>parler d</w:t>
      </w:r>
      <w:r w:rsidR="00665D28" w:rsidRPr="00905AC9">
        <w:rPr>
          <w:rFonts w:ascii="Calibri" w:eastAsia="Calibri" w:hAnsi="Calibri" w:cs="Calibri"/>
          <w:color w:val="000000"/>
          <w:szCs w:val="24"/>
          <w:u w:color="000000"/>
          <w:bdr w:val="nil"/>
        </w:rPr>
        <w:t>e</w:t>
      </w:r>
      <w:r w:rsidR="00460443" w:rsidRPr="00905AC9">
        <w:rPr>
          <w:rFonts w:ascii="Calibri" w:eastAsia="Calibri" w:hAnsi="Calibri" w:cs="Calibri"/>
          <w:color w:val="000000"/>
          <w:szCs w:val="24"/>
          <w:u w:color="000000"/>
          <w:bdr w:val="nil"/>
        </w:rPr>
        <w:t xml:space="preserve"> pauvreté. Nous avons aussi éliminé d</w:t>
      </w:r>
      <w:r w:rsidR="00384CC0" w:rsidRPr="00905AC9">
        <w:rPr>
          <w:rFonts w:ascii="Calibri" w:eastAsia="Calibri" w:hAnsi="Calibri" w:cs="Calibri"/>
          <w:color w:val="000000"/>
          <w:szCs w:val="24"/>
          <w:u w:color="000000"/>
          <w:bdr w:val="nil"/>
        </w:rPr>
        <w:t xml:space="preserve">es documents qui traitaient de pauvreté et d'immigration ou de situation de handicap, mais qui n'effectuaient pas de différenciation entre les hommes et les femmes. </w:t>
      </w:r>
      <w:r w:rsidR="00DD4ED2" w:rsidRPr="00905AC9">
        <w:rPr>
          <w:rFonts w:ascii="Calibri" w:eastAsia="Calibri" w:hAnsi="Calibri" w:cs="Calibri"/>
          <w:color w:val="000000"/>
          <w:szCs w:val="24"/>
          <w:u w:color="000000"/>
          <w:bdr w:val="nil"/>
        </w:rPr>
        <w:t xml:space="preserve">Bien que </w:t>
      </w:r>
      <w:r w:rsidR="00DD4ED2" w:rsidRPr="00905AC9">
        <w:rPr>
          <w:rFonts w:ascii="Calibri" w:eastAsia="Calibri" w:hAnsi="Calibri" w:cs="Calibri"/>
          <w:color w:val="000000"/>
          <w:szCs w:val="24"/>
          <w:u w:color="000000"/>
          <w:bdr w:val="nil"/>
        </w:rPr>
        <w:lastRenderedPageBreak/>
        <w:t xml:space="preserve">centrées sur la réalité des femmes à Montréal, nous avons conservé les documents qui traitaient des femmes et de la pauvreté à l'échelle provinciale parce qu'ils abordaient aussi la situation des Montréalaises et que ces documents étaient pour la plupart produits par des regroupements basés à Montréal. Nous avons exclu les documents sur une région en particulier, autre que Montréal. </w:t>
      </w:r>
      <w:r w:rsidR="00454F07" w:rsidRPr="00905AC9">
        <w:rPr>
          <w:rFonts w:ascii="Calibri" w:eastAsia="Calibri" w:hAnsi="Calibri" w:cs="Calibri"/>
          <w:color w:val="000000"/>
          <w:szCs w:val="24"/>
          <w:u w:color="000000"/>
          <w:bdr w:val="nil"/>
        </w:rPr>
        <w:t xml:space="preserve">Fait intéressant, les documents recensés sont en majeure partie </w:t>
      </w:r>
      <w:r w:rsidRPr="00905AC9">
        <w:rPr>
          <w:rFonts w:ascii="Calibri" w:eastAsia="Calibri" w:hAnsi="Calibri" w:cs="Calibri"/>
          <w:color w:val="000000"/>
          <w:szCs w:val="24"/>
          <w:u w:color="000000"/>
          <w:bdr w:val="nil"/>
        </w:rPr>
        <w:t>produits par des regroupements ou des tables de concertation qui rassemblent plusieurs o</w:t>
      </w:r>
      <w:r w:rsidR="00D238BC" w:rsidRPr="00905AC9">
        <w:rPr>
          <w:rFonts w:ascii="Calibri" w:eastAsia="Calibri" w:hAnsi="Calibri" w:cs="Calibri"/>
          <w:color w:val="000000"/>
          <w:szCs w:val="24"/>
          <w:u w:color="000000"/>
          <w:bdr w:val="nil"/>
        </w:rPr>
        <w:t xml:space="preserve">rganismes communautaires. </w:t>
      </w:r>
      <w:r w:rsidR="009671B7" w:rsidRPr="00905AC9">
        <w:rPr>
          <w:rFonts w:ascii="Calibri" w:eastAsia="Calibri" w:hAnsi="Calibri" w:cs="Calibri"/>
          <w:color w:val="000000"/>
          <w:szCs w:val="24"/>
          <w:u w:color="000000"/>
          <w:bdr w:val="nil"/>
        </w:rPr>
        <w:t xml:space="preserve">Toujours pour réduire notre corpus, </w:t>
      </w:r>
      <w:r w:rsidR="00BB59EE" w:rsidRPr="00905AC9">
        <w:rPr>
          <w:rFonts w:ascii="Calibri" w:eastAsia="Calibri" w:hAnsi="Calibri" w:cs="Calibri"/>
          <w:color w:val="000000"/>
          <w:szCs w:val="24"/>
          <w:u w:color="000000"/>
          <w:bdr w:val="nil"/>
        </w:rPr>
        <w:t xml:space="preserve">de </w:t>
      </w:r>
      <w:r w:rsidRPr="00905AC9">
        <w:rPr>
          <w:rFonts w:ascii="Calibri" w:eastAsia="Calibri" w:hAnsi="Calibri" w:cs="Calibri"/>
          <w:color w:val="000000"/>
          <w:szCs w:val="24"/>
          <w:u w:color="000000"/>
          <w:bdr w:val="nil"/>
        </w:rPr>
        <w:t xml:space="preserve">ces regroupements, nous avons </w:t>
      </w:r>
      <w:r w:rsidR="00BB59EE" w:rsidRPr="00905AC9">
        <w:rPr>
          <w:rFonts w:ascii="Calibri" w:eastAsia="Calibri" w:hAnsi="Calibri" w:cs="Calibri"/>
          <w:color w:val="000000"/>
          <w:szCs w:val="24"/>
          <w:u w:color="000000"/>
          <w:bdr w:val="nil"/>
        </w:rPr>
        <w:t xml:space="preserve">dû conserver </w:t>
      </w:r>
      <w:r w:rsidRPr="00905AC9">
        <w:rPr>
          <w:rFonts w:ascii="Calibri" w:eastAsia="Calibri" w:hAnsi="Calibri" w:cs="Calibri"/>
          <w:color w:val="000000"/>
          <w:szCs w:val="24"/>
          <w:u w:color="000000"/>
          <w:bdr w:val="nil"/>
        </w:rPr>
        <w:t xml:space="preserve">seulement ceux qui sont entièrement </w:t>
      </w:r>
      <w:r w:rsidR="00C316CC" w:rsidRPr="00905AC9">
        <w:rPr>
          <w:rFonts w:ascii="Calibri" w:eastAsia="Calibri" w:hAnsi="Calibri" w:cs="Calibri"/>
          <w:color w:val="000000"/>
          <w:szCs w:val="24"/>
          <w:u w:color="000000"/>
          <w:bdr w:val="nil"/>
        </w:rPr>
        <w:t xml:space="preserve">composés </w:t>
      </w:r>
      <w:r w:rsidR="00BB59EE" w:rsidRPr="00905AC9">
        <w:rPr>
          <w:rFonts w:ascii="Calibri" w:eastAsia="Calibri" w:hAnsi="Calibri" w:cs="Calibri"/>
          <w:color w:val="000000"/>
          <w:szCs w:val="24"/>
          <w:u w:color="000000"/>
          <w:bdr w:val="nil"/>
        </w:rPr>
        <w:t xml:space="preserve">par </w:t>
      </w:r>
      <w:r w:rsidRPr="00905AC9">
        <w:rPr>
          <w:rFonts w:ascii="Calibri" w:eastAsia="Calibri" w:hAnsi="Calibri" w:cs="Calibri"/>
          <w:color w:val="000000"/>
          <w:szCs w:val="24"/>
          <w:u w:color="000000"/>
          <w:bdr w:val="nil"/>
        </w:rPr>
        <w:t>de</w:t>
      </w:r>
      <w:r w:rsidR="00BB59EE" w:rsidRPr="00905AC9">
        <w:rPr>
          <w:rFonts w:ascii="Calibri" w:eastAsia="Calibri" w:hAnsi="Calibri" w:cs="Calibri"/>
          <w:color w:val="000000"/>
          <w:szCs w:val="24"/>
          <w:u w:color="000000"/>
          <w:bdr w:val="nil"/>
        </w:rPr>
        <w:t>s</w:t>
      </w:r>
      <w:r w:rsidRPr="00905AC9">
        <w:rPr>
          <w:rFonts w:ascii="Calibri" w:eastAsia="Calibri" w:hAnsi="Calibri" w:cs="Calibri"/>
          <w:color w:val="000000"/>
          <w:szCs w:val="24"/>
          <w:u w:color="000000"/>
          <w:bdr w:val="nil"/>
        </w:rPr>
        <w:t xml:space="preserve"> groupes communautaires</w:t>
      </w:r>
      <w:r w:rsidR="00A8038F" w:rsidRPr="00905AC9">
        <w:rPr>
          <w:rFonts w:ascii="Calibri" w:eastAsia="Calibri" w:hAnsi="Calibri" w:cs="Calibri"/>
          <w:color w:val="000000"/>
          <w:szCs w:val="24"/>
          <w:u w:color="000000"/>
          <w:bdr w:val="nil"/>
        </w:rPr>
        <w:t xml:space="preserve">. </w:t>
      </w:r>
      <w:r w:rsidR="008E7266" w:rsidRPr="00905AC9">
        <w:rPr>
          <w:rFonts w:ascii="Calibri" w:eastAsia="Calibri" w:hAnsi="Calibri" w:cs="Calibri"/>
          <w:color w:val="000000"/>
          <w:szCs w:val="24"/>
          <w:u w:color="000000"/>
          <w:bdr w:val="nil"/>
        </w:rPr>
        <w:t>À titre d’exemple,</w:t>
      </w:r>
      <w:r w:rsidRPr="00905AC9">
        <w:rPr>
          <w:rFonts w:ascii="Calibri" w:eastAsia="Calibri" w:hAnsi="Calibri" w:cs="Calibri"/>
          <w:color w:val="000000"/>
          <w:szCs w:val="24"/>
          <w:u w:color="000000"/>
          <w:bdr w:val="nil"/>
        </w:rPr>
        <w:t xml:space="preserve"> </w:t>
      </w:r>
      <w:r w:rsidR="008E7266" w:rsidRPr="00905AC9">
        <w:rPr>
          <w:rFonts w:ascii="Calibri" w:eastAsia="Calibri" w:hAnsi="Calibri" w:cs="Calibri"/>
          <w:color w:val="000000"/>
          <w:szCs w:val="24"/>
          <w:u w:color="000000"/>
          <w:bdr w:val="nil"/>
        </w:rPr>
        <w:t xml:space="preserve">les documents produits par </w:t>
      </w:r>
      <w:r w:rsidRPr="00905AC9">
        <w:rPr>
          <w:rFonts w:ascii="Calibri" w:eastAsia="Calibri" w:hAnsi="Calibri" w:cs="Calibri"/>
          <w:color w:val="000000"/>
          <w:szCs w:val="24"/>
          <w:u w:color="000000"/>
          <w:bdr w:val="nil"/>
        </w:rPr>
        <w:t xml:space="preserve">le Conseil des Montréalaises, </w:t>
      </w:r>
      <w:r w:rsidR="00060370" w:rsidRPr="00905AC9">
        <w:rPr>
          <w:rFonts w:ascii="Calibri" w:eastAsia="Calibri" w:hAnsi="Calibri" w:cs="Calibri"/>
          <w:color w:val="000000"/>
          <w:szCs w:val="24"/>
          <w:u w:color="000000"/>
          <w:bdr w:val="nil"/>
        </w:rPr>
        <w:t>l</w:t>
      </w:r>
      <w:r w:rsidR="00226D8B" w:rsidRPr="00905AC9">
        <w:rPr>
          <w:rFonts w:ascii="Calibri" w:eastAsia="Calibri" w:hAnsi="Calibri" w:cs="Calibri"/>
          <w:color w:val="000000"/>
          <w:szCs w:val="24"/>
          <w:u w:color="000000"/>
          <w:bdr w:val="nil"/>
        </w:rPr>
        <w:t>a F</w:t>
      </w:r>
      <w:r w:rsidRPr="00905AC9">
        <w:rPr>
          <w:rFonts w:ascii="Calibri" w:eastAsia="Calibri" w:hAnsi="Calibri" w:cs="Calibri"/>
          <w:color w:val="000000"/>
          <w:szCs w:val="24"/>
          <w:u w:color="000000"/>
          <w:bdr w:val="nil"/>
        </w:rPr>
        <w:t xml:space="preserve">édération des femmes du </w:t>
      </w:r>
      <w:r w:rsidR="00060370" w:rsidRPr="00905AC9">
        <w:rPr>
          <w:rFonts w:ascii="Calibri" w:eastAsia="Calibri" w:hAnsi="Calibri" w:cs="Calibri"/>
          <w:color w:val="000000"/>
          <w:szCs w:val="24"/>
          <w:u w:color="000000"/>
          <w:bdr w:val="nil"/>
        </w:rPr>
        <w:t>Q</w:t>
      </w:r>
      <w:r w:rsidRPr="00905AC9">
        <w:rPr>
          <w:rFonts w:ascii="Calibri" w:eastAsia="Calibri" w:hAnsi="Calibri" w:cs="Calibri"/>
          <w:color w:val="000000"/>
          <w:szCs w:val="24"/>
          <w:u w:color="000000"/>
          <w:bdr w:val="nil"/>
        </w:rPr>
        <w:t>uébec et le Réseau québécois d'action pour la santé des femmes</w:t>
      </w:r>
      <w:r w:rsidR="008E7266" w:rsidRPr="00905AC9">
        <w:rPr>
          <w:rFonts w:ascii="Calibri" w:eastAsia="Calibri" w:hAnsi="Calibri" w:cs="Calibri"/>
          <w:color w:val="000000"/>
          <w:szCs w:val="24"/>
          <w:u w:color="000000"/>
          <w:bdr w:val="nil"/>
        </w:rPr>
        <w:t xml:space="preserve"> n’ont pas été analysés</w:t>
      </w:r>
      <w:r w:rsidR="00BB59EE" w:rsidRPr="00905AC9">
        <w:rPr>
          <w:rFonts w:ascii="Calibri" w:eastAsia="Calibri" w:hAnsi="Calibri" w:cs="Calibri"/>
          <w:color w:val="000000"/>
          <w:szCs w:val="24"/>
          <w:u w:color="000000"/>
          <w:bdr w:val="nil"/>
        </w:rPr>
        <w:t xml:space="preserve">, </w:t>
      </w:r>
      <w:r w:rsidR="00B51DF4" w:rsidRPr="00905AC9">
        <w:rPr>
          <w:rFonts w:ascii="Calibri" w:eastAsia="Calibri" w:hAnsi="Calibri" w:cs="Calibri"/>
          <w:color w:val="000000"/>
          <w:szCs w:val="24"/>
          <w:u w:color="000000"/>
          <w:bdr w:val="nil"/>
        </w:rPr>
        <w:t>malgré des</w:t>
      </w:r>
      <w:r w:rsidR="00226D8B" w:rsidRPr="00905AC9">
        <w:rPr>
          <w:rFonts w:ascii="Calibri" w:eastAsia="Calibri" w:hAnsi="Calibri" w:cs="Calibri"/>
          <w:color w:val="000000"/>
          <w:szCs w:val="24"/>
          <w:u w:color="000000"/>
          <w:bdr w:val="nil"/>
        </w:rPr>
        <w:t xml:space="preserve"> contenu</w:t>
      </w:r>
      <w:r w:rsidR="00B51DF4" w:rsidRPr="00905AC9">
        <w:rPr>
          <w:rFonts w:ascii="Calibri" w:eastAsia="Calibri" w:hAnsi="Calibri" w:cs="Calibri"/>
          <w:color w:val="000000"/>
          <w:szCs w:val="24"/>
          <w:u w:color="000000"/>
          <w:bdr w:val="nil"/>
        </w:rPr>
        <w:t>s</w:t>
      </w:r>
      <w:r w:rsidR="00226D8B" w:rsidRPr="00905AC9">
        <w:rPr>
          <w:rFonts w:ascii="Calibri" w:eastAsia="Calibri" w:hAnsi="Calibri" w:cs="Calibri"/>
          <w:color w:val="000000"/>
          <w:szCs w:val="24"/>
          <w:u w:color="000000"/>
          <w:bdr w:val="nil"/>
        </w:rPr>
        <w:t xml:space="preserve"> pertinent</w:t>
      </w:r>
      <w:r w:rsidR="00B51DF4" w:rsidRPr="00905AC9">
        <w:rPr>
          <w:rFonts w:ascii="Calibri" w:eastAsia="Calibri" w:hAnsi="Calibri" w:cs="Calibri"/>
          <w:color w:val="000000"/>
          <w:szCs w:val="24"/>
          <w:u w:color="000000"/>
          <w:bdr w:val="nil"/>
        </w:rPr>
        <w:t>s</w:t>
      </w:r>
      <w:r w:rsidR="00BB59EE" w:rsidRPr="00905AC9">
        <w:rPr>
          <w:rFonts w:ascii="Calibri" w:eastAsia="Calibri" w:hAnsi="Calibri" w:cs="Calibri"/>
          <w:color w:val="000000"/>
          <w:szCs w:val="24"/>
          <w:u w:color="000000"/>
          <w:bdr w:val="nil"/>
        </w:rPr>
        <w:t>.</w:t>
      </w:r>
      <w:r w:rsidR="00C316CC" w:rsidRPr="00905AC9">
        <w:rPr>
          <w:rFonts w:ascii="Calibri" w:eastAsia="Calibri" w:hAnsi="Calibri" w:cs="Calibri"/>
          <w:color w:val="000000"/>
          <w:szCs w:val="24"/>
          <w:u w:color="000000"/>
          <w:bdr w:val="nil"/>
        </w:rPr>
        <w:t xml:space="preserve"> Nous sommes conscientes que ces stratégies de recherche et de sélection comportent des limites et que </w:t>
      </w:r>
      <w:r w:rsidR="00486105" w:rsidRPr="00905AC9">
        <w:rPr>
          <w:rFonts w:ascii="Calibri" w:eastAsia="Calibri" w:hAnsi="Calibri" w:cs="Calibri"/>
          <w:color w:val="000000"/>
          <w:szCs w:val="24"/>
          <w:u w:color="000000"/>
          <w:bdr w:val="nil"/>
        </w:rPr>
        <w:t xml:space="preserve">certains éléments de la production documentaire des groupes nous aient échappés. Afin de </w:t>
      </w:r>
      <w:proofErr w:type="gramStart"/>
      <w:r w:rsidR="00486105" w:rsidRPr="00905AC9">
        <w:rPr>
          <w:rFonts w:ascii="Calibri" w:eastAsia="Calibri" w:hAnsi="Calibri" w:cs="Calibri"/>
          <w:color w:val="000000"/>
          <w:szCs w:val="24"/>
          <w:u w:color="000000"/>
          <w:bdr w:val="nil"/>
        </w:rPr>
        <w:t>pa</w:t>
      </w:r>
      <w:r w:rsidR="00BA2CCB" w:rsidRPr="00905AC9">
        <w:rPr>
          <w:rFonts w:ascii="Calibri" w:eastAsia="Calibri" w:hAnsi="Calibri" w:cs="Calibri"/>
          <w:color w:val="000000"/>
          <w:szCs w:val="24"/>
          <w:u w:color="000000"/>
          <w:bdr w:val="nil"/>
        </w:rPr>
        <w:t>l</w:t>
      </w:r>
      <w:r w:rsidR="00486105" w:rsidRPr="00905AC9">
        <w:rPr>
          <w:rFonts w:ascii="Calibri" w:eastAsia="Calibri" w:hAnsi="Calibri" w:cs="Calibri"/>
          <w:color w:val="000000"/>
          <w:szCs w:val="24"/>
          <w:u w:color="000000"/>
          <w:bdr w:val="nil"/>
        </w:rPr>
        <w:t>lier à</w:t>
      </w:r>
      <w:proofErr w:type="gramEnd"/>
      <w:r w:rsidR="00486105" w:rsidRPr="00905AC9">
        <w:rPr>
          <w:rFonts w:ascii="Calibri" w:eastAsia="Calibri" w:hAnsi="Calibri" w:cs="Calibri"/>
          <w:color w:val="000000"/>
          <w:szCs w:val="24"/>
          <w:u w:color="000000"/>
          <w:bdr w:val="nil"/>
        </w:rPr>
        <w:t xml:space="preserve"> ces limitations, nous vous invitons à compléter notre bibliographie.</w:t>
      </w:r>
    </w:p>
    <w:p w14:paraId="59EFA61C" w14:textId="77777777" w:rsidR="00065953" w:rsidRPr="00905AC9" w:rsidRDefault="00065953" w:rsidP="00065953">
      <w:pPr>
        <w:rPr>
          <w:rFonts w:ascii="Calibri" w:eastAsia="Calibri" w:hAnsi="Calibri" w:cs="Calibri"/>
          <w:color w:val="000000"/>
          <w:szCs w:val="24"/>
          <w:u w:color="000000"/>
          <w:bdr w:val="nil"/>
        </w:rPr>
      </w:pPr>
    </w:p>
    <w:p w14:paraId="426BBB55" w14:textId="59E10F35" w:rsidR="00DA60E4" w:rsidRPr="00905AC9" w:rsidRDefault="00FD7D75" w:rsidP="00FF0584">
      <w:pPr>
        <w:pStyle w:val="Titre2"/>
        <w:rPr>
          <w:rFonts w:eastAsia="Calibri"/>
          <w:sz w:val="24"/>
          <w:szCs w:val="24"/>
          <w:u w:color="000000"/>
          <w:bdr w:val="nil"/>
        </w:rPr>
      </w:pPr>
      <w:bookmarkStart w:id="6" w:name="_Toc55038787"/>
      <w:r w:rsidRPr="00905AC9">
        <w:rPr>
          <w:rFonts w:eastAsia="Calibri"/>
          <w:sz w:val="24"/>
          <w:szCs w:val="24"/>
          <w:u w:color="000000"/>
          <w:bdr w:val="nil"/>
        </w:rPr>
        <w:t xml:space="preserve">De quelle façon avons-nous analysé ce </w:t>
      </w:r>
      <w:proofErr w:type="gramStart"/>
      <w:r w:rsidRPr="00905AC9">
        <w:rPr>
          <w:rFonts w:eastAsia="Calibri"/>
          <w:sz w:val="24"/>
          <w:szCs w:val="24"/>
          <w:u w:color="000000"/>
          <w:bdr w:val="nil"/>
        </w:rPr>
        <w:t>corpus?</w:t>
      </w:r>
      <w:bookmarkEnd w:id="6"/>
      <w:proofErr w:type="gramEnd"/>
    </w:p>
    <w:p w14:paraId="3C37BC27" w14:textId="5A89255D" w:rsidR="00A8038F" w:rsidRPr="00905AC9" w:rsidRDefault="00BF0CF0" w:rsidP="00BF0CF0">
      <w:pPr>
        <w:ind w:firstLine="708"/>
        <w:rPr>
          <w:szCs w:val="24"/>
        </w:rPr>
      </w:pPr>
      <w:r w:rsidRPr="00905AC9">
        <w:rPr>
          <w:rFonts w:ascii="Calibri" w:eastAsia="Calibri" w:hAnsi="Calibri" w:cs="Calibri"/>
          <w:color w:val="000000"/>
          <w:szCs w:val="24"/>
          <w:u w:color="000000"/>
          <w:bdr w:val="nil"/>
        </w:rPr>
        <w:t xml:space="preserve">Le corpus retenu à des fins d'analyse est composé de 32 documents. </w:t>
      </w:r>
      <w:r w:rsidR="00E21980" w:rsidRPr="00905AC9">
        <w:rPr>
          <w:szCs w:val="24"/>
        </w:rPr>
        <w:t>Nous avons d'abord analysé</w:t>
      </w:r>
      <w:r w:rsidR="00FD7D75" w:rsidRPr="00905AC9">
        <w:rPr>
          <w:szCs w:val="24"/>
        </w:rPr>
        <w:t xml:space="preserve"> les documents qui portent spécifiquement sur les femmes immigrantes (</w:t>
      </w:r>
      <w:r w:rsidRPr="00905AC9">
        <w:rPr>
          <w:szCs w:val="24"/>
        </w:rPr>
        <w:t>8 documents</w:t>
      </w:r>
      <w:r w:rsidR="00FD7D75" w:rsidRPr="00905AC9">
        <w:rPr>
          <w:szCs w:val="24"/>
        </w:rPr>
        <w:t>), sur les femmes en situation de handicap (</w:t>
      </w:r>
      <w:r w:rsidRPr="00905AC9">
        <w:rPr>
          <w:szCs w:val="24"/>
        </w:rPr>
        <w:t xml:space="preserve">4 </w:t>
      </w:r>
      <w:r w:rsidR="00FD7D75" w:rsidRPr="00905AC9">
        <w:rPr>
          <w:szCs w:val="24"/>
        </w:rPr>
        <w:t>documents) et sur les</w:t>
      </w:r>
      <w:r w:rsidRPr="00905AC9">
        <w:rPr>
          <w:szCs w:val="24"/>
        </w:rPr>
        <w:t xml:space="preserve"> femmes monoparentales </w:t>
      </w:r>
      <w:r w:rsidR="00FD7D75" w:rsidRPr="00905AC9">
        <w:rPr>
          <w:szCs w:val="24"/>
        </w:rPr>
        <w:t xml:space="preserve">(4 documents), </w:t>
      </w:r>
      <w:r w:rsidRPr="00905AC9">
        <w:rPr>
          <w:szCs w:val="24"/>
        </w:rPr>
        <w:t xml:space="preserve">pour un total de 16 documents. En dehors </w:t>
      </w:r>
      <w:r w:rsidR="00FD7D75" w:rsidRPr="00905AC9">
        <w:rPr>
          <w:szCs w:val="24"/>
        </w:rPr>
        <w:t>de ces réalités que nous avions ciblées</w:t>
      </w:r>
      <w:r w:rsidRPr="00905AC9">
        <w:rPr>
          <w:szCs w:val="24"/>
        </w:rPr>
        <w:t xml:space="preserve">, </w:t>
      </w:r>
      <w:r w:rsidR="00FD7D75" w:rsidRPr="00905AC9">
        <w:rPr>
          <w:szCs w:val="24"/>
        </w:rPr>
        <w:t xml:space="preserve">nous avons constaté que </w:t>
      </w:r>
      <w:r w:rsidRPr="00905AC9">
        <w:rPr>
          <w:szCs w:val="24"/>
        </w:rPr>
        <w:t xml:space="preserve">les documents </w:t>
      </w:r>
      <w:r w:rsidR="001824A0" w:rsidRPr="00905AC9">
        <w:rPr>
          <w:szCs w:val="24"/>
        </w:rPr>
        <w:t xml:space="preserve">recueillis </w:t>
      </w:r>
      <w:r w:rsidRPr="00905AC9">
        <w:rPr>
          <w:szCs w:val="24"/>
        </w:rPr>
        <w:t xml:space="preserve">abordent aussi les réalités des femmes aînées, des femmes autochtones et des femmes lesbiennes. </w:t>
      </w:r>
      <w:r w:rsidR="00FD7D75" w:rsidRPr="00905AC9">
        <w:rPr>
          <w:szCs w:val="24"/>
        </w:rPr>
        <w:t>Nous avons donc tenté de faire ressortir ces réalités et avons ajouté</w:t>
      </w:r>
      <w:r w:rsidRPr="00905AC9">
        <w:rPr>
          <w:szCs w:val="24"/>
        </w:rPr>
        <w:t xml:space="preserve"> 2 documents au corpus pour un total de 18 documents </w:t>
      </w:r>
      <w:r w:rsidR="00FD7D75" w:rsidRPr="00905AC9">
        <w:rPr>
          <w:szCs w:val="24"/>
        </w:rPr>
        <w:t>faisant partie d'</w:t>
      </w:r>
      <w:r w:rsidR="00B5017C" w:rsidRPr="00905AC9">
        <w:rPr>
          <w:szCs w:val="24"/>
        </w:rPr>
        <w:t xml:space="preserve">une première </w:t>
      </w:r>
      <w:r w:rsidR="00FD7D75" w:rsidRPr="00905AC9">
        <w:rPr>
          <w:szCs w:val="24"/>
        </w:rPr>
        <w:t>étape d'</w:t>
      </w:r>
      <w:r w:rsidRPr="00905AC9">
        <w:rPr>
          <w:szCs w:val="24"/>
        </w:rPr>
        <w:t xml:space="preserve">analyse. </w:t>
      </w:r>
    </w:p>
    <w:p w14:paraId="5C3B3ECF" w14:textId="026A179C" w:rsidR="00BF0CF0" w:rsidRPr="00905AC9" w:rsidRDefault="00BF0CF0" w:rsidP="00BF0CF0">
      <w:pPr>
        <w:ind w:firstLine="708"/>
        <w:rPr>
          <w:szCs w:val="24"/>
        </w:rPr>
      </w:pPr>
      <w:r w:rsidRPr="00905AC9">
        <w:rPr>
          <w:szCs w:val="24"/>
        </w:rPr>
        <w:t xml:space="preserve">Dans </w:t>
      </w:r>
      <w:r w:rsidR="00611978" w:rsidRPr="00905AC9">
        <w:rPr>
          <w:szCs w:val="24"/>
        </w:rPr>
        <w:t>un</w:t>
      </w:r>
      <w:r w:rsidR="00791E67" w:rsidRPr="00905AC9">
        <w:rPr>
          <w:szCs w:val="24"/>
        </w:rPr>
        <w:t>e</w:t>
      </w:r>
      <w:r w:rsidR="00611978" w:rsidRPr="00905AC9">
        <w:rPr>
          <w:szCs w:val="24"/>
        </w:rPr>
        <w:t xml:space="preserve"> d</w:t>
      </w:r>
      <w:r w:rsidRPr="00905AC9">
        <w:rPr>
          <w:szCs w:val="24"/>
        </w:rPr>
        <w:t xml:space="preserve">euxième </w:t>
      </w:r>
      <w:r w:rsidR="00791E67" w:rsidRPr="00905AC9">
        <w:rPr>
          <w:szCs w:val="24"/>
        </w:rPr>
        <w:t>étape d'analyse</w:t>
      </w:r>
      <w:r w:rsidR="00611978" w:rsidRPr="00905AC9">
        <w:rPr>
          <w:szCs w:val="24"/>
        </w:rPr>
        <w:t>,</w:t>
      </w:r>
      <w:r w:rsidR="001824A0" w:rsidRPr="00905AC9">
        <w:rPr>
          <w:szCs w:val="24"/>
        </w:rPr>
        <w:t xml:space="preserve"> </w:t>
      </w:r>
      <w:r w:rsidR="00791E67" w:rsidRPr="00905AC9">
        <w:rPr>
          <w:szCs w:val="24"/>
        </w:rPr>
        <w:t xml:space="preserve">nous avons inclus </w:t>
      </w:r>
      <w:r w:rsidRPr="00905AC9">
        <w:rPr>
          <w:szCs w:val="24"/>
        </w:rPr>
        <w:t>tous les documents du corpus</w:t>
      </w:r>
      <w:r w:rsidR="00611978" w:rsidRPr="00905AC9">
        <w:rPr>
          <w:szCs w:val="24"/>
        </w:rPr>
        <w:t xml:space="preserve"> </w:t>
      </w:r>
      <w:r w:rsidR="00E165D8" w:rsidRPr="00905AC9">
        <w:rPr>
          <w:szCs w:val="24"/>
        </w:rPr>
        <w:t xml:space="preserve">qui </w:t>
      </w:r>
      <w:r w:rsidR="00A8038F" w:rsidRPr="00905AC9">
        <w:rPr>
          <w:szCs w:val="24"/>
        </w:rPr>
        <w:t>traitent d’</w:t>
      </w:r>
      <w:r w:rsidR="00E165D8" w:rsidRPr="00905AC9">
        <w:rPr>
          <w:szCs w:val="24"/>
        </w:rPr>
        <w:t xml:space="preserve">une question particulière sous l’angle </w:t>
      </w:r>
      <w:r w:rsidR="00611978" w:rsidRPr="00905AC9">
        <w:rPr>
          <w:szCs w:val="24"/>
        </w:rPr>
        <w:t>des</w:t>
      </w:r>
      <w:r w:rsidR="00E165D8" w:rsidRPr="00905AC9">
        <w:rPr>
          <w:szCs w:val="24"/>
        </w:rPr>
        <w:t xml:space="preserve"> expériences</w:t>
      </w:r>
      <w:r w:rsidR="00611978" w:rsidRPr="00905AC9">
        <w:rPr>
          <w:szCs w:val="24"/>
        </w:rPr>
        <w:t xml:space="preserve"> plurielles de</w:t>
      </w:r>
      <w:r w:rsidR="00791E67" w:rsidRPr="00905AC9">
        <w:rPr>
          <w:szCs w:val="24"/>
        </w:rPr>
        <w:t>s</w:t>
      </w:r>
      <w:r w:rsidRPr="00905AC9">
        <w:rPr>
          <w:szCs w:val="24"/>
        </w:rPr>
        <w:t xml:space="preserve"> femmes</w:t>
      </w:r>
      <w:r w:rsidR="00E165D8" w:rsidRPr="00905AC9">
        <w:rPr>
          <w:szCs w:val="24"/>
        </w:rPr>
        <w:t xml:space="preserve">. </w:t>
      </w:r>
      <w:r w:rsidR="00611978" w:rsidRPr="00905AC9">
        <w:rPr>
          <w:szCs w:val="24"/>
        </w:rPr>
        <w:t xml:space="preserve">Ainsi, aux </w:t>
      </w:r>
      <w:r w:rsidRPr="00905AC9">
        <w:rPr>
          <w:szCs w:val="24"/>
        </w:rPr>
        <w:t xml:space="preserve">18 documents analysés dans </w:t>
      </w:r>
      <w:proofErr w:type="gramStart"/>
      <w:r w:rsidR="00611978" w:rsidRPr="00905AC9">
        <w:rPr>
          <w:szCs w:val="24"/>
        </w:rPr>
        <w:t xml:space="preserve">un  </w:t>
      </w:r>
      <w:r w:rsidRPr="00905AC9">
        <w:rPr>
          <w:szCs w:val="24"/>
        </w:rPr>
        <w:t>premi</w:t>
      </w:r>
      <w:r w:rsidR="00611978" w:rsidRPr="00905AC9">
        <w:rPr>
          <w:szCs w:val="24"/>
        </w:rPr>
        <w:t>er</w:t>
      </w:r>
      <w:proofErr w:type="gramEnd"/>
      <w:r w:rsidRPr="00905AC9">
        <w:rPr>
          <w:szCs w:val="24"/>
        </w:rPr>
        <w:t xml:space="preserve"> </w:t>
      </w:r>
      <w:r w:rsidR="00611978" w:rsidRPr="00905AC9">
        <w:rPr>
          <w:szCs w:val="24"/>
        </w:rPr>
        <w:t>temps</w:t>
      </w:r>
      <w:r w:rsidRPr="00905AC9">
        <w:rPr>
          <w:szCs w:val="24"/>
        </w:rPr>
        <w:t>, s'</w:t>
      </w:r>
      <w:r w:rsidR="00791E67" w:rsidRPr="00905AC9">
        <w:rPr>
          <w:szCs w:val="24"/>
        </w:rPr>
        <w:t xml:space="preserve">est </w:t>
      </w:r>
      <w:r w:rsidRPr="00905AC9">
        <w:rPr>
          <w:szCs w:val="24"/>
        </w:rPr>
        <w:t>ajou</w:t>
      </w:r>
      <w:r w:rsidR="00791E67" w:rsidRPr="00905AC9">
        <w:rPr>
          <w:szCs w:val="24"/>
        </w:rPr>
        <w:t>té</w:t>
      </w:r>
      <w:r w:rsidRPr="00905AC9">
        <w:rPr>
          <w:szCs w:val="24"/>
        </w:rPr>
        <w:t xml:space="preserve"> 14 </w:t>
      </w:r>
      <w:r w:rsidR="00E165D8" w:rsidRPr="00905AC9">
        <w:rPr>
          <w:szCs w:val="24"/>
        </w:rPr>
        <w:t xml:space="preserve">autres </w:t>
      </w:r>
      <w:r w:rsidRPr="00905AC9">
        <w:rPr>
          <w:szCs w:val="24"/>
        </w:rPr>
        <w:t xml:space="preserve">documents </w:t>
      </w:r>
      <w:r w:rsidR="00791E67" w:rsidRPr="00905AC9">
        <w:rPr>
          <w:szCs w:val="24"/>
        </w:rPr>
        <w:t>portant sur les</w:t>
      </w:r>
      <w:r w:rsidRPr="00905AC9">
        <w:rPr>
          <w:szCs w:val="24"/>
        </w:rPr>
        <w:t xml:space="preserve"> sujets </w:t>
      </w:r>
      <w:r w:rsidR="00BB59EE" w:rsidRPr="00905AC9">
        <w:rPr>
          <w:szCs w:val="24"/>
        </w:rPr>
        <w:t>suivants :</w:t>
      </w:r>
      <w:r w:rsidRPr="00905AC9">
        <w:rPr>
          <w:szCs w:val="24"/>
        </w:rPr>
        <w:t xml:space="preserve"> pauvreté et austérité, travail, conciliation travail-famille, santé, violence, logement, itinérance et retraite.</w:t>
      </w:r>
    </w:p>
    <w:p w14:paraId="76464AFD" w14:textId="3EBD94FE" w:rsidR="00BF0CF0" w:rsidRPr="00905AC9" w:rsidRDefault="00791E67" w:rsidP="00BF0CF0">
      <w:pPr>
        <w:ind w:firstLine="708"/>
        <w:rPr>
          <w:rFonts w:ascii="Calibri" w:eastAsia="Calibri" w:hAnsi="Calibri" w:cs="Calibri"/>
          <w:color w:val="000000"/>
          <w:szCs w:val="24"/>
          <w:u w:color="000000"/>
        </w:rPr>
      </w:pPr>
      <w:r w:rsidRPr="00905AC9">
        <w:rPr>
          <w:rFonts w:ascii="Calibri" w:eastAsia="Calibri" w:hAnsi="Calibri" w:cs="Calibri"/>
          <w:color w:val="000000"/>
          <w:szCs w:val="24"/>
          <w:u w:color="000000"/>
        </w:rPr>
        <w:t>Dans ce qui suit, nous présentons notre analyse en commençant par les documents</w:t>
      </w:r>
      <w:r w:rsidR="00065953" w:rsidRPr="00905AC9">
        <w:rPr>
          <w:rFonts w:ascii="Calibri" w:eastAsia="Calibri" w:hAnsi="Calibri" w:cs="Calibri"/>
          <w:color w:val="000000"/>
          <w:szCs w:val="24"/>
          <w:u w:color="000000"/>
        </w:rPr>
        <w:t xml:space="preserve"> qui portent principalement sur les femmes en situation de handicap, les femmes monoparentales et les femmes immigrantes. Ces groupes de femmes sont présentés comme les trois catégories d’analyse principales à partir desquelles nous </w:t>
      </w:r>
      <w:r w:rsidR="00065953" w:rsidRPr="00905AC9">
        <w:rPr>
          <w:rFonts w:ascii="Calibri" w:eastAsia="Calibri" w:hAnsi="Calibri" w:cs="Calibri"/>
          <w:color w:val="000000"/>
          <w:szCs w:val="24"/>
          <w:u w:color="000000"/>
        </w:rPr>
        <w:lastRenderedPageBreak/>
        <w:t xml:space="preserve">présentons les façons dont la pauvreté est abordée. Ensuite, nous </w:t>
      </w:r>
      <w:r w:rsidR="005B5287" w:rsidRPr="00905AC9">
        <w:rPr>
          <w:rFonts w:ascii="Calibri" w:eastAsia="Calibri" w:hAnsi="Calibri" w:cs="Calibri"/>
          <w:color w:val="000000"/>
          <w:szCs w:val="24"/>
          <w:u w:color="000000"/>
        </w:rPr>
        <w:t>faisons</w:t>
      </w:r>
      <w:r w:rsidR="00065953" w:rsidRPr="00905AC9">
        <w:rPr>
          <w:rFonts w:ascii="Calibri" w:eastAsia="Calibri" w:hAnsi="Calibri" w:cs="Calibri"/>
          <w:color w:val="000000"/>
          <w:szCs w:val="24"/>
          <w:u w:color="000000"/>
        </w:rPr>
        <w:t xml:space="preserve"> ressortir </w:t>
      </w:r>
      <w:r w:rsidR="005B5287" w:rsidRPr="00905AC9">
        <w:rPr>
          <w:rFonts w:ascii="Calibri" w:eastAsia="Calibri" w:hAnsi="Calibri" w:cs="Calibri"/>
          <w:color w:val="000000"/>
          <w:szCs w:val="24"/>
          <w:u w:color="000000"/>
        </w:rPr>
        <w:t>d</w:t>
      </w:r>
      <w:r w:rsidR="00065953" w:rsidRPr="00905AC9">
        <w:rPr>
          <w:rFonts w:ascii="Calibri" w:eastAsia="Calibri" w:hAnsi="Calibri" w:cs="Calibri"/>
          <w:color w:val="000000"/>
          <w:szCs w:val="24"/>
          <w:u w:color="000000"/>
        </w:rPr>
        <w:t xml:space="preserve">es thèmes qui traversent l’ensemble du corpus et qui entretiennent un lien avec la pauvreté. </w:t>
      </w:r>
      <w:r w:rsidR="005B5287" w:rsidRPr="00905AC9">
        <w:rPr>
          <w:rFonts w:ascii="Calibri" w:eastAsia="Calibri" w:hAnsi="Calibri" w:cs="Calibri"/>
          <w:color w:val="000000"/>
          <w:szCs w:val="24"/>
          <w:u w:color="000000"/>
        </w:rPr>
        <w:t>Ces thèmes sont présentés en deuxième partie de l'analyse</w:t>
      </w:r>
      <w:bookmarkStart w:id="7" w:name="_Hlk55032660"/>
      <w:r w:rsidR="005B5287" w:rsidRPr="00905AC9">
        <w:rPr>
          <w:rFonts w:ascii="Calibri" w:eastAsia="Calibri" w:hAnsi="Calibri" w:cs="Calibri"/>
          <w:color w:val="000000"/>
          <w:szCs w:val="24"/>
          <w:u w:color="000000"/>
        </w:rPr>
        <w:t xml:space="preserve">. </w:t>
      </w:r>
      <w:r w:rsidR="00065953" w:rsidRPr="00905AC9">
        <w:rPr>
          <w:rFonts w:ascii="Calibri" w:eastAsia="Calibri" w:hAnsi="Calibri" w:cs="Calibri"/>
          <w:color w:val="000000"/>
          <w:szCs w:val="24"/>
          <w:u w:color="000000"/>
        </w:rPr>
        <w:t>Cet exercice nous permet de cartographier la connaissance des organisations communautaires de façon thématique, de faire ressortir les éléments</w:t>
      </w:r>
      <w:r w:rsidR="002D59D2" w:rsidRPr="00905AC9">
        <w:rPr>
          <w:rFonts w:ascii="Calibri" w:eastAsia="Calibri" w:hAnsi="Calibri" w:cs="Calibri"/>
          <w:color w:val="000000"/>
          <w:szCs w:val="24"/>
          <w:u w:color="000000"/>
        </w:rPr>
        <w:t xml:space="preserve"> d</w:t>
      </w:r>
      <w:r w:rsidR="002D59D2" w:rsidRPr="00905AC9">
        <w:rPr>
          <w:rFonts w:ascii="Calibri" w:eastAsia="Calibri" w:hAnsi="Calibri" w:cs="Calibri"/>
          <w:color w:val="000000"/>
          <w:szCs w:val="24"/>
          <w:u w:color="000000"/>
          <w:lang w:val="fr-CA"/>
        </w:rPr>
        <w:t>’analyse</w:t>
      </w:r>
      <w:r w:rsidR="00065953" w:rsidRPr="00905AC9">
        <w:rPr>
          <w:rFonts w:ascii="Calibri" w:eastAsia="Calibri" w:hAnsi="Calibri" w:cs="Calibri"/>
          <w:color w:val="000000"/>
          <w:szCs w:val="24"/>
          <w:u w:color="000000"/>
        </w:rPr>
        <w:t xml:space="preserve"> intersectionnel</w:t>
      </w:r>
      <w:r w:rsidR="002D59D2" w:rsidRPr="00905AC9">
        <w:rPr>
          <w:rFonts w:ascii="Calibri" w:eastAsia="Calibri" w:hAnsi="Calibri" w:cs="Calibri"/>
          <w:color w:val="000000"/>
          <w:szCs w:val="24"/>
          <w:u w:color="000000"/>
        </w:rPr>
        <w:t>le</w:t>
      </w:r>
      <w:r w:rsidR="00065953" w:rsidRPr="00905AC9">
        <w:rPr>
          <w:rFonts w:ascii="Calibri" w:eastAsia="Calibri" w:hAnsi="Calibri" w:cs="Calibri"/>
          <w:color w:val="000000"/>
          <w:szCs w:val="24"/>
          <w:u w:color="000000"/>
        </w:rPr>
        <w:t xml:space="preserve"> à la fois présents dans les pratiques et connaissances des organisations tout en rendant visible cette connaissance à propos des femmes les plus marginalisées.</w:t>
      </w:r>
      <w:r w:rsidR="00BF0CF0" w:rsidRPr="00905AC9">
        <w:rPr>
          <w:rFonts w:ascii="Calibri" w:eastAsia="Calibri" w:hAnsi="Calibri" w:cs="Calibri"/>
          <w:color w:val="000000"/>
          <w:szCs w:val="24"/>
          <w:u w:color="000000"/>
          <w:bdr w:val="nil"/>
        </w:rPr>
        <w:t xml:space="preserve"> </w:t>
      </w:r>
      <w:bookmarkEnd w:id="7"/>
      <w:r w:rsidR="00BF0CF0" w:rsidRPr="00905AC9">
        <w:rPr>
          <w:rFonts w:ascii="Calibri" w:eastAsia="Calibri" w:hAnsi="Calibri" w:cs="Calibri"/>
          <w:color w:val="000000"/>
          <w:szCs w:val="24"/>
          <w:u w:color="000000"/>
          <w:bdr w:val="nil"/>
        </w:rPr>
        <w:t xml:space="preserve">Bien que Hill Collins &amp; </w:t>
      </w:r>
      <w:proofErr w:type="spellStart"/>
      <w:r w:rsidR="00BF0CF0" w:rsidRPr="00905AC9">
        <w:rPr>
          <w:rFonts w:ascii="Calibri" w:eastAsia="Calibri" w:hAnsi="Calibri" w:cs="Calibri"/>
          <w:color w:val="000000"/>
          <w:szCs w:val="24"/>
          <w:u w:color="000000"/>
          <w:bdr w:val="nil"/>
        </w:rPr>
        <w:t>Bilge</w:t>
      </w:r>
      <w:proofErr w:type="spellEnd"/>
      <w:r w:rsidR="00BF0CF0" w:rsidRPr="00905AC9">
        <w:rPr>
          <w:rFonts w:ascii="Calibri" w:eastAsia="Calibri" w:hAnsi="Calibri" w:cs="Calibri"/>
          <w:color w:val="000000"/>
          <w:szCs w:val="24"/>
          <w:u w:color="000000"/>
          <w:bdr w:val="nil"/>
        </w:rPr>
        <w:t xml:space="preserve"> dégagent six composantes intrinsèques à un cadre d’analyse intersectionnel, l’objet de cette recension documentaire réside dans la reconnaissance d’éléments </w:t>
      </w:r>
      <w:r w:rsidR="002D59D2" w:rsidRPr="00905AC9">
        <w:rPr>
          <w:rFonts w:ascii="Calibri" w:eastAsia="Calibri" w:hAnsi="Calibri" w:cs="Calibri"/>
          <w:color w:val="000000"/>
          <w:szCs w:val="24"/>
          <w:u w:color="000000"/>
          <w:bdr w:val="nil"/>
        </w:rPr>
        <w:t xml:space="preserve">d’analyse </w:t>
      </w:r>
      <w:r w:rsidR="00BF0CF0" w:rsidRPr="00905AC9">
        <w:rPr>
          <w:rFonts w:ascii="Calibri" w:eastAsia="Calibri" w:hAnsi="Calibri" w:cs="Calibri"/>
          <w:color w:val="000000"/>
          <w:szCs w:val="24"/>
          <w:u w:color="000000"/>
          <w:bdr w:val="nil"/>
        </w:rPr>
        <w:t>pouvant s’insérer dans une analyse intersectionnelle. Il ne nous appartient pas de déterminer si un cadre d’analyse est intersectionnel ou pas</w:t>
      </w:r>
      <w:bookmarkStart w:id="8" w:name="_Hlk55032670"/>
      <w:r w:rsidR="00BF0CF0" w:rsidRPr="00905AC9">
        <w:rPr>
          <w:rFonts w:ascii="Calibri" w:eastAsia="Calibri" w:hAnsi="Calibri" w:cs="Calibri"/>
          <w:color w:val="000000"/>
          <w:szCs w:val="24"/>
          <w:u w:color="000000"/>
          <w:bdr w:val="nil"/>
        </w:rPr>
        <w:t>. Nous voulons plutôt mettre de l'avant les</w:t>
      </w:r>
      <w:r w:rsidR="002D59D2" w:rsidRPr="00905AC9">
        <w:rPr>
          <w:rFonts w:ascii="Calibri" w:eastAsia="Calibri" w:hAnsi="Calibri" w:cs="Calibri"/>
          <w:color w:val="000000"/>
          <w:szCs w:val="24"/>
          <w:u w:color="000000"/>
          <w:bdr w:val="nil"/>
        </w:rPr>
        <w:t xml:space="preserve"> </w:t>
      </w:r>
      <w:r w:rsidR="00BF0CF0" w:rsidRPr="00905AC9">
        <w:rPr>
          <w:rFonts w:ascii="Calibri" w:eastAsia="Calibri" w:hAnsi="Calibri" w:cs="Calibri"/>
          <w:color w:val="000000"/>
          <w:szCs w:val="24"/>
          <w:u w:color="000000"/>
          <w:bdr w:val="nil"/>
        </w:rPr>
        <w:t>connaissances des organisations communautaires d</w:t>
      </w:r>
      <w:r w:rsidR="002D59D2" w:rsidRPr="00905AC9">
        <w:rPr>
          <w:rFonts w:ascii="Calibri" w:eastAsia="Calibri" w:hAnsi="Calibri" w:cs="Calibri"/>
          <w:color w:val="000000"/>
          <w:szCs w:val="24"/>
          <w:u w:color="000000"/>
          <w:bdr w:val="nil"/>
        </w:rPr>
        <w:t>e l’imbrication des divers systèmes d’oppression et de leur influence sur</w:t>
      </w:r>
      <w:r w:rsidR="001824A0" w:rsidRPr="00905AC9">
        <w:rPr>
          <w:rFonts w:ascii="Calibri" w:eastAsia="Calibri" w:hAnsi="Calibri" w:cs="Calibri"/>
          <w:color w:val="000000"/>
          <w:szCs w:val="24"/>
          <w:u w:color="000000"/>
          <w:bdr w:val="nil"/>
        </w:rPr>
        <w:t xml:space="preserve"> les </w:t>
      </w:r>
      <w:r w:rsidR="00E165D8" w:rsidRPr="00905AC9">
        <w:rPr>
          <w:rFonts w:ascii="Calibri" w:eastAsia="Calibri" w:hAnsi="Calibri" w:cs="Calibri"/>
          <w:color w:val="000000"/>
          <w:szCs w:val="24"/>
          <w:u w:color="000000"/>
          <w:bdr w:val="nil"/>
        </w:rPr>
        <w:t xml:space="preserve">différentes </w:t>
      </w:r>
      <w:r w:rsidR="00A8038F" w:rsidRPr="00905AC9">
        <w:rPr>
          <w:rFonts w:ascii="Calibri" w:eastAsia="Calibri" w:hAnsi="Calibri" w:cs="Calibri"/>
          <w:color w:val="000000"/>
          <w:szCs w:val="24"/>
          <w:u w:color="000000"/>
          <w:bdr w:val="nil"/>
        </w:rPr>
        <w:t>réalités</w:t>
      </w:r>
      <w:r w:rsidR="001824A0" w:rsidRPr="00905AC9">
        <w:rPr>
          <w:rFonts w:ascii="Calibri" w:eastAsia="Calibri" w:hAnsi="Calibri" w:cs="Calibri"/>
          <w:color w:val="000000"/>
          <w:szCs w:val="24"/>
          <w:u w:color="000000"/>
          <w:bdr w:val="nil"/>
        </w:rPr>
        <w:t xml:space="preserve"> </w:t>
      </w:r>
      <w:r w:rsidR="00BF0CF0" w:rsidRPr="00905AC9">
        <w:rPr>
          <w:rFonts w:ascii="Calibri" w:eastAsia="Calibri" w:hAnsi="Calibri" w:cs="Calibri"/>
          <w:color w:val="000000"/>
          <w:szCs w:val="24"/>
          <w:u w:color="000000"/>
          <w:bdr w:val="nil"/>
        </w:rPr>
        <w:t>des femmes en situation de pauvreté.</w:t>
      </w:r>
    </w:p>
    <w:bookmarkEnd w:id="8"/>
    <w:p w14:paraId="0D2F478E" w14:textId="4F2CD04C" w:rsidR="007F2C12" w:rsidRPr="00905AC9" w:rsidRDefault="00A8038F" w:rsidP="00B5017C">
      <w:pPr>
        <w:pStyle w:val="Body"/>
        <w:rPr>
          <w:b/>
          <w:bCs/>
          <w:sz w:val="24"/>
          <w:szCs w:val="24"/>
        </w:rPr>
      </w:pPr>
      <w:r w:rsidRPr="00905AC9">
        <w:rPr>
          <w:b/>
          <w:bCs/>
          <w:sz w:val="24"/>
          <w:szCs w:val="24"/>
        </w:rPr>
        <w:t xml:space="preserve"> </w:t>
      </w:r>
    </w:p>
    <w:p w14:paraId="27D813DD" w14:textId="0A099F5B" w:rsidR="00AD373B" w:rsidRPr="00905AC9" w:rsidRDefault="00846708" w:rsidP="00AB4733">
      <w:pPr>
        <w:pStyle w:val="Titre2"/>
        <w:rPr>
          <w:sz w:val="24"/>
          <w:szCs w:val="24"/>
        </w:rPr>
      </w:pPr>
      <w:bookmarkStart w:id="9" w:name="_Toc55038788"/>
      <w:r w:rsidRPr="00905AC9">
        <w:rPr>
          <w:sz w:val="24"/>
          <w:szCs w:val="24"/>
        </w:rPr>
        <w:t>F</w:t>
      </w:r>
      <w:r w:rsidR="00AD373B" w:rsidRPr="00905AC9">
        <w:rPr>
          <w:sz w:val="24"/>
          <w:szCs w:val="24"/>
        </w:rPr>
        <w:t>emmes en situation de handicap</w:t>
      </w:r>
      <w:bookmarkEnd w:id="9"/>
    </w:p>
    <w:p w14:paraId="724C022B" w14:textId="37FE9059" w:rsidR="00905AC9" w:rsidRPr="00905AC9" w:rsidRDefault="00A8038F" w:rsidP="00905AC9">
      <w:pPr>
        <w:pStyle w:val="Body"/>
        <w:ind w:firstLine="708"/>
        <w:rPr>
          <w:sz w:val="24"/>
          <w:szCs w:val="24"/>
        </w:rPr>
      </w:pPr>
      <w:r w:rsidRPr="00905AC9">
        <w:rPr>
          <w:sz w:val="24"/>
          <w:szCs w:val="24"/>
        </w:rPr>
        <w:t>Sur les 32 documents</w:t>
      </w:r>
      <w:r w:rsidR="00A9177A" w:rsidRPr="00905AC9">
        <w:rPr>
          <w:sz w:val="24"/>
          <w:szCs w:val="24"/>
        </w:rPr>
        <w:t xml:space="preserve"> du corpus, 4 documents traitent des femmes en situation de handicap, dont un aborde à la fois les femmes en situation de handicap et les femmes immigrantes. Les documents portant sur les femmes en situation de handicap sont produits par les organismes </w:t>
      </w:r>
      <w:r w:rsidR="00EC6E6F" w:rsidRPr="00905AC9">
        <w:rPr>
          <w:sz w:val="24"/>
          <w:szCs w:val="24"/>
        </w:rPr>
        <w:t>suivants :</w:t>
      </w:r>
      <w:r w:rsidR="00A9177A" w:rsidRPr="00905AC9">
        <w:rPr>
          <w:sz w:val="24"/>
          <w:szCs w:val="24"/>
        </w:rPr>
        <w:t xml:space="preserve"> l'Association multi-ethnique pour l’intégration des personnes handicapées (2007), La Maison des femmes sourdes de Montréal (2015) et Action des femmes handicapées Montréal (2016). Ils ont été rédigés au cours des dix </w:t>
      </w:r>
      <w:proofErr w:type="spellStart"/>
      <w:r w:rsidR="00A9177A" w:rsidRPr="00905AC9">
        <w:rPr>
          <w:sz w:val="24"/>
          <w:szCs w:val="24"/>
        </w:rPr>
        <w:t>derniè</w:t>
      </w:r>
      <w:proofErr w:type="spellEnd"/>
      <w:r w:rsidR="00A9177A" w:rsidRPr="00905AC9">
        <w:rPr>
          <w:sz w:val="24"/>
          <w:szCs w:val="24"/>
          <w:lang w:val="it-IT"/>
        </w:rPr>
        <w:t>res ann</w:t>
      </w:r>
      <w:proofErr w:type="spellStart"/>
      <w:r w:rsidR="00A9177A" w:rsidRPr="00905AC9">
        <w:rPr>
          <w:sz w:val="24"/>
          <w:szCs w:val="24"/>
        </w:rPr>
        <w:t>ées</w:t>
      </w:r>
      <w:proofErr w:type="spellEnd"/>
      <w:r w:rsidR="00A9177A" w:rsidRPr="00905AC9">
        <w:rPr>
          <w:sz w:val="24"/>
          <w:szCs w:val="24"/>
        </w:rPr>
        <w:t xml:space="preserve">. Ces documents traitent des réalités des femmes handicapées </w:t>
      </w:r>
      <w:r w:rsidR="002F4940" w:rsidRPr="00905AC9">
        <w:rPr>
          <w:sz w:val="24"/>
          <w:szCs w:val="24"/>
        </w:rPr>
        <w:t>ou</w:t>
      </w:r>
      <w:r w:rsidR="00775B17" w:rsidRPr="00905AC9">
        <w:rPr>
          <w:sz w:val="24"/>
          <w:szCs w:val="24"/>
        </w:rPr>
        <w:t xml:space="preserve"> des femmes</w:t>
      </w:r>
      <w:r w:rsidR="00A9177A" w:rsidRPr="00905AC9">
        <w:rPr>
          <w:sz w:val="24"/>
          <w:szCs w:val="24"/>
        </w:rPr>
        <w:t xml:space="preserve"> sourdes</w:t>
      </w:r>
      <w:r w:rsidR="005546BC" w:rsidRPr="00905AC9">
        <w:rPr>
          <w:rStyle w:val="Appelnotedebasdep"/>
          <w:sz w:val="24"/>
          <w:szCs w:val="24"/>
        </w:rPr>
        <w:footnoteReference w:id="1"/>
      </w:r>
      <w:r w:rsidR="00A9177A" w:rsidRPr="00905AC9">
        <w:rPr>
          <w:sz w:val="24"/>
          <w:szCs w:val="24"/>
        </w:rPr>
        <w:t xml:space="preserve"> et abordent tous les thèmes </w:t>
      </w:r>
      <w:r w:rsidR="00915D5E" w:rsidRPr="00905AC9">
        <w:rPr>
          <w:sz w:val="24"/>
          <w:szCs w:val="24"/>
        </w:rPr>
        <w:t>suivants :</w:t>
      </w:r>
      <w:r w:rsidR="00A9177A" w:rsidRPr="00905AC9">
        <w:rPr>
          <w:sz w:val="24"/>
          <w:szCs w:val="24"/>
        </w:rPr>
        <w:t xml:space="preserve"> la santé, la violence, le travail, la conciliation travail-famille, en soulevant la problématique de la pauvreté vécu</w:t>
      </w:r>
      <w:r w:rsidR="00BF0CF0" w:rsidRPr="00905AC9">
        <w:rPr>
          <w:sz w:val="24"/>
          <w:szCs w:val="24"/>
        </w:rPr>
        <w:t>e</w:t>
      </w:r>
      <w:r w:rsidR="00A9177A" w:rsidRPr="00905AC9">
        <w:rPr>
          <w:sz w:val="24"/>
          <w:szCs w:val="24"/>
        </w:rPr>
        <w:t xml:space="preserve"> par ces femmes. Le tableau ci-dessous présente chacun des documents ainsi que les thèmes </w:t>
      </w:r>
      <w:r w:rsidR="00B50512" w:rsidRPr="00905AC9">
        <w:rPr>
          <w:sz w:val="24"/>
          <w:szCs w:val="24"/>
        </w:rPr>
        <w:t xml:space="preserve">qui y sont </w:t>
      </w:r>
      <w:r w:rsidR="00A9177A" w:rsidRPr="00905AC9">
        <w:rPr>
          <w:sz w:val="24"/>
          <w:szCs w:val="24"/>
        </w:rPr>
        <w:t>abordés</w:t>
      </w:r>
      <w:r w:rsidR="00B5017C" w:rsidRPr="00905AC9">
        <w:rPr>
          <w:sz w:val="24"/>
          <w:szCs w:val="24"/>
        </w:rPr>
        <w:t>.</w:t>
      </w:r>
    </w:p>
    <w:tbl>
      <w:tblPr>
        <w:tblStyle w:val="TableauGrille4-Accentuation1"/>
        <w:tblW w:w="9197" w:type="dxa"/>
        <w:tblLook w:val="04A0" w:firstRow="1" w:lastRow="0" w:firstColumn="1" w:lastColumn="0" w:noHBand="0" w:noVBand="1"/>
      </w:tblPr>
      <w:tblGrid>
        <w:gridCol w:w="4444"/>
        <w:gridCol w:w="3860"/>
        <w:gridCol w:w="893"/>
      </w:tblGrid>
      <w:tr w:rsidR="00705E77" w:rsidRPr="00905AC9" w14:paraId="12CDBE0F" w14:textId="77777777" w:rsidTr="00705E77">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304" w:type="dxa"/>
            <w:gridSpan w:val="2"/>
          </w:tcPr>
          <w:p w14:paraId="23BB73B2" w14:textId="77777777" w:rsidR="00705E77" w:rsidRPr="00905AC9" w:rsidRDefault="00705E77" w:rsidP="00705E77">
            <w:pPr>
              <w:rPr>
                <w:rFonts w:cstheme="minorHAnsi"/>
                <w:b w:val="0"/>
                <w:sz w:val="22"/>
                <w:szCs w:val="22"/>
              </w:rPr>
            </w:pPr>
            <w:r w:rsidRPr="00905AC9">
              <w:rPr>
                <w:rFonts w:cstheme="minorHAnsi"/>
                <w:sz w:val="22"/>
                <w:szCs w:val="22"/>
              </w:rPr>
              <w:lastRenderedPageBreak/>
              <w:t>Document</w:t>
            </w:r>
            <w:r w:rsidRPr="00905AC9">
              <w:rPr>
                <w:rFonts w:cstheme="minorHAnsi"/>
                <w:b w:val="0"/>
                <w:sz w:val="22"/>
                <w:szCs w:val="22"/>
              </w:rPr>
              <w:t xml:space="preserve"> </w:t>
            </w:r>
            <w:r w:rsidRPr="00905AC9">
              <w:rPr>
                <w:rFonts w:cstheme="minorHAnsi"/>
                <w:sz w:val="22"/>
                <w:szCs w:val="22"/>
              </w:rPr>
              <w:t>1</w:t>
            </w:r>
            <w:r w:rsidRPr="00905AC9">
              <w:rPr>
                <w:rFonts w:cstheme="minorHAnsi"/>
                <w:b w:val="0"/>
                <w:sz w:val="22"/>
                <w:szCs w:val="22"/>
              </w:rPr>
              <w:t xml:space="preserve"> : </w:t>
            </w:r>
            <w:r w:rsidRPr="00905AC9">
              <w:rPr>
                <w:rFonts w:eastAsia="Times New Roman" w:cstheme="minorHAnsi"/>
                <w:sz w:val="22"/>
                <w:szCs w:val="22"/>
              </w:rPr>
              <w:t>monographie qui documente et interpelle les pouvoirs publics à propos des femmes handicapées issues de l'immigration</w:t>
            </w:r>
          </w:p>
        </w:tc>
        <w:tc>
          <w:tcPr>
            <w:tcW w:w="893" w:type="dxa"/>
          </w:tcPr>
          <w:p w14:paraId="69523BD1" w14:textId="77777777" w:rsidR="00705E77" w:rsidRPr="00905AC9" w:rsidRDefault="00705E77" w:rsidP="00705E77">
            <w:pP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b w:val="0"/>
                <w:sz w:val="22"/>
                <w:szCs w:val="22"/>
              </w:rPr>
              <w:t>date</w:t>
            </w:r>
            <w:proofErr w:type="gramEnd"/>
          </w:p>
        </w:tc>
      </w:tr>
      <w:tr w:rsidR="00705E77" w:rsidRPr="00905AC9" w14:paraId="260DF0EF" w14:textId="77777777" w:rsidTr="00705E77">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304" w:type="dxa"/>
            <w:gridSpan w:val="2"/>
          </w:tcPr>
          <w:p w14:paraId="7A0105F6" w14:textId="77777777" w:rsidR="00705E77" w:rsidRPr="00905AC9" w:rsidRDefault="00705E77" w:rsidP="00705E77">
            <w:pPr>
              <w:rPr>
                <w:rFonts w:cstheme="minorHAnsi"/>
                <w:sz w:val="22"/>
                <w:szCs w:val="22"/>
              </w:rPr>
            </w:pPr>
            <w:r w:rsidRPr="00905AC9">
              <w:rPr>
                <w:rFonts w:cstheme="minorHAnsi"/>
                <w:i/>
                <w:sz w:val="22"/>
                <w:szCs w:val="22"/>
              </w:rPr>
              <w:t xml:space="preserve">Une ouverture pour les femmes handicapées d’origine ethnoculturelle. L’accès et l’adéquation des services sociaux et de santé, constats et recommandations </w:t>
            </w:r>
            <w:r w:rsidRPr="00905AC9">
              <w:rPr>
                <w:rFonts w:cstheme="minorHAnsi"/>
                <w:sz w:val="22"/>
                <w:szCs w:val="22"/>
              </w:rPr>
              <w:t>par l’Association multi-ethnique pour l’intégration des personnes handicapées</w:t>
            </w:r>
          </w:p>
        </w:tc>
        <w:tc>
          <w:tcPr>
            <w:tcW w:w="893" w:type="dxa"/>
          </w:tcPr>
          <w:p w14:paraId="144E9745" w14:textId="77777777" w:rsidR="00705E77" w:rsidRPr="00905AC9" w:rsidRDefault="00705E77" w:rsidP="00705E7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2007</w:t>
            </w:r>
          </w:p>
        </w:tc>
      </w:tr>
      <w:tr w:rsidR="00705E77" w:rsidRPr="00905AC9" w14:paraId="1AA7EE37" w14:textId="77777777" w:rsidTr="00705E77">
        <w:trPr>
          <w:trHeight w:val="448"/>
        </w:trPr>
        <w:tc>
          <w:tcPr>
            <w:cnfStyle w:val="001000000000" w:firstRow="0" w:lastRow="0" w:firstColumn="1" w:lastColumn="0" w:oddVBand="0" w:evenVBand="0" w:oddHBand="0" w:evenHBand="0" w:firstRowFirstColumn="0" w:firstRowLastColumn="0" w:lastRowFirstColumn="0" w:lastRowLastColumn="0"/>
            <w:tcW w:w="4444" w:type="dxa"/>
          </w:tcPr>
          <w:p w14:paraId="7FE0C382" w14:textId="77777777" w:rsidR="00705E77" w:rsidRPr="00905AC9" w:rsidRDefault="00705E77" w:rsidP="00705E77">
            <w:pPr>
              <w:rPr>
                <w:rFonts w:cstheme="minorHAnsi"/>
                <w:sz w:val="22"/>
                <w:szCs w:val="22"/>
              </w:rPr>
            </w:pPr>
            <w:r w:rsidRPr="00905AC9">
              <w:rPr>
                <w:rFonts w:cstheme="minorHAnsi"/>
                <w:sz w:val="22"/>
                <w:szCs w:val="22"/>
              </w:rPr>
              <w:t>Thèmes abordés</w:t>
            </w:r>
          </w:p>
        </w:tc>
        <w:tc>
          <w:tcPr>
            <w:tcW w:w="4753" w:type="dxa"/>
            <w:gridSpan w:val="2"/>
          </w:tcPr>
          <w:p w14:paraId="6CB94564" w14:textId="77777777" w:rsidR="00705E77" w:rsidRPr="00905AC9" w:rsidRDefault="00705E77" w:rsidP="00705E7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705E77" w:rsidRPr="00905AC9" w14:paraId="66A5BAB1" w14:textId="77777777" w:rsidTr="00705E77">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4444" w:type="dxa"/>
          </w:tcPr>
          <w:p w14:paraId="376A6236" w14:textId="77777777" w:rsidR="00705E77" w:rsidRPr="00905AC9" w:rsidRDefault="00705E77" w:rsidP="00705E77">
            <w:pPr>
              <w:pStyle w:val="Paragraphedeliste"/>
              <w:numPr>
                <w:ilvl w:val="0"/>
                <w:numId w:val="20"/>
              </w:numPr>
              <w:rPr>
                <w:rFonts w:cstheme="minorHAnsi"/>
                <w:sz w:val="22"/>
                <w:szCs w:val="22"/>
              </w:rPr>
            </w:pPr>
            <w:proofErr w:type="gramStart"/>
            <w:r w:rsidRPr="00905AC9">
              <w:rPr>
                <w:rFonts w:cstheme="minorHAnsi"/>
                <w:sz w:val="22"/>
                <w:szCs w:val="22"/>
              </w:rPr>
              <w:t>santé</w:t>
            </w:r>
            <w:proofErr w:type="gramEnd"/>
          </w:p>
          <w:p w14:paraId="07468E3B" w14:textId="77777777" w:rsidR="00705E77" w:rsidRPr="00905AC9" w:rsidRDefault="00705E77" w:rsidP="00705E77">
            <w:pPr>
              <w:pStyle w:val="Paragraphedeliste"/>
              <w:numPr>
                <w:ilvl w:val="0"/>
                <w:numId w:val="20"/>
              </w:numPr>
              <w:rPr>
                <w:rFonts w:cstheme="minorHAnsi"/>
                <w:b w:val="0"/>
                <w:sz w:val="22"/>
                <w:szCs w:val="22"/>
              </w:rPr>
            </w:pPr>
            <w:proofErr w:type="gramStart"/>
            <w:r w:rsidRPr="00905AC9">
              <w:rPr>
                <w:rFonts w:cstheme="minorHAnsi"/>
                <w:sz w:val="22"/>
                <w:szCs w:val="22"/>
              </w:rPr>
              <w:t>violence</w:t>
            </w:r>
            <w:proofErr w:type="gramEnd"/>
          </w:p>
        </w:tc>
        <w:tc>
          <w:tcPr>
            <w:tcW w:w="4753" w:type="dxa"/>
            <w:gridSpan w:val="2"/>
          </w:tcPr>
          <w:p w14:paraId="38CB3464" w14:textId="77777777" w:rsidR="00705E77" w:rsidRPr="00705E77" w:rsidRDefault="00705E77" w:rsidP="00705E77">
            <w:pPr>
              <w:pStyle w:val="Paragraphedeliste"/>
              <w:numPr>
                <w:ilvl w:val="0"/>
                <w:numId w:val="20"/>
              </w:numPr>
              <w:ind w:left="714" w:hanging="357"/>
              <w:contextualSpacing w:val="0"/>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immigrantes</w:t>
            </w:r>
          </w:p>
        </w:tc>
      </w:tr>
    </w:tbl>
    <w:p w14:paraId="7EF7F462" w14:textId="77777777" w:rsidR="00705E77" w:rsidRDefault="00705E77" w:rsidP="00705E77">
      <w:pPr>
        <w:spacing w:before="0" w:after="0"/>
      </w:pPr>
    </w:p>
    <w:tbl>
      <w:tblPr>
        <w:tblStyle w:val="TableauGrille4-Accentuation1"/>
        <w:tblW w:w="9197" w:type="dxa"/>
        <w:tblLook w:val="04A0" w:firstRow="1" w:lastRow="0" w:firstColumn="1" w:lastColumn="0" w:noHBand="0" w:noVBand="1"/>
      </w:tblPr>
      <w:tblGrid>
        <w:gridCol w:w="4444"/>
        <w:gridCol w:w="3860"/>
        <w:gridCol w:w="893"/>
      </w:tblGrid>
      <w:tr w:rsidR="00705E77" w:rsidRPr="00905AC9" w14:paraId="2CCE7C63" w14:textId="77777777" w:rsidTr="00705E77">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304" w:type="dxa"/>
            <w:gridSpan w:val="2"/>
          </w:tcPr>
          <w:p w14:paraId="09675CE0" w14:textId="77777777" w:rsidR="00705E77" w:rsidRPr="00905AC9" w:rsidRDefault="00705E77" w:rsidP="00705E77">
            <w:pPr>
              <w:rPr>
                <w:rFonts w:cstheme="minorHAnsi"/>
                <w:b w:val="0"/>
                <w:sz w:val="22"/>
                <w:szCs w:val="22"/>
              </w:rPr>
            </w:pPr>
            <w:r w:rsidRPr="00905AC9">
              <w:rPr>
                <w:rFonts w:cstheme="minorHAnsi"/>
                <w:b w:val="0"/>
                <w:sz w:val="22"/>
                <w:szCs w:val="22"/>
              </w:rPr>
              <w:t>Document 2 :</w:t>
            </w:r>
            <w:r w:rsidRPr="00905AC9">
              <w:rPr>
                <w:rFonts w:eastAsia="Times New Roman"/>
                <w:sz w:val="22"/>
                <w:szCs w:val="22"/>
              </w:rPr>
              <w:t xml:space="preserve"> </w:t>
            </w:r>
            <w:r w:rsidRPr="00905AC9">
              <w:rPr>
                <w:rFonts w:eastAsia="Times New Roman" w:cstheme="minorHAnsi"/>
                <w:sz w:val="22"/>
                <w:szCs w:val="22"/>
              </w:rPr>
              <w:t>m</w:t>
            </w:r>
            <w:r w:rsidRPr="00905AC9">
              <w:rPr>
                <w:rFonts w:cstheme="minorHAnsi"/>
                <w:sz w:val="22"/>
                <w:szCs w:val="22"/>
              </w:rPr>
              <w:t xml:space="preserve">émoire remis dans le cadre de la consultation gouvernementale </w:t>
            </w:r>
            <w:r w:rsidRPr="00905AC9">
              <w:rPr>
                <w:rFonts w:cstheme="minorHAnsi"/>
                <w:i/>
                <w:sz w:val="22"/>
                <w:szCs w:val="22"/>
              </w:rPr>
              <w:t>Ensemble pour l’égalité entre les femmes et les hommes</w:t>
            </w:r>
          </w:p>
        </w:tc>
        <w:tc>
          <w:tcPr>
            <w:tcW w:w="893" w:type="dxa"/>
          </w:tcPr>
          <w:p w14:paraId="5D62A7DC" w14:textId="77777777" w:rsidR="00705E77" w:rsidRPr="00905AC9" w:rsidRDefault="00705E77" w:rsidP="00705E77">
            <w:pP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sz w:val="22"/>
                <w:szCs w:val="22"/>
              </w:rPr>
              <w:t>date</w:t>
            </w:r>
            <w:proofErr w:type="gramEnd"/>
          </w:p>
        </w:tc>
      </w:tr>
      <w:tr w:rsidR="00705E77" w:rsidRPr="00905AC9" w14:paraId="6FE97264" w14:textId="77777777" w:rsidTr="00705E77">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304" w:type="dxa"/>
            <w:gridSpan w:val="2"/>
          </w:tcPr>
          <w:p w14:paraId="0886B729" w14:textId="77777777" w:rsidR="00705E77" w:rsidRPr="00905AC9" w:rsidRDefault="00705E77" w:rsidP="00705E77">
            <w:pPr>
              <w:rPr>
                <w:rFonts w:cstheme="minorHAnsi"/>
                <w:sz w:val="22"/>
                <w:szCs w:val="22"/>
              </w:rPr>
            </w:pPr>
            <w:r w:rsidRPr="00905AC9">
              <w:rPr>
                <w:rFonts w:cstheme="minorHAnsi"/>
                <w:i/>
                <w:sz w:val="22"/>
                <w:szCs w:val="22"/>
              </w:rPr>
              <w:t>Pour que les femmes en situation de handicap accèdent à l’égalité avec les hommes</w:t>
            </w:r>
            <w:r w:rsidRPr="00905AC9">
              <w:rPr>
                <w:rFonts w:cstheme="minorHAnsi"/>
                <w:sz w:val="22"/>
                <w:szCs w:val="22"/>
              </w:rPr>
              <w:t xml:space="preserve"> par</w:t>
            </w:r>
            <w:r w:rsidRPr="00905AC9">
              <w:rPr>
                <w:rFonts w:cstheme="minorHAnsi"/>
                <w:i/>
                <w:sz w:val="22"/>
                <w:szCs w:val="22"/>
              </w:rPr>
              <w:t xml:space="preserve"> </w:t>
            </w:r>
            <w:r w:rsidRPr="00905AC9">
              <w:rPr>
                <w:rFonts w:cstheme="minorHAnsi"/>
                <w:sz w:val="22"/>
                <w:szCs w:val="22"/>
              </w:rPr>
              <w:t>Action des femmes handicapées (Montréal)</w:t>
            </w:r>
          </w:p>
        </w:tc>
        <w:tc>
          <w:tcPr>
            <w:tcW w:w="893" w:type="dxa"/>
          </w:tcPr>
          <w:p w14:paraId="332D6787" w14:textId="77777777" w:rsidR="00705E77" w:rsidRPr="00905AC9" w:rsidRDefault="00705E77" w:rsidP="00705E7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2016</w:t>
            </w:r>
          </w:p>
        </w:tc>
      </w:tr>
      <w:tr w:rsidR="00705E77" w:rsidRPr="00905AC9" w14:paraId="1F48A643" w14:textId="77777777" w:rsidTr="00705E77">
        <w:trPr>
          <w:trHeight w:val="434"/>
        </w:trPr>
        <w:tc>
          <w:tcPr>
            <w:cnfStyle w:val="001000000000" w:firstRow="0" w:lastRow="0" w:firstColumn="1" w:lastColumn="0" w:oddVBand="0" w:evenVBand="0" w:oddHBand="0" w:evenHBand="0" w:firstRowFirstColumn="0" w:firstRowLastColumn="0" w:lastRowFirstColumn="0" w:lastRowLastColumn="0"/>
            <w:tcW w:w="4444" w:type="dxa"/>
          </w:tcPr>
          <w:p w14:paraId="69D66A0D" w14:textId="77777777" w:rsidR="00705E77" w:rsidRPr="00905AC9" w:rsidRDefault="00705E77" w:rsidP="00705E77">
            <w:pPr>
              <w:rPr>
                <w:rFonts w:cstheme="minorHAnsi"/>
                <w:sz w:val="22"/>
                <w:szCs w:val="22"/>
              </w:rPr>
            </w:pPr>
            <w:r w:rsidRPr="00905AC9">
              <w:rPr>
                <w:rFonts w:cstheme="minorHAnsi"/>
                <w:sz w:val="22"/>
                <w:szCs w:val="22"/>
              </w:rPr>
              <w:t>Thèmes abordés</w:t>
            </w:r>
          </w:p>
        </w:tc>
        <w:tc>
          <w:tcPr>
            <w:tcW w:w="4753" w:type="dxa"/>
            <w:gridSpan w:val="2"/>
          </w:tcPr>
          <w:p w14:paraId="61AF5B26" w14:textId="77777777" w:rsidR="00705E77" w:rsidRPr="00905AC9" w:rsidRDefault="00705E77" w:rsidP="00705E7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705E77" w:rsidRPr="00905AC9" w14:paraId="10D98A4E" w14:textId="77777777" w:rsidTr="00705E77">
        <w:trPr>
          <w:cnfStyle w:val="000000100000" w:firstRow="0" w:lastRow="0" w:firstColumn="0" w:lastColumn="0" w:oddVBand="0" w:evenVBand="0" w:oddHBand="1"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4444" w:type="dxa"/>
          </w:tcPr>
          <w:p w14:paraId="411F0991" w14:textId="77777777" w:rsidR="00705E77" w:rsidRPr="00905AC9" w:rsidRDefault="00705E77" w:rsidP="00705E77">
            <w:pPr>
              <w:pStyle w:val="Paragraphedeliste"/>
              <w:numPr>
                <w:ilvl w:val="0"/>
                <w:numId w:val="20"/>
              </w:numPr>
              <w:rPr>
                <w:rFonts w:cstheme="minorHAnsi"/>
                <w:sz w:val="22"/>
                <w:szCs w:val="22"/>
              </w:rPr>
            </w:pPr>
            <w:proofErr w:type="gramStart"/>
            <w:r w:rsidRPr="00905AC9">
              <w:rPr>
                <w:rFonts w:cstheme="minorHAnsi"/>
                <w:sz w:val="22"/>
                <w:szCs w:val="22"/>
              </w:rPr>
              <w:t>travail</w:t>
            </w:r>
            <w:proofErr w:type="gramEnd"/>
          </w:p>
          <w:p w14:paraId="5EBEE67A" w14:textId="77777777" w:rsidR="00705E77" w:rsidRPr="00905AC9" w:rsidRDefault="00705E77" w:rsidP="00705E77">
            <w:pPr>
              <w:pStyle w:val="Paragraphedeliste"/>
              <w:numPr>
                <w:ilvl w:val="0"/>
                <w:numId w:val="20"/>
              </w:numPr>
              <w:rPr>
                <w:rFonts w:cstheme="minorHAnsi"/>
                <w:sz w:val="22"/>
                <w:szCs w:val="22"/>
              </w:rPr>
            </w:pPr>
            <w:proofErr w:type="gramStart"/>
            <w:r w:rsidRPr="00905AC9">
              <w:rPr>
                <w:rFonts w:cstheme="minorHAnsi"/>
                <w:sz w:val="22"/>
                <w:szCs w:val="22"/>
              </w:rPr>
              <w:t>conciliation</w:t>
            </w:r>
            <w:proofErr w:type="gramEnd"/>
            <w:r w:rsidRPr="00905AC9">
              <w:rPr>
                <w:rFonts w:cstheme="minorHAnsi"/>
                <w:sz w:val="22"/>
                <w:szCs w:val="22"/>
              </w:rPr>
              <w:t xml:space="preserve"> travail-famille</w:t>
            </w:r>
          </w:p>
          <w:p w14:paraId="5C9CB840" w14:textId="77777777" w:rsidR="00705E77" w:rsidRPr="00905AC9" w:rsidRDefault="00705E77" w:rsidP="00705E77">
            <w:pPr>
              <w:pStyle w:val="Paragraphedeliste"/>
              <w:numPr>
                <w:ilvl w:val="0"/>
                <w:numId w:val="20"/>
              </w:numPr>
              <w:rPr>
                <w:rFonts w:cstheme="minorHAnsi"/>
                <w:sz w:val="22"/>
                <w:szCs w:val="22"/>
              </w:rPr>
            </w:pPr>
            <w:proofErr w:type="gramStart"/>
            <w:r w:rsidRPr="00905AC9">
              <w:rPr>
                <w:rFonts w:cstheme="minorHAnsi"/>
                <w:sz w:val="22"/>
                <w:szCs w:val="22"/>
              </w:rPr>
              <w:t>santé</w:t>
            </w:r>
            <w:proofErr w:type="gramEnd"/>
          </w:p>
          <w:p w14:paraId="0355589A" w14:textId="77777777" w:rsidR="00705E77" w:rsidRPr="00905AC9" w:rsidRDefault="00705E77" w:rsidP="00705E77">
            <w:pPr>
              <w:pStyle w:val="Paragraphedeliste"/>
              <w:numPr>
                <w:ilvl w:val="0"/>
                <w:numId w:val="20"/>
              </w:numPr>
              <w:rPr>
                <w:rFonts w:cstheme="minorHAnsi"/>
                <w:sz w:val="22"/>
                <w:szCs w:val="22"/>
              </w:rPr>
            </w:pPr>
            <w:proofErr w:type="gramStart"/>
            <w:r w:rsidRPr="00905AC9">
              <w:rPr>
                <w:rFonts w:cstheme="minorHAnsi"/>
                <w:sz w:val="22"/>
                <w:szCs w:val="22"/>
              </w:rPr>
              <w:t>violence</w:t>
            </w:r>
            <w:proofErr w:type="gramEnd"/>
          </w:p>
        </w:tc>
        <w:tc>
          <w:tcPr>
            <w:tcW w:w="4753" w:type="dxa"/>
            <w:gridSpan w:val="2"/>
          </w:tcPr>
          <w:p w14:paraId="7C34CE41" w14:textId="77777777" w:rsidR="00705E77" w:rsidRPr="00905AC9" w:rsidRDefault="00705E77" w:rsidP="00705E77">
            <w:pPr>
              <w:ind w:left="360"/>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NA</w:t>
            </w:r>
          </w:p>
        </w:tc>
      </w:tr>
    </w:tbl>
    <w:p w14:paraId="049B921B" w14:textId="77777777" w:rsidR="00705E77" w:rsidRDefault="00705E77" w:rsidP="00705E77">
      <w:pPr>
        <w:spacing w:before="0" w:after="0"/>
      </w:pPr>
    </w:p>
    <w:tbl>
      <w:tblPr>
        <w:tblStyle w:val="TableauGrille4-Accentuation1"/>
        <w:tblW w:w="9197" w:type="dxa"/>
        <w:tblLook w:val="04A0" w:firstRow="1" w:lastRow="0" w:firstColumn="1" w:lastColumn="0" w:noHBand="0" w:noVBand="1"/>
      </w:tblPr>
      <w:tblGrid>
        <w:gridCol w:w="4444"/>
        <w:gridCol w:w="3860"/>
        <w:gridCol w:w="893"/>
      </w:tblGrid>
      <w:tr w:rsidR="00705E77" w:rsidRPr="00905AC9" w14:paraId="1514B9EB" w14:textId="77777777" w:rsidTr="00705E77">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304" w:type="dxa"/>
            <w:gridSpan w:val="2"/>
          </w:tcPr>
          <w:p w14:paraId="5F40B906" w14:textId="77777777" w:rsidR="00705E77" w:rsidRPr="00905AC9" w:rsidRDefault="00705E77" w:rsidP="00705E77">
            <w:pPr>
              <w:rPr>
                <w:rFonts w:cstheme="minorHAnsi"/>
                <w:b w:val="0"/>
                <w:sz w:val="22"/>
                <w:szCs w:val="22"/>
              </w:rPr>
            </w:pPr>
            <w:r w:rsidRPr="00905AC9">
              <w:rPr>
                <w:rFonts w:cstheme="minorHAnsi"/>
                <w:b w:val="0"/>
                <w:sz w:val="22"/>
                <w:szCs w:val="22"/>
              </w:rPr>
              <w:t xml:space="preserve">Document 3 : </w:t>
            </w:r>
            <w:r w:rsidRPr="00905AC9">
              <w:rPr>
                <w:rFonts w:cstheme="minorHAnsi"/>
                <w:sz w:val="22"/>
                <w:szCs w:val="22"/>
              </w:rPr>
              <w:t>rapport d’un sondage et d’une consultation menés auprès des membres de l’organisation</w:t>
            </w:r>
          </w:p>
        </w:tc>
        <w:tc>
          <w:tcPr>
            <w:tcW w:w="893" w:type="dxa"/>
          </w:tcPr>
          <w:p w14:paraId="51070341" w14:textId="77777777" w:rsidR="00705E77" w:rsidRPr="00905AC9" w:rsidRDefault="00705E77" w:rsidP="00705E77">
            <w:pP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sz w:val="22"/>
                <w:szCs w:val="22"/>
              </w:rPr>
              <w:t>date</w:t>
            </w:r>
            <w:proofErr w:type="gramEnd"/>
          </w:p>
        </w:tc>
      </w:tr>
      <w:tr w:rsidR="00705E77" w:rsidRPr="00905AC9" w14:paraId="1A1732E4" w14:textId="77777777" w:rsidTr="00705E77">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304" w:type="dxa"/>
            <w:gridSpan w:val="2"/>
          </w:tcPr>
          <w:p w14:paraId="572D3606" w14:textId="77777777" w:rsidR="00705E77" w:rsidRPr="00905AC9" w:rsidRDefault="00705E77" w:rsidP="00705E77">
            <w:pPr>
              <w:rPr>
                <w:rFonts w:cstheme="minorHAnsi"/>
                <w:sz w:val="22"/>
                <w:szCs w:val="22"/>
              </w:rPr>
            </w:pPr>
            <w:r w:rsidRPr="00905AC9">
              <w:rPr>
                <w:rFonts w:cstheme="minorHAnsi"/>
                <w:i/>
                <w:sz w:val="22"/>
                <w:szCs w:val="22"/>
              </w:rPr>
              <w:t>Mieux comprendre les besoins des femmes sourdes et les enjeux qu’elles vivent</w:t>
            </w:r>
            <w:r w:rsidRPr="00905AC9">
              <w:rPr>
                <w:rFonts w:cstheme="minorHAnsi"/>
                <w:sz w:val="22"/>
                <w:szCs w:val="22"/>
              </w:rPr>
              <w:t xml:space="preserve"> par</w:t>
            </w:r>
            <w:r w:rsidRPr="00905AC9">
              <w:rPr>
                <w:rFonts w:cstheme="minorHAnsi"/>
                <w:i/>
                <w:sz w:val="22"/>
                <w:szCs w:val="22"/>
              </w:rPr>
              <w:t xml:space="preserve"> </w:t>
            </w:r>
            <w:r w:rsidRPr="00905AC9">
              <w:rPr>
                <w:rFonts w:cstheme="minorHAnsi"/>
                <w:sz w:val="22"/>
                <w:szCs w:val="22"/>
              </w:rPr>
              <w:t>La Maison des femmes sourdes de Montréal</w:t>
            </w:r>
          </w:p>
        </w:tc>
        <w:tc>
          <w:tcPr>
            <w:tcW w:w="893" w:type="dxa"/>
          </w:tcPr>
          <w:p w14:paraId="7C7E7338" w14:textId="77777777" w:rsidR="00705E77" w:rsidRPr="00905AC9" w:rsidRDefault="00705E77" w:rsidP="00705E7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2015</w:t>
            </w:r>
          </w:p>
        </w:tc>
      </w:tr>
      <w:tr w:rsidR="00705E77" w:rsidRPr="00905AC9" w14:paraId="18879319" w14:textId="77777777" w:rsidTr="00705E77">
        <w:trPr>
          <w:trHeight w:val="448"/>
        </w:trPr>
        <w:tc>
          <w:tcPr>
            <w:cnfStyle w:val="001000000000" w:firstRow="0" w:lastRow="0" w:firstColumn="1" w:lastColumn="0" w:oddVBand="0" w:evenVBand="0" w:oddHBand="0" w:evenHBand="0" w:firstRowFirstColumn="0" w:firstRowLastColumn="0" w:lastRowFirstColumn="0" w:lastRowLastColumn="0"/>
            <w:tcW w:w="4444" w:type="dxa"/>
          </w:tcPr>
          <w:p w14:paraId="07081EF0" w14:textId="77777777" w:rsidR="00705E77" w:rsidRPr="00905AC9" w:rsidRDefault="00705E77" w:rsidP="00705E77">
            <w:pPr>
              <w:rPr>
                <w:rFonts w:cstheme="minorHAnsi"/>
                <w:sz w:val="22"/>
                <w:szCs w:val="22"/>
              </w:rPr>
            </w:pPr>
            <w:r w:rsidRPr="00905AC9">
              <w:rPr>
                <w:rFonts w:cstheme="minorHAnsi"/>
                <w:sz w:val="22"/>
                <w:szCs w:val="22"/>
              </w:rPr>
              <w:t>Thèmes abordés</w:t>
            </w:r>
          </w:p>
        </w:tc>
        <w:tc>
          <w:tcPr>
            <w:tcW w:w="4753" w:type="dxa"/>
            <w:gridSpan w:val="2"/>
          </w:tcPr>
          <w:p w14:paraId="5D9782F3" w14:textId="77777777" w:rsidR="00705E77" w:rsidRPr="00905AC9" w:rsidRDefault="00705E77" w:rsidP="00705E7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705E77" w:rsidRPr="00905AC9" w14:paraId="231DEA56" w14:textId="77777777" w:rsidTr="00705E77">
        <w:trPr>
          <w:cnfStyle w:val="000000100000" w:firstRow="0" w:lastRow="0" w:firstColumn="0" w:lastColumn="0" w:oddVBand="0" w:evenVBand="0" w:oddHBand="1" w:evenHBand="0" w:firstRowFirstColumn="0" w:firstRowLastColumn="0" w:lastRowFirstColumn="0" w:lastRowLastColumn="0"/>
          <w:trHeight w:val="2816"/>
        </w:trPr>
        <w:tc>
          <w:tcPr>
            <w:cnfStyle w:val="001000000000" w:firstRow="0" w:lastRow="0" w:firstColumn="1" w:lastColumn="0" w:oddVBand="0" w:evenVBand="0" w:oddHBand="0" w:evenHBand="0" w:firstRowFirstColumn="0" w:firstRowLastColumn="0" w:lastRowFirstColumn="0" w:lastRowLastColumn="0"/>
            <w:tcW w:w="4444" w:type="dxa"/>
          </w:tcPr>
          <w:p w14:paraId="2422F25C" w14:textId="77777777" w:rsidR="00705E77" w:rsidRPr="00905AC9" w:rsidRDefault="00705E77" w:rsidP="00705E77">
            <w:pPr>
              <w:pStyle w:val="Paragraphedeliste"/>
              <w:numPr>
                <w:ilvl w:val="0"/>
                <w:numId w:val="20"/>
              </w:numPr>
              <w:rPr>
                <w:rFonts w:cstheme="minorHAnsi"/>
                <w:sz w:val="22"/>
                <w:szCs w:val="22"/>
              </w:rPr>
            </w:pPr>
            <w:proofErr w:type="gramStart"/>
            <w:r w:rsidRPr="00905AC9">
              <w:rPr>
                <w:rFonts w:cstheme="minorHAnsi"/>
                <w:sz w:val="22"/>
                <w:szCs w:val="22"/>
              </w:rPr>
              <w:t>santé</w:t>
            </w:r>
            <w:proofErr w:type="gramEnd"/>
          </w:p>
          <w:p w14:paraId="6BB889D0" w14:textId="77777777" w:rsidR="00705E77" w:rsidRPr="00905AC9" w:rsidRDefault="00705E77" w:rsidP="00705E77">
            <w:pPr>
              <w:pStyle w:val="Paragraphedeliste"/>
              <w:numPr>
                <w:ilvl w:val="0"/>
                <w:numId w:val="20"/>
              </w:numPr>
              <w:rPr>
                <w:rFonts w:cstheme="minorHAnsi"/>
                <w:sz w:val="22"/>
                <w:szCs w:val="22"/>
              </w:rPr>
            </w:pPr>
            <w:proofErr w:type="gramStart"/>
            <w:r w:rsidRPr="00905AC9">
              <w:rPr>
                <w:rFonts w:cstheme="minorHAnsi"/>
                <w:sz w:val="22"/>
                <w:szCs w:val="22"/>
              </w:rPr>
              <w:t>violence</w:t>
            </w:r>
            <w:proofErr w:type="gramEnd"/>
          </w:p>
          <w:p w14:paraId="218BDAF6" w14:textId="77777777" w:rsidR="00705E77" w:rsidRPr="00905AC9" w:rsidRDefault="00705E77" w:rsidP="00705E77">
            <w:pPr>
              <w:pStyle w:val="Paragraphedeliste"/>
              <w:numPr>
                <w:ilvl w:val="0"/>
                <w:numId w:val="20"/>
              </w:numPr>
              <w:rPr>
                <w:rFonts w:cstheme="minorHAnsi"/>
                <w:sz w:val="22"/>
                <w:szCs w:val="22"/>
              </w:rPr>
            </w:pPr>
            <w:proofErr w:type="gramStart"/>
            <w:r w:rsidRPr="00905AC9">
              <w:rPr>
                <w:rFonts w:cstheme="minorHAnsi"/>
                <w:sz w:val="22"/>
                <w:szCs w:val="22"/>
              </w:rPr>
              <w:t>travail</w:t>
            </w:r>
            <w:proofErr w:type="gramEnd"/>
          </w:p>
          <w:p w14:paraId="0D5BE683" w14:textId="77777777" w:rsidR="00705E77" w:rsidRPr="00905AC9" w:rsidRDefault="00705E77" w:rsidP="00705E77">
            <w:pPr>
              <w:pStyle w:val="Paragraphedeliste"/>
              <w:numPr>
                <w:ilvl w:val="0"/>
                <w:numId w:val="20"/>
              </w:numPr>
              <w:rPr>
                <w:rFonts w:cstheme="minorHAnsi"/>
                <w:sz w:val="22"/>
                <w:szCs w:val="22"/>
              </w:rPr>
            </w:pPr>
            <w:proofErr w:type="gramStart"/>
            <w:r w:rsidRPr="00905AC9">
              <w:rPr>
                <w:rFonts w:cstheme="minorHAnsi"/>
                <w:sz w:val="22"/>
                <w:szCs w:val="22"/>
              </w:rPr>
              <w:t>retraite</w:t>
            </w:r>
            <w:proofErr w:type="gramEnd"/>
            <w:r w:rsidRPr="00905AC9">
              <w:rPr>
                <w:rFonts w:cstheme="minorHAnsi"/>
                <w:sz w:val="22"/>
                <w:szCs w:val="22"/>
              </w:rPr>
              <w:t xml:space="preserve"> </w:t>
            </w:r>
          </w:p>
          <w:p w14:paraId="19A6EC96" w14:textId="77777777" w:rsidR="00705E77" w:rsidRPr="00905AC9" w:rsidRDefault="00705E77" w:rsidP="00705E77">
            <w:pPr>
              <w:contextualSpacing/>
              <w:rPr>
                <w:rFonts w:cstheme="minorHAnsi"/>
                <w:sz w:val="22"/>
                <w:szCs w:val="22"/>
              </w:rPr>
            </w:pPr>
            <w:r w:rsidRPr="00905AC9">
              <w:rPr>
                <w:rFonts w:cstheme="minorHAnsi"/>
                <w:sz w:val="22"/>
                <w:szCs w:val="22"/>
              </w:rPr>
              <w:t>N.B. Il est fait mention de ces thèmes comme des sujets sur lesquels les membres de l’organisation aimeraient entendre parler sans que ceux-ci soient traités comme des enjeux.</w:t>
            </w:r>
          </w:p>
        </w:tc>
        <w:tc>
          <w:tcPr>
            <w:tcW w:w="4753" w:type="dxa"/>
            <w:gridSpan w:val="2"/>
          </w:tcPr>
          <w:p w14:paraId="33CEE46D" w14:textId="77777777" w:rsidR="00705E77" w:rsidRPr="00905AC9" w:rsidRDefault="00705E77" w:rsidP="00705E77">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immigrantes</w:t>
            </w:r>
          </w:p>
        </w:tc>
      </w:tr>
    </w:tbl>
    <w:p w14:paraId="55F9B740" w14:textId="24307FF0" w:rsidR="00905AC9" w:rsidRDefault="00905AC9" w:rsidP="00571033">
      <w:pPr>
        <w:pStyle w:val="Body"/>
        <w:rPr>
          <w:sz w:val="24"/>
          <w:szCs w:val="24"/>
        </w:rPr>
      </w:pPr>
    </w:p>
    <w:p w14:paraId="2F50E733" w14:textId="0E5EE44D" w:rsidR="00905AC9" w:rsidRDefault="00905AC9" w:rsidP="00905AC9">
      <w:pPr>
        <w:pStyle w:val="Titre3"/>
        <w:rPr>
          <w:sz w:val="24"/>
          <w:szCs w:val="24"/>
        </w:rPr>
      </w:pPr>
      <w:bookmarkStart w:id="10" w:name="_Toc55038789"/>
      <w:r w:rsidRPr="00905AC9">
        <w:rPr>
          <w:sz w:val="24"/>
          <w:szCs w:val="24"/>
          <w:lang w:val="it-IT"/>
        </w:rPr>
        <w:lastRenderedPageBreak/>
        <w:t>Femmes en situation de handicap: que savent les organismes communautaires?</w:t>
      </w:r>
      <w:bookmarkEnd w:id="10"/>
      <w:r w:rsidRPr="00905AC9">
        <w:rPr>
          <w:sz w:val="24"/>
          <w:szCs w:val="24"/>
          <w:lang w:val="it-IT"/>
        </w:rPr>
        <w:t xml:space="preserve"> </w:t>
      </w:r>
    </w:p>
    <w:p w14:paraId="45F54C5E" w14:textId="3DF9FDE8" w:rsidR="00571033" w:rsidRPr="00905AC9" w:rsidRDefault="00571033" w:rsidP="00905AC9">
      <w:pPr>
        <w:pStyle w:val="Body"/>
        <w:ind w:firstLine="708"/>
        <w:rPr>
          <w:sz w:val="24"/>
          <w:szCs w:val="24"/>
        </w:rPr>
      </w:pPr>
      <w:r w:rsidRPr="00905AC9">
        <w:rPr>
          <w:sz w:val="24"/>
          <w:szCs w:val="24"/>
        </w:rPr>
        <w:t>Le premier document produit par l'</w:t>
      </w:r>
      <w:r w:rsidRPr="00905AC9">
        <w:rPr>
          <w:iCs/>
          <w:sz w:val="24"/>
          <w:szCs w:val="24"/>
        </w:rPr>
        <w:t>Association multi-ethnique pour l'intégration des personnes handicapées</w:t>
      </w:r>
      <w:r w:rsidR="002513A7" w:rsidRPr="00905AC9">
        <w:rPr>
          <w:iCs/>
          <w:sz w:val="24"/>
          <w:szCs w:val="24"/>
        </w:rPr>
        <w:t xml:space="preserve">, </w:t>
      </w:r>
      <w:r w:rsidR="002513A7" w:rsidRPr="00905AC9">
        <w:rPr>
          <w:i/>
          <w:sz w:val="24"/>
          <w:szCs w:val="24"/>
        </w:rPr>
        <w:t>Une ouverture pour les femmes handicapées d’origine ethnoculturelle. L’accès et l’adéquation des services sociaux et de santé, constats et recommandations</w:t>
      </w:r>
      <w:r w:rsidR="00C537EA">
        <w:rPr>
          <w:i/>
          <w:sz w:val="24"/>
          <w:szCs w:val="24"/>
        </w:rPr>
        <w:t xml:space="preserve"> </w:t>
      </w:r>
      <w:r w:rsidR="00C537EA">
        <w:rPr>
          <w:iCs/>
          <w:sz w:val="24"/>
          <w:szCs w:val="24"/>
        </w:rPr>
        <w:t>(2007)</w:t>
      </w:r>
      <w:r w:rsidR="002513A7" w:rsidRPr="00905AC9">
        <w:rPr>
          <w:i/>
          <w:sz w:val="24"/>
          <w:szCs w:val="24"/>
        </w:rPr>
        <w:t xml:space="preserve">, </w:t>
      </w:r>
      <w:r w:rsidRPr="00905AC9">
        <w:rPr>
          <w:sz w:val="24"/>
          <w:szCs w:val="24"/>
        </w:rPr>
        <w:t>traite de l'accès aux services sociaux et de santé des femmes handicapées issues de l'immigration. Il s'agit d'une monographie interpel</w:t>
      </w:r>
      <w:r w:rsidR="00A678B5" w:rsidRPr="00905AC9">
        <w:rPr>
          <w:sz w:val="24"/>
          <w:szCs w:val="24"/>
        </w:rPr>
        <w:t xml:space="preserve">lant </w:t>
      </w:r>
      <w:r w:rsidRPr="00905AC9">
        <w:rPr>
          <w:sz w:val="24"/>
          <w:szCs w:val="24"/>
        </w:rPr>
        <w:t xml:space="preserve">les pouvoirs publics </w:t>
      </w:r>
      <w:r w:rsidR="00A678B5" w:rsidRPr="00905AC9">
        <w:rPr>
          <w:sz w:val="24"/>
          <w:szCs w:val="24"/>
        </w:rPr>
        <w:t>sur les</w:t>
      </w:r>
      <w:r w:rsidRPr="00905AC9">
        <w:rPr>
          <w:sz w:val="24"/>
          <w:szCs w:val="24"/>
        </w:rPr>
        <w:t xml:space="preserve"> nombreux obstacles </w:t>
      </w:r>
      <w:r w:rsidR="00A678B5" w:rsidRPr="00905AC9">
        <w:rPr>
          <w:sz w:val="24"/>
          <w:szCs w:val="24"/>
        </w:rPr>
        <w:t xml:space="preserve">qui </w:t>
      </w:r>
      <w:r w:rsidRPr="00905AC9">
        <w:rPr>
          <w:sz w:val="24"/>
          <w:szCs w:val="24"/>
        </w:rPr>
        <w:t>affe</w:t>
      </w:r>
      <w:r w:rsidR="0083777A" w:rsidRPr="00905AC9">
        <w:rPr>
          <w:sz w:val="24"/>
          <w:szCs w:val="24"/>
        </w:rPr>
        <w:t xml:space="preserve">ctent </w:t>
      </w:r>
      <w:r w:rsidR="001A402D" w:rsidRPr="00905AC9">
        <w:rPr>
          <w:sz w:val="24"/>
          <w:szCs w:val="24"/>
        </w:rPr>
        <w:t xml:space="preserve">davantage </w:t>
      </w:r>
      <w:r w:rsidR="0083777A" w:rsidRPr="00905AC9">
        <w:rPr>
          <w:sz w:val="24"/>
          <w:szCs w:val="24"/>
        </w:rPr>
        <w:t xml:space="preserve">les conditions de vie </w:t>
      </w:r>
      <w:r w:rsidR="00A678B5" w:rsidRPr="00905AC9">
        <w:rPr>
          <w:sz w:val="24"/>
          <w:szCs w:val="24"/>
        </w:rPr>
        <w:t>de ces femmes en raison de</w:t>
      </w:r>
      <w:r w:rsidRPr="00905AC9">
        <w:rPr>
          <w:sz w:val="24"/>
          <w:szCs w:val="24"/>
        </w:rPr>
        <w:t xml:space="preserve"> la conjugaison de trois facteurs de marginalisation</w:t>
      </w:r>
      <w:r w:rsidR="00A678B5" w:rsidRPr="00905AC9">
        <w:rPr>
          <w:sz w:val="24"/>
          <w:szCs w:val="24"/>
        </w:rPr>
        <w:t xml:space="preserve"> : </w:t>
      </w:r>
      <w:r w:rsidRPr="00905AC9">
        <w:rPr>
          <w:sz w:val="24"/>
          <w:szCs w:val="24"/>
        </w:rPr>
        <w:t xml:space="preserve"> le genre, le handicap et l'origine ethnoculturelle. </w:t>
      </w:r>
    </w:p>
    <w:p w14:paraId="2B80F93C" w14:textId="37098BA0" w:rsidR="00571033" w:rsidRPr="00905AC9" w:rsidRDefault="00571033" w:rsidP="0026452A">
      <w:pPr>
        <w:pStyle w:val="Body"/>
        <w:ind w:firstLine="708"/>
        <w:rPr>
          <w:sz w:val="24"/>
          <w:szCs w:val="24"/>
        </w:rPr>
      </w:pPr>
      <w:r w:rsidRPr="00905AC9">
        <w:rPr>
          <w:sz w:val="24"/>
          <w:szCs w:val="24"/>
        </w:rPr>
        <w:t xml:space="preserve">Le second document est produit par </w:t>
      </w:r>
      <w:r w:rsidRPr="00905AC9">
        <w:rPr>
          <w:iCs/>
          <w:sz w:val="24"/>
          <w:szCs w:val="24"/>
        </w:rPr>
        <w:t>Action des femmes handicapées (Montréal)</w:t>
      </w:r>
      <w:r w:rsidRPr="00905AC9">
        <w:rPr>
          <w:i/>
          <w:iCs/>
          <w:sz w:val="24"/>
          <w:szCs w:val="24"/>
        </w:rPr>
        <w:t xml:space="preserve"> </w:t>
      </w:r>
      <w:r w:rsidR="002513A7" w:rsidRPr="00905AC9">
        <w:rPr>
          <w:iCs/>
          <w:sz w:val="24"/>
          <w:szCs w:val="24"/>
        </w:rPr>
        <w:t>et s'intitule</w:t>
      </w:r>
      <w:r w:rsidR="002513A7" w:rsidRPr="00905AC9">
        <w:rPr>
          <w:i/>
          <w:iCs/>
          <w:sz w:val="24"/>
          <w:szCs w:val="24"/>
        </w:rPr>
        <w:t xml:space="preserve"> </w:t>
      </w:r>
      <w:r w:rsidR="002513A7" w:rsidRPr="00905AC9">
        <w:rPr>
          <w:i/>
          <w:sz w:val="24"/>
          <w:szCs w:val="24"/>
        </w:rPr>
        <w:t>Pour que les femmes en situation de handicap accèdent à l’égalité avec les hommes</w:t>
      </w:r>
      <w:r w:rsidR="00C537EA">
        <w:rPr>
          <w:i/>
          <w:sz w:val="24"/>
          <w:szCs w:val="24"/>
        </w:rPr>
        <w:t xml:space="preserve"> </w:t>
      </w:r>
      <w:r w:rsidR="00C537EA">
        <w:rPr>
          <w:iCs/>
          <w:sz w:val="24"/>
          <w:szCs w:val="24"/>
        </w:rPr>
        <w:t>(2016)</w:t>
      </w:r>
      <w:r w:rsidR="002513A7" w:rsidRPr="00905AC9">
        <w:rPr>
          <w:i/>
          <w:sz w:val="24"/>
          <w:szCs w:val="24"/>
        </w:rPr>
        <w:t>.</w:t>
      </w:r>
      <w:r w:rsidR="002513A7" w:rsidRPr="00905AC9">
        <w:rPr>
          <w:sz w:val="24"/>
          <w:szCs w:val="24"/>
        </w:rPr>
        <w:t xml:space="preserve"> Ce mémoire</w:t>
      </w:r>
      <w:r w:rsidRPr="00905AC9">
        <w:rPr>
          <w:sz w:val="24"/>
          <w:szCs w:val="24"/>
        </w:rPr>
        <w:t xml:space="preserve"> </w:t>
      </w:r>
      <w:r w:rsidR="00A678B5" w:rsidRPr="00905AC9">
        <w:rPr>
          <w:sz w:val="24"/>
          <w:szCs w:val="24"/>
        </w:rPr>
        <w:t>déposé</w:t>
      </w:r>
      <w:r w:rsidR="002513A7" w:rsidRPr="00905AC9">
        <w:rPr>
          <w:sz w:val="24"/>
          <w:szCs w:val="24"/>
        </w:rPr>
        <w:t xml:space="preserve"> dans le cadre de la consultation du gouvernement </w:t>
      </w:r>
      <w:proofErr w:type="spellStart"/>
      <w:r w:rsidR="002513A7" w:rsidRPr="00905AC9">
        <w:rPr>
          <w:sz w:val="24"/>
          <w:szCs w:val="24"/>
        </w:rPr>
        <w:t>québé</w:t>
      </w:r>
      <w:proofErr w:type="spellEnd"/>
      <w:r w:rsidR="002513A7" w:rsidRPr="00905AC9">
        <w:rPr>
          <w:sz w:val="24"/>
          <w:szCs w:val="24"/>
          <w:lang w:val="pt-PT"/>
        </w:rPr>
        <w:t xml:space="preserve">cois </w:t>
      </w:r>
      <w:r w:rsidR="002513A7" w:rsidRPr="00905AC9">
        <w:rPr>
          <w:i/>
          <w:iCs/>
          <w:sz w:val="24"/>
          <w:szCs w:val="24"/>
        </w:rPr>
        <w:t>Ensemble pour l’égalité entre les femmes et les hommes</w:t>
      </w:r>
      <w:r w:rsidR="002513A7" w:rsidRPr="00905AC9">
        <w:rPr>
          <w:sz w:val="24"/>
          <w:szCs w:val="24"/>
        </w:rPr>
        <w:t xml:space="preserve"> </w:t>
      </w:r>
      <w:r w:rsidRPr="00905AC9">
        <w:rPr>
          <w:sz w:val="24"/>
          <w:szCs w:val="24"/>
        </w:rPr>
        <w:t xml:space="preserve">traite des enjeux auxquels font face les femmes </w:t>
      </w:r>
      <w:r w:rsidR="008D1D55" w:rsidRPr="00905AC9">
        <w:rPr>
          <w:sz w:val="24"/>
          <w:szCs w:val="24"/>
        </w:rPr>
        <w:t>handicapées</w:t>
      </w:r>
      <w:r w:rsidRPr="00905AC9">
        <w:rPr>
          <w:sz w:val="24"/>
          <w:szCs w:val="24"/>
        </w:rPr>
        <w:t xml:space="preserve"> et de </w:t>
      </w:r>
      <w:r w:rsidR="00A678B5" w:rsidRPr="00905AC9">
        <w:rPr>
          <w:sz w:val="24"/>
          <w:szCs w:val="24"/>
        </w:rPr>
        <w:t xml:space="preserve">la </w:t>
      </w:r>
      <w:r w:rsidRPr="00905AC9">
        <w:rPr>
          <w:sz w:val="24"/>
          <w:szCs w:val="24"/>
        </w:rPr>
        <w:t>fa</w:t>
      </w:r>
      <w:r w:rsidRPr="00905AC9">
        <w:rPr>
          <w:sz w:val="24"/>
          <w:szCs w:val="24"/>
          <w:lang w:val="pt-PT"/>
        </w:rPr>
        <w:t>ç</w:t>
      </w:r>
      <w:r w:rsidRPr="00905AC9">
        <w:rPr>
          <w:sz w:val="24"/>
          <w:szCs w:val="24"/>
        </w:rPr>
        <w:t xml:space="preserve">on </w:t>
      </w:r>
      <w:r w:rsidR="00A678B5" w:rsidRPr="00905AC9">
        <w:rPr>
          <w:sz w:val="24"/>
          <w:szCs w:val="24"/>
        </w:rPr>
        <w:t xml:space="preserve">dont </w:t>
      </w:r>
      <w:r w:rsidRPr="00905AC9">
        <w:rPr>
          <w:sz w:val="24"/>
          <w:szCs w:val="24"/>
        </w:rPr>
        <w:t xml:space="preserve">ces enjeux influencent les rapports inégalitaires entre les hommes et les femmes. </w:t>
      </w:r>
    </w:p>
    <w:p w14:paraId="14FCE84B" w14:textId="068DBD35" w:rsidR="00571033" w:rsidRPr="00905AC9" w:rsidRDefault="00571033" w:rsidP="0026452A">
      <w:pPr>
        <w:pStyle w:val="Body"/>
        <w:ind w:firstLine="708"/>
        <w:rPr>
          <w:sz w:val="24"/>
          <w:szCs w:val="24"/>
        </w:rPr>
      </w:pPr>
      <w:r w:rsidRPr="00905AC9">
        <w:rPr>
          <w:sz w:val="24"/>
          <w:szCs w:val="24"/>
        </w:rPr>
        <w:t>Le trois</w:t>
      </w:r>
      <w:r w:rsidR="0026452A" w:rsidRPr="00905AC9">
        <w:rPr>
          <w:sz w:val="24"/>
          <w:szCs w:val="24"/>
        </w:rPr>
        <w:t>i</w:t>
      </w:r>
      <w:r w:rsidRPr="00905AC9">
        <w:rPr>
          <w:sz w:val="24"/>
          <w:szCs w:val="24"/>
        </w:rPr>
        <w:t xml:space="preserve">ème document est produit par </w:t>
      </w:r>
      <w:r w:rsidRPr="00905AC9">
        <w:rPr>
          <w:iCs/>
          <w:sz w:val="24"/>
          <w:szCs w:val="24"/>
        </w:rPr>
        <w:t>La Maison des femmes sourdes de Montréal</w:t>
      </w:r>
      <w:r w:rsidRPr="00905AC9">
        <w:rPr>
          <w:sz w:val="24"/>
          <w:szCs w:val="24"/>
        </w:rPr>
        <w:t xml:space="preserve"> et </w:t>
      </w:r>
      <w:r w:rsidR="002513A7" w:rsidRPr="00905AC9">
        <w:rPr>
          <w:sz w:val="24"/>
          <w:szCs w:val="24"/>
        </w:rPr>
        <w:t xml:space="preserve">a pour titre </w:t>
      </w:r>
      <w:r w:rsidR="002513A7" w:rsidRPr="00905AC9">
        <w:rPr>
          <w:i/>
          <w:sz w:val="24"/>
          <w:szCs w:val="24"/>
        </w:rPr>
        <w:t>Mieux comprendre les besoins des femmes sourdes et les enjeux qu’elles vivent</w:t>
      </w:r>
      <w:r w:rsidR="00C537EA">
        <w:rPr>
          <w:i/>
          <w:sz w:val="24"/>
          <w:szCs w:val="24"/>
        </w:rPr>
        <w:t xml:space="preserve"> </w:t>
      </w:r>
      <w:r w:rsidR="00C537EA">
        <w:rPr>
          <w:iCs/>
          <w:sz w:val="24"/>
          <w:szCs w:val="24"/>
        </w:rPr>
        <w:t>(2015)</w:t>
      </w:r>
      <w:r w:rsidR="002513A7" w:rsidRPr="00905AC9">
        <w:rPr>
          <w:sz w:val="24"/>
          <w:szCs w:val="24"/>
        </w:rPr>
        <w:t>. Il s'agit d'un compte</w:t>
      </w:r>
      <w:r w:rsidR="00F30E82" w:rsidRPr="00905AC9">
        <w:rPr>
          <w:sz w:val="24"/>
          <w:szCs w:val="24"/>
        </w:rPr>
        <w:t xml:space="preserve"> </w:t>
      </w:r>
      <w:r w:rsidR="002513A7" w:rsidRPr="00905AC9">
        <w:rPr>
          <w:sz w:val="24"/>
          <w:szCs w:val="24"/>
        </w:rPr>
        <w:t>rendu d'un</w:t>
      </w:r>
      <w:r w:rsidRPr="00905AC9">
        <w:rPr>
          <w:sz w:val="24"/>
          <w:szCs w:val="24"/>
        </w:rPr>
        <w:t xml:space="preserve"> sondage mené auprès des membres de </w:t>
      </w:r>
      <w:r w:rsidR="002513A7" w:rsidRPr="00905AC9">
        <w:rPr>
          <w:sz w:val="24"/>
          <w:szCs w:val="24"/>
        </w:rPr>
        <w:t>La Maison des femmes sourdes de Montréal</w:t>
      </w:r>
      <w:r w:rsidRPr="00905AC9">
        <w:rPr>
          <w:sz w:val="24"/>
          <w:szCs w:val="24"/>
        </w:rPr>
        <w:t xml:space="preserve"> sur les enjeux et les b</w:t>
      </w:r>
      <w:r w:rsidR="0083777A" w:rsidRPr="00905AC9">
        <w:rPr>
          <w:sz w:val="24"/>
          <w:szCs w:val="24"/>
        </w:rPr>
        <w:t>esoins des femmes sourdes suivi</w:t>
      </w:r>
      <w:r w:rsidRPr="00905AC9">
        <w:rPr>
          <w:sz w:val="24"/>
          <w:szCs w:val="24"/>
        </w:rPr>
        <w:t xml:space="preserve"> d'une consultation </w:t>
      </w:r>
      <w:r w:rsidR="008D1D55" w:rsidRPr="00905AC9">
        <w:rPr>
          <w:sz w:val="24"/>
          <w:szCs w:val="24"/>
        </w:rPr>
        <w:t>au</w:t>
      </w:r>
      <w:r w:rsidR="0026452A" w:rsidRPr="00905AC9">
        <w:rPr>
          <w:sz w:val="24"/>
          <w:szCs w:val="24"/>
        </w:rPr>
        <w:t>p</w:t>
      </w:r>
      <w:r w:rsidR="008D1D55" w:rsidRPr="00905AC9">
        <w:rPr>
          <w:sz w:val="24"/>
          <w:szCs w:val="24"/>
        </w:rPr>
        <w:t>r</w:t>
      </w:r>
      <w:r w:rsidR="0026452A" w:rsidRPr="00905AC9">
        <w:rPr>
          <w:sz w:val="24"/>
          <w:szCs w:val="24"/>
        </w:rPr>
        <w:t xml:space="preserve">ès de ses membres </w:t>
      </w:r>
      <w:r w:rsidRPr="00905AC9">
        <w:rPr>
          <w:sz w:val="24"/>
          <w:szCs w:val="24"/>
        </w:rPr>
        <w:t xml:space="preserve">afin d'améliorer le travail de l'organisation. </w:t>
      </w:r>
      <w:r w:rsidR="00F30E82" w:rsidRPr="00905AC9">
        <w:rPr>
          <w:sz w:val="24"/>
          <w:szCs w:val="24"/>
        </w:rPr>
        <w:t xml:space="preserve">Celle-ci </w:t>
      </w:r>
      <w:r w:rsidR="009C7BE3" w:rsidRPr="00905AC9">
        <w:rPr>
          <w:sz w:val="24"/>
          <w:szCs w:val="24"/>
        </w:rPr>
        <w:t>s</w:t>
      </w:r>
      <w:r w:rsidR="0026452A" w:rsidRPr="00905AC9">
        <w:rPr>
          <w:sz w:val="24"/>
          <w:szCs w:val="24"/>
        </w:rPr>
        <w:t>e questionne sur des moyens pour</w:t>
      </w:r>
      <w:r w:rsidRPr="00905AC9">
        <w:rPr>
          <w:sz w:val="24"/>
          <w:szCs w:val="24"/>
        </w:rPr>
        <w:t xml:space="preserve"> rejoindre plus de femmes sourdes</w:t>
      </w:r>
      <w:r w:rsidR="008D1D55" w:rsidRPr="00905AC9">
        <w:rPr>
          <w:sz w:val="24"/>
          <w:szCs w:val="24"/>
        </w:rPr>
        <w:t>,</w:t>
      </w:r>
      <w:r w:rsidRPr="00905AC9">
        <w:rPr>
          <w:sz w:val="24"/>
          <w:szCs w:val="24"/>
        </w:rPr>
        <w:t xml:space="preserve"> entre autres</w:t>
      </w:r>
      <w:r w:rsidR="00705E77">
        <w:rPr>
          <w:sz w:val="24"/>
          <w:szCs w:val="24"/>
        </w:rPr>
        <w:t>,</w:t>
      </w:r>
      <w:r w:rsidRPr="00905AC9">
        <w:rPr>
          <w:sz w:val="24"/>
          <w:szCs w:val="24"/>
        </w:rPr>
        <w:t xml:space="preserve"> celle</w:t>
      </w:r>
      <w:r w:rsidR="0026452A" w:rsidRPr="00905AC9">
        <w:rPr>
          <w:sz w:val="24"/>
          <w:szCs w:val="24"/>
        </w:rPr>
        <w:t>s de moins de 24 ans.</w:t>
      </w:r>
    </w:p>
    <w:p w14:paraId="48C9752A" w14:textId="2759D27D" w:rsidR="00571033" w:rsidRPr="00905AC9" w:rsidRDefault="00571033" w:rsidP="00571033">
      <w:pPr>
        <w:pStyle w:val="Body"/>
        <w:rPr>
          <w:sz w:val="24"/>
          <w:szCs w:val="24"/>
        </w:rPr>
      </w:pPr>
      <w:r w:rsidRPr="00905AC9">
        <w:rPr>
          <w:sz w:val="24"/>
          <w:szCs w:val="24"/>
        </w:rPr>
        <w:tab/>
      </w:r>
      <w:bookmarkStart w:id="11" w:name="_Hlk55032964"/>
      <w:r w:rsidR="0083777A" w:rsidRPr="00905AC9">
        <w:rPr>
          <w:sz w:val="24"/>
          <w:szCs w:val="24"/>
        </w:rPr>
        <w:t>Les trois documents présentent des connaissances approfondies des réalités vécues par les femmes en situation de handicap</w:t>
      </w:r>
      <w:r w:rsidR="009A5590" w:rsidRPr="00905AC9">
        <w:rPr>
          <w:sz w:val="24"/>
          <w:szCs w:val="24"/>
        </w:rPr>
        <w:t xml:space="preserve"> et les femmes sourdes</w:t>
      </w:r>
      <w:r w:rsidR="0083777A" w:rsidRPr="00905AC9">
        <w:rPr>
          <w:sz w:val="24"/>
          <w:szCs w:val="24"/>
        </w:rPr>
        <w:t xml:space="preserve">. </w:t>
      </w:r>
      <w:bookmarkStart w:id="12" w:name="_Hlk55032990"/>
      <w:bookmarkEnd w:id="11"/>
      <w:r w:rsidR="0083777A" w:rsidRPr="00905AC9">
        <w:rPr>
          <w:sz w:val="24"/>
          <w:szCs w:val="24"/>
        </w:rPr>
        <w:t>Les aut</w:t>
      </w:r>
      <w:r w:rsidR="001A402D" w:rsidRPr="00905AC9">
        <w:rPr>
          <w:sz w:val="24"/>
          <w:szCs w:val="24"/>
        </w:rPr>
        <w:t>rices</w:t>
      </w:r>
      <w:r w:rsidR="0083777A" w:rsidRPr="00905AC9">
        <w:rPr>
          <w:sz w:val="24"/>
          <w:szCs w:val="24"/>
        </w:rPr>
        <w:t xml:space="preserve"> y dépeignent cette réalité et la mettent en relation avec différents enjeux comme l'accès au travail, la violence, les stéréotypes, </w:t>
      </w:r>
      <w:r w:rsidR="0083777A" w:rsidRPr="00905AC9">
        <w:rPr>
          <w:sz w:val="24"/>
          <w:szCs w:val="24"/>
          <w:lang w:val="it-IT"/>
        </w:rPr>
        <w:t>l'acc</w:t>
      </w:r>
      <w:r w:rsidR="0083777A" w:rsidRPr="00905AC9">
        <w:rPr>
          <w:sz w:val="24"/>
          <w:szCs w:val="24"/>
        </w:rPr>
        <w:t>ès aux services sociaux et de santé, la conciliation travail-famille et la pauvreté</w:t>
      </w:r>
      <w:bookmarkEnd w:id="12"/>
      <w:r w:rsidR="0083777A" w:rsidRPr="00905AC9">
        <w:rPr>
          <w:sz w:val="24"/>
          <w:szCs w:val="24"/>
        </w:rPr>
        <w:t xml:space="preserve">. </w:t>
      </w:r>
      <w:bookmarkStart w:id="13" w:name="_Hlk55033006"/>
      <w:r w:rsidR="0083777A" w:rsidRPr="00905AC9">
        <w:rPr>
          <w:sz w:val="24"/>
          <w:szCs w:val="24"/>
        </w:rPr>
        <w:t xml:space="preserve">À travers ces écrits, on peut constater que les organismes connaissent très bien les impacts qu’ont les politiques et les programmes sociaux sur les femmes en situation de handicap. </w:t>
      </w:r>
      <w:bookmarkEnd w:id="13"/>
      <w:r w:rsidR="0083777A" w:rsidRPr="00905AC9">
        <w:rPr>
          <w:sz w:val="24"/>
          <w:szCs w:val="24"/>
        </w:rPr>
        <w:t>Tant dans la fa</w:t>
      </w:r>
      <w:r w:rsidR="0083777A" w:rsidRPr="00905AC9">
        <w:rPr>
          <w:sz w:val="24"/>
          <w:szCs w:val="24"/>
          <w:lang w:val="pt-PT"/>
        </w:rPr>
        <w:t>ç</w:t>
      </w:r>
      <w:r w:rsidR="0083777A" w:rsidRPr="00905AC9">
        <w:rPr>
          <w:sz w:val="24"/>
          <w:szCs w:val="24"/>
        </w:rPr>
        <w:t>on de présenter les enjeux que de critiquer les progr</w:t>
      </w:r>
      <w:r w:rsidR="00B40BAE" w:rsidRPr="00905AC9">
        <w:rPr>
          <w:sz w:val="24"/>
          <w:szCs w:val="24"/>
        </w:rPr>
        <w:t>ammes et politiques en place, nous remarquons des éléments d’une analyse intersectionnelle dans la prise en compte de plus d’un axe de division sociale afin d’illustrer les situations vécues par les femmes handicapées</w:t>
      </w:r>
      <w:r w:rsidR="009A5590" w:rsidRPr="00905AC9">
        <w:rPr>
          <w:sz w:val="24"/>
          <w:szCs w:val="24"/>
        </w:rPr>
        <w:t xml:space="preserve"> ou sourdes</w:t>
      </w:r>
      <w:r w:rsidR="00B40BAE" w:rsidRPr="00905AC9">
        <w:rPr>
          <w:sz w:val="24"/>
          <w:szCs w:val="24"/>
        </w:rPr>
        <w:t xml:space="preserve">. </w:t>
      </w:r>
    </w:p>
    <w:p w14:paraId="686D2362" w14:textId="77777777" w:rsidR="0083777A" w:rsidRPr="00905AC9" w:rsidRDefault="0083777A" w:rsidP="00571033">
      <w:pPr>
        <w:pStyle w:val="Body"/>
        <w:rPr>
          <w:sz w:val="24"/>
          <w:szCs w:val="24"/>
        </w:rPr>
      </w:pPr>
    </w:p>
    <w:p w14:paraId="73A0AE90" w14:textId="4648B10B" w:rsidR="00571033" w:rsidRPr="00905AC9" w:rsidRDefault="00660014" w:rsidP="00AB4733">
      <w:pPr>
        <w:pStyle w:val="Titre3"/>
        <w:rPr>
          <w:sz w:val="24"/>
          <w:szCs w:val="24"/>
        </w:rPr>
      </w:pPr>
      <w:bookmarkStart w:id="14" w:name="_Toc55038790"/>
      <w:r w:rsidRPr="00905AC9">
        <w:rPr>
          <w:sz w:val="24"/>
          <w:szCs w:val="24"/>
        </w:rPr>
        <w:lastRenderedPageBreak/>
        <w:t>Que</w:t>
      </w:r>
      <w:r w:rsidR="009C7C56" w:rsidRPr="00905AC9">
        <w:rPr>
          <w:sz w:val="24"/>
          <w:szCs w:val="24"/>
        </w:rPr>
        <w:t xml:space="preserve"> peut-on comprendre des pratiques des organismes communautaires </w:t>
      </w:r>
      <w:r w:rsidRPr="00905AC9">
        <w:rPr>
          <w:sz w:val="24"/>
          <w:szCs w:val="24"/>
        </w:rPr>
        <w:t>auprès des femmes en situation de handicap</w:t>
      </w:r>
      <w:r w:rsidR="00F30E82" w:rsidRPr="00905AC9">
        <w:rPr>
          <w:sz w:val="24"/>
          <w:szCs w:val="24"/>
        </w:rPr>
        <w:t xml:space="preserve"> </w:t>
      </w:r>
      <w:r w:rsidR="009C7C56" w:rsidRPr="00905AC9">
        <w:rPr>
          <w:sz w:val="24"/>
          <w:szCs w:val="24"/>
        </w:rPr>
        <w:t>?</w:t>
      </w:r>
      <w:bookmarkEnd w:id="14"/>
    </w:p>
    <w:p w14:paraId="53C5A198" w14:textId="3EA3D728" w:rsidR="00571033" w:rsidRPr="00905AC9" w:rsidRDefault="00571033" w:rsidP="00571033">
      <w:pPr>
        <w:pStyle w:val="Body"/>
        <w:rPr>
          <w:sz w:val="24"/>
          <w:szCs w:val="24"/>
        </w:rPr>
      </w:pPr>
      <w:r w:rsidRPr="00905AC9">
        <w:rPr>
          <w:sz w:val="24"/>
          <w:szCs w:val="24"/>
        </w:rPr>
        <w:tab/>
        <w:t xml:space="preserve">Les documents produits par </w:t>
      </w:r>
      <w:r w:rsidR="00D70797" w:rsidRPr="00905AC9">
        <w:rPr>
          <w:sz w:val="24"/>
          <w:szCs w:val="24"/>
        </w:rPr>
        <w:t>l’Association multi-ethnique pour l’intégration des personnes handicapée</w:t>
      </w:r>
      <w:r w:rsidR="00594644" w:rsidRPr="00905AC9">
        <w:rPr>
          <w:sz w:val="24"/>
          <w:szCs w:val="24"/>
        </w:rPr>
        <w:t>s</w:t>
      </w:r>
      <w:r w:rsidR="00D70797" w:rsidRPr="00905AC9">
        <w:rPr>
          <w:sz w:val="24"/>
          <w:szCs w:val="24"/>
        </w:rPr>
        <w:t xml:space="preserve"> et par l</w:t>
      </w:r>
      <w:r w:rsidRPr="00905AC9">
        <w:rPr>
          <w:sz w:val="24"/>
          <w:szCs w:val="24"/>
        </w:rPr>
        <w:t>'Action des femmes handicapées sont plutôt de nature informative, ils ont pour but de se</w:t>
      </w:r>
      <w:r w:rsidR="00D70797" w:rsidRPr="00905AC9">
        <w:rPr>
          <w:sz w:val="24"/>
          <w:szCs w:val="24"/>
        </w:rPr>
        <w:t>nsibiliser les pouvoirs public</w:t>
      </w:r>
      <w:r w:rsidRPr="00905AC9">
        <w:rPr>
          <w:sz w:val="24"/>
          <w:szCs w:val="24"/>
        </w:rPr>
        <w:t xml:space="preserve">s et de </w:t>
      </w:r>
      <w:r w:rsidR="00F30E82" w:rsidRPr="00905AC9">
        <w:rPr>
          <w:sz w:val="24"/>
          <w:szCs w:val="24"/>
        </w:rPr>
        <w:t xml:space="preserve">leur transmettre   </w:t>
      </w:r>
      <w:r w:rsidRPr="00905AC9">
        <w:rPr>
          <w:sz w:val="24"/>
          <w:szCs w:val="24"/>
        </w:rPr>
        <w:t>des recomm</w:t>
      </w:r>
      <w:r w:rsidR="0014066A" w:rsidRPr="00905AC9">
        <w:rPr>
          <w:sz w:val="24"/>
          <w:szCs w:val="24"/>
        </w:rPr>
        <w:t>a</w:t>
      </w:r>
      <w:r w:rsidRPr="00905AC9">
        <w:rPr>
          <w:sz w:val="24"/>
          <w:szCs w:val="24"/>
        </w:rPr>
        <w:t xml:space="preserve">ndations afin d'améliorer les conditions de vie des femmes handicapées. On y parle </w:t>
      </w:r>
      <w:r w:rsidR="008D1D55" w:rsidRPr="00905AC9">
        <w:rPr>
          <w:sz w:val="24"/>
          <w:szCs w:val="24"/>
        </w:rPr>
        <w:t xml:space="preserve">très </w:t>
      </w:r>
      <w:r w:rsidRPr="00905AC9">
        <w:rPr>
          <w:sz w:val="24"/>
          <w:szCs w:val="24"/>
        </w:rPr>
        <w:t xml:space="preserve">peu des pratiques </w:t>
      </w:r>
      <w:r w:rsidR="008D1D55" w:rsidRPr="00905AC9">
        <w:rPr>
          <w:sz w:val="24"/>
          <w:szCs w:val="24"/>
        </w:rPr>
        <w:t>des groupes eux-mêmes. Toutefois,</w:t>
      </w:r>
      <w:r w:rsidRPr="00905AC9">
        <w:rPr>
          <w:sz w:val="24"/>
          <w:szCs w:val="24"/>
        </w:rPr>
        <w:t xml:space="preserve"> comme les recomm</w:t>
      </w:r>
      <w:r w:rsidR="0014066A" w:rsidRPr="00905AC9">
        <w:rPr>
          <w:sz w:val="24"/>
          <w:szCs w:val="24"/>
        </w:rPr>
        <w:t>a</w:t>
      </w:r>
      <w:r w:rsidRPr="00905AC9">
        <w:rPr>
          <w:sz w:val="24"/>
          <w:szCs w:val="24"/>
        </w:rPr>
        <w:t xml:space="preserve">ndations sont faites à partir des connaissances développées </w:t>
      </w:r>
      <w:r w:rsidR="00F30E82" w:rsidRPr="00905AC9">
        <w:rPr>
          <w:sz w:val="24"/>
          <w:szCs w:val="24"/>
        </w:rPr>
        <w:t>sur le</w:t>
      </w:r>
      <w:r w:rsidRPr="00905AC9">
        <w:rPr>
          <w:sz w:val="24"/>
          <w:szCs w:val="24"/>
        </w:rPr>
        <w:t xml:space="preserve"> terrain, </w:t>
      </w:r>
      <w:r w:rsidR="00422F0E" w:rsidRPr="00905AC9">
        <w:rPr>
          <w:sz w:val="24"/>
          <w:szCs w:val="24"/>
        </w:rPr>
        <w:t>nous pouvons</w:t>
      </w:r>
      <w:r w:rsidRPr="00905AC9">
        <w:rPr>
          <w:sz w:val="24"/>
          <w:szCs w:val="24"/>
        </w:rPr>
        <w:t xml:space="preserve"> en apprendre plus sur le travail des groupes</w:t>
      </w:r>
      <w:r w:rsidR="00422F0E" w:rsidRPr="00905AC9">
        <w:rPr>
          <w:sz w:val="24"/>
          <w:szCs w:val="24"/>
        </w:rPr>
        <w:t>,</w:t>
      </w:r>
      <w:r w:rsidRPr="00905AC9">
        <w:rPr>
          <w:sz w:val="24"/>
          <w:szCs w:val="24"/>
        </w:rPr>
        <w:t xml:space="preserve"> du moins sur la perspective dans laquelle s'inscrivent leurs pratiques.</w:t>
      </w:r>
    </w:p>
    <w:p w14:paraId="27D9A5BC" w14:textId="61D2D25B" w:rsidR="00AB2FC8" w:rsidRPr="00905AC9" w:rsidRDefault="004F5776" w:rsidP="00AB2FC8">
      <w:pPr>
        <w:pStyle w:val="Body"/>
        <w:ind w:firstLine="708"/>
        <w:rPr>
          <w:sz w:val="24"/>
          <w:szCs w:val="24"/>
        </w:rPr>
      </w:pPr>
      <w:r w:rsidRPr="00905AC9">
        <w:rPr>
          <w:sz w:val="24"/>
          <w:szCs w:val="24"/>
        </w:rPr>
        <w:t xml:space="preserve">Il est à noter que </w:t>
      </w:r>
      <w:r w:rsidR="00002E27" w:rsidRPr="00905AC9">
        <w:rPr>
          <w:sz w:val="24"/>
          <w:szCs w:val="24"/>
        </w:rPr>
        <w:t>deux</w:t>
      </w:r>
      <w:r w:rsidRPr="00905AC9">
        <w:rPr>
          <w:sz w:val="24"/>
          <w:szCs w:val="24"/>
        </w:rPr>
        <w:t xml:space="preserve"> organisations qualifient leur travail d'intersectionnel et font à quelques reprises appel a</w:t>
      </w:r>
      <w:r w:rsidR="00AB2FC8" w:rsidRPr="00905AC9">
        <w:rPr>
          <w:sz w:val="24"/>
          <w:szCs w:val="24"/>
        </w:rPr>
        <w:t>u terme «</w:t>
      </w:r>
      <w:r w:rsidR="00705E77">
        <w:rPr>
          <w:sz w:val="24"/>
          <w:szCs w:val="24"/>
        </w:rPr>
        <w:t> </w:t>
      </w:r>
      <w:r w:rsidR="00AB2FC8" w:rsidRPr="00905AC9">
        <w:rPr>
          <w:sz w:val="24"/>
          <w:szCs w:val="24"/>
        </w:rPr>
        <w:t>intersectionnalité</w:t>
      </w:r>
      <w:r w:rsidR="00705E77">
        <w:rPr>
          <w:sz w:val="24"/>
          <w:szCs w:val="24"/>
        </w:rPr>
        <w:t> </w:t>
      </w:r>
      <w:r w:rsidR="00AB2FC8" w:rsidRPr="00905AC9">
        <w:rPr>
          <w:sz w:val="24"/>
          <w:szCs w:val="24"/>
        </w:rPr>
        <w:t xml:space="preserve">». </w:t>
      </w:r>
      <w:r w:rsidRPr="00905AC9">
        <w:rPr>
          <w:sz w:val="24"/>
          <w:szCs w:val="24"/>
        </w:rPr>
        <w:t>Action des femmes hand</w:t>
      </w:r>
      <w:r w:rsidRPr="00905AC9">
        <w:rPr>
          <w:sz w:val="24"/>
          <w:szCs w:val="24"/>
          <w:lang w:val="fr-CA"/>
        </w:rPr>
        <w:t>i</w:t>
      </w:r>
      <w:r w:rsidRPr="00905AC9">
        <w:rPr>
          <w:sz w:val="24"/>
          <w:szCs w:val="24"/>
        </w:rPr>
        <w:t>capé</w:t>
      </w:r>
      <w:r w:rsidRPr="00905AC9">
        <w:rPr>
          <w:sz w:val="24"/>
          <w:szCs w:val="24"/>
          <w:lang w:val="de-DE"/>
        </w:rPr>
        <w:t>es (</w:t>
      </w:r>
      <w:proofErr w:type="spellStart"/>
      <w:r w:rsidRPr="00905AC9">
        <w:rPr>
          <w:sz w:val="24"/>
          <w:szCs w:val="24"/>
          <w:lang w:val="de-DE"/>
        </w:rPr>
        <w:t>Montr</w:t>
      </w:r>
      <w:r w:rsidRPr="00905AC9">
        <w:rPr>
          <w:sz w:val="24"/>
          <w:szCs w:val="24"/>
        </w:rPr>
        <w:t>éal</w:t>
      </w:r>
      <w:proofErr w:type="spellEnd"/>
      <w:r w:rsidRPr="00905AC9">
        <w:rPr>
          <w:sz w:val="24"/>
          <w:szCs w:val="24"/>
        </w:rPr>
        <w:t>) se présente dans son mémoire comme une organisation qui «</w:t>
      </w:r>
      <w:r w:rsidR="00705E77">
        <w:rPr>
          <w:sz w:val="24"/>
          <w:szCs w:val="24"/>
        </w:rPr>
        <w:t> </w:t>
      </w:r>
      <w:r w:rsidRPr="00905AC9">
        <w:rPr>
          <w:sz w:val="24"/>
          <w:szCs w:val="24"/>
        </w:rPr>
        <w:t>travaille solidairement et en collaboration avec d’autres groupes, et ce, dans un cadre d’analyse intersectionnelle</w:t>
      </w:r>
      <w:r w:rsidR="00705E77">
        <w:rPr>
          <w:sz w:val="24"/>
          <w:szCs w:val="24"/>
        </w:rPr>
        <w:t> </w:t>
      </w:r>
      <w:r w:rsidRPr="00905AC9">
        <w:rPr>
          <w:sz w:val="24"/>
          <w:szCs w:val="24"/>
          <w:lang w:val="it-IT"/>
        </w:rPr>
        <w:t xml:space="preserve">» </w:t>
      </w:r>
      <w:r w:rsidRPr="00905AC9">
        <w:rPr>
          <w:sz w:val="24"/>
          <w:szCs w:val="24"/>
        </w:rPr>
        <w:t>(p.4). Par la production de ce mémoire, elles démontrent qu'elles sont concernées par différentes formes d'inégalités. Elles nous parlent du manque de représentation des fe</w:t>
      </w:r>
      <w:r w:rsidR="00AB2FC8" w:rsidRPr="00905AC9">
        <w:rPr>
          <w:sz w:val="24"/>
          <w:szCs w:val="24"/>
        </w:rPr>
        <w:t xml:space="preserve">mmes dans la culture populaire ; des femmes en général, mais surtout </w:t>
      </w:r>
      <w:r w:rsidRPr="00905AC9">
        <w:rPr>
          <w:sz w:val="24"/>
          <w:szCs w:val="24"/>
        </w:rPr>
        <w:t>des femmes en situation de handicap, des communautés culturell</w:t>
      </w:r>
      <w:r w:rsidR="00AB2FC8" w:rsidRPr="00905AC9">
        <w:rPr>
          <w:sz w:val="24"/>
          <w:szCs w:val="24"/>
        </w:rPr>
        <w:t xml:space="preserve">es et de la diversité sexuelle. D’après l’organisation, ce manque de représentation les rend invisibles et </w:t>
      </w:r>
      <w:r w:rsidRPr="00905AC9">
        <w:rPr>
          <w:sz w:val="24"/>
          <w:szCs w:val="24"/>
        </w:rPr>
        <w:t>ne permet pas de déconstruire les stéréotypes dont elles sont victimes.</w:t>
      </w:r>
      <w:r w:rsidR="00AB2FC8" w:rsidRPr="00905AC9">
        <w:rPr>
          <w:sz w:val="24"/>
          <w:szCs w:val="24"/>
        </w:rPr>
        <w:t xml:space="preserve"> </w:t>
      </w:r>
    </w:p>
    <w:p w14:paraId="35A432FA" w14:textId="7023B9BB" w:rsidR="004F5776" w:rsidRPr="00905AC9" w:rsidRDefault="004F5776" w:rsidP="00AB2FC8">
      <w:pPr>
        <w:pStyle w:val="Body"/>
        <w:ind w:firstLine="708"/>
        <w:rPr>
          <w:sz w:val="24"/>
          <w:szCs w:val="24"/>
        </w:rPr>
      </w:pPr>
      <w:r w:rsidRPr="00905AC9">
        <w:rPr>
          <w:sz w:val="24"/>
          <w:szCs w:val="24"/>
        </w:rPr>
        <w:t>L'Association multi-ethnique pour l’intégration des personnes handicapées nous parle quant à elle des pratiques dans les services sociaux et publics en santé. Les aut</w:t>
      </w:r>
      <w:r w:rsidR="00B812F4" w:rsidRPr="00905AC9">
        <w:rPr>
          <w:sz w:val="24"/>
          <w:szCs w:val="24"/>
        </w:rPr>
        <w:t>rice</w:t>
      </w:r>
      <w:r w:rsidRPr="00905AC9">
        <w:rPr>
          <w:sz w:val="24"/>
          <w:szCs w:val="24"/>
        </w:rPr>
        <w:t xml:space="preserve">s portent un regard critique face à ces pratiques et soulèvent plusieurs points par rapport à </w:t>
      </w:r>
      <w:r w:rsidRPr="00905AC9">
        <w:rPr>
          <w:sz w:val="24"/>
          <w:szCs w:val="24"/>
          <w:lang w:val="it-IT"/>
        </w:rPr>
        <w:t>l'inad</w:t>
      </w:r>
      <w:r w:rsidRPr="00905AC9">
        <w:rPr>
          <w:sz w:val="24"/>
          <w:szCs w:val="24"/>
        </w:rPr>
        <w:t>équation des services pour les femmes handicapées issues de l'immigration, telles les conditions de travail des intervenantes sociales (quotas, code d’éthique</w:t>
      </w:r>
      <w:r w:rsidR="009E3C64">
        <w:rPr>
          <w:sz w:val="24"/>
          <w:szCs w:val="24"/>
        </w:rPr>
        <w:t xml:space="preserve"> et</w:t>
      </w:r>
      <w:r w:rsidRPr="00905AC9">
        <w:rPr>
          <w:sz w:val="24"/>
          <w:szCs w:val="24"/>
        </w:rPr>
        <w:t xml:space="preserve"> temps d'intervention) qui ne permettent pas de répondre aux besoins des femmes handicapées immigrantes. De plus, le manque de formation des intervenantes ne les prépare ni à une intervention interculturelle ni à une problématique qui combine</w:t>
      </w:r>
      <w:r w:rsidR="00AB2FC8" w:rsidRPr="00905AC9">
        <w:rPr>
          <w:sz w:val="24"/>
          <w:szCs w:val="24"/>
        </w:rPr>
        <w:t xml:space="preserve"> le fait d’</w:t>
      </w:r>
      <w:r w:rsidRPr="00905AC9">
        <w:rPr>
          <w:sz w:val="24"/>
          <w:szCs w:val="24"/>
        </w:rPr>
        <w:t xml:space="preserve">être </w:t>
      </w:r>
      <w:r w:rsidR="00AB2FC8" w:rsidRPr="00905AC9">
        <w:rPr>
          <w:sz w:val="24"/>
          <w:szCs w:val="24"/>
        </w:rPr>
        <w:t>handicapée</w:t>
      </w:r>
      <w:r w:rsidRPr="00905AC9">
        <w:rPr>
          <w:sz w:val="24"/>
          <w:szCs w:val="24"/>
        </w:rPr>
        <w:t xml:space="preserve"> </w:t>
      </w:r>
      <w:r w:rsidR="00AB2FC8" w:rsidRPr="00905AC9">
        <w:rPr>
          <w:sz w:val="24"/>
          <w:szCs w:val="24"/>
        </w:rPr>
        <w:t>avec le fait d’</w:t>
      </w:r>
      <w:r w:rsidRPr="00905AC9">
        <w:rPr>
          <w:sz w:val="24"/>
          <w:szCs w:val="24"/>
        </w:rPr>
        <w:t>être issue de l'immigration. Une formation qu’elles jugent nécessaire puisque les intervenantes, comme la population en général, ne sont pas exemptes de pré</w:t>
      </w:r>
      <w:proofErr w:type="spellStart"/>
      <w:r w:rsidRPr="00905AC9">
        <w:rPr>
          <w:sz w:val="24"/>
          <w:szCs w:val="24"/>
          <w:lang w:val="fr-CA"/>
        </w:rPr>
        <w:t>jug</w:t>
      </w:r>
      <w:r w:rsidRPr="00905AC9">
        <w:rPr>
          <w:sz w:val="24"/>
          <w:szCs w:val="24"/>
        </w:rPr>
        <w:t>és</w:t>
      </w:r>
      <w:proofErr w:type="spellEnd"/>
      <w:r w:rsidRPr="00905AC9">
        <w:rPr>
          <w:sz w:val="24"/>
          <w:szCs w:val="24"/>
        </w:rPr>
        <w:t xml:space="preserve"> et de stéréotypes et </w:t>
      </w:r>
      <w:r w:rsidR="00AB2FC8" w:rsidRPr="00905AC9">
        <w:rPr>
          <w:sz w:val="24"/>
          <w:szCs w:val="24"/>
        </w:rPr>
        <w:t xml:space="preserve">qu’elles </w:t>
      </w:r>
      <w:r w:rsidRPr="00905AC9">
        <w:rPr>
          <w:sz w:val="24"/>
          <w:szCs w:val="24"/>
        </w:rPr>
        <w:t>peuvent se re</w:t>
      </w:r>
      <w:r w:rsidR="00AB2FC8" w:rsidRPr="00905AC9">
        <w:rPr>
          <w:sz w:val="24"/>
          <w:szCs w:val="24"/>
        </w:rPr>
        <w:t xml:space="preserve">trouver en situation de pouvoir, </w:t>
      </w:r>
      <w:r w:rsidR="000437F9" w:rsidRPr="00905AC9">
        <w:rPr>
          <w:sz w:val="24"/>
          <w:szCs w:val="24"/>
        </w:rPr>
        <w:t>avec</w:t>
      </w:r>
      <w:r w:rsidR="00AB2FC8" w:rsidRPr="00905AC9">
        <w:rPr>
          <w:sz w:val="24"/>
          <w:szCs w:val="24"/>
        </w:rPr>
        <w:t xml:space="preserve"> pour conséquence</w:t>
      </w:r>
      <w:r w:rsidR="000437F9" w:rsidRPr="00905AC9">
        <w:rPr>
          <w:sz w:val="24"/>
          <w:szCs w:val="24"/>
        </w:rPr>
        <w:t xml:space="preserve"> possible</w:t>
      </w:r>
      <w:r w:rsidR="00AB2FC8" w:rsidRPr="00905AC9">
        <w:rPr>
          <w:sz w:val="24"/>
          <w:szCs w:val="24"/>
        </w:rPr>
        <w:t xml:space="preserve"> de </w:t>
      </w:r>
      <w:r w:rsidRPr="00905AC9">
        <w:rPr>
          <w:sz w:val="24"/>
          <w:szCs w:val="24"/>
        </w:rPr>
        <w:t xml:space="preserve">discriminer la personne ou </w:t>
      </w:r>
      <w:r w:rsidR="00AB2FC8" w:rsidRPr="00905AC9">
        <w:rPr>
          <w:sz w:val="24"/>
          <w:szCs w:val="24"/>
        </w:rPr>
        <w:t xml:space="preserve">de </w:t>
      </w:r>
      <w:r w:rsidRPr="00905AC9">
        <w:rPr>
          <w:sz w:val="24"/>
          <w:szCs w:val="24"/>
        </w:rPr>
        <w:t>donner des ré</w:t>
      </w:r>
      <w:proofErr w:type="spellStart"/>
      <w:r w:rsidRPr="00905AC9">
        <w:rPr>
          <w:sz w:val="24"/>
          <w:szCs w:val="24"/>
          <w:lang w:val="fr-CA"/>
        </w:rPr>
        <w:t>ponses</w:t>
      </w:r>
      <w:proofErr w:type="spellEnd"/>
      <w:r w:rsidRPr="00905AC9">
        <w:rPr>
          <w:sz w:val="24"/>
          <w:szCs w:val="24"/>
          <w:lang w:val="fr-CA"/>
        </w:rPr>
        <w:t xml:space="preserve"> </w:t>
      </w:r>
      <w:proofErr w:type="spellStart"/>
      <w:r w:rsidR="000437F9" w:rsidRPr="00905AC9">
        <w:rPr>
          <w:sz w:val="24"/>
          <w:szCs w:val="24"/>
          <w:lang w:val="fr-CA"/>
        </w:rPr>
        <w:t>in</w:t>
      </w:r>
      <w:r w:rsidRPr="00905AC9">
        <w:rPr>
          <w:sz w:val="24"/>
          <w:szCs w:val="24"/>
          <w:lang w:val="fr-CA"/>
        </w:rPr>
        <w:t>ad</w:t>
      </w:r>
      <w:r w:rsidR="000C1BB9" w:rsidRPr="00905AC9">
        <w:rPr>
          <w:sz w:val="24"/>
          <w:szCs w:val="24"/>
        </w:rPr>
        <w:t>éq</w:t>
      </w:r>
      <w:r w:rsidR="000437F9" w:rsidRPr="00905AC9">
        <w:rPr>
          <w:sz w:val="24"/>
          <w:szCs w:val="24"/>
        </w:rPr>
        <w:t>u</w:t>
      </w:r>
      <w:r w:rsidR="000C1BB9" w:rsidRPr="00905AC9">
        <w:rPr>
          <w:sz w:val="24"/>
          <w:szCs w:val="24"/>
        </w:rPr>
        <w:t>ates</w:t>
      </w:r>
      <w:proofErr w:type="spellEnd"/>
      <w:r w:rsidR="000437F9" w:rsidRPr="00905AC9">
        <w:rPr>
          <w:sz w:val="24"/>
          <w:szCs w:val="24"/>
        </w:rPr>
        <w:t xml:space="preserve"> et</w:t>
      </w:r>
      <w:r w:rsidR="000C1BB9" w:rsidRPr="00905AC9">
        <w:rPr>
          <w:sz w:val="24"/>
          <w:szCs w:val="24"/>
        </w:rPr>
        <w:t xml:space="preserve"> </w:t>
      </w:r>
      <w:r w:rsidRPr="00905AC9">
        <w:rPr>
          <w:sz w:val="24"/>
          <w:szCs w:val="24"/>
        </w:rPr>
        <w:t xml:space="preserve">pouvant </w:t>
      </w:r>
      <w:r w:rsidR="000437F9" w:rsidRPr="00905AC9">
        <w:rPr>
          <w:sz w:val="24"/>
          <w:szCs w:val="24"/>
        </w:rPr>
        <w:t xml:space="preserve">même </w:t>
      </w:r>
      <w:r w:rsidRPr="00905AC9">
        <w:rPr>
          <w:sz w:val="24"/>
          <w:szCs w:val="24"/>
        </w:rPr>
        <w:t xml:space="preserve">nuire. </w:t>
      </w:r>
      <w:r w:rsidR="000437F9" w:rsidRPr="00905AC9">
        <w:rPr>
          <w:sz w:val="24"/>
          <w:szCs w:val="24"/>
        </w:rPr>
        <w:t>D</w:t>
      </w:r>
      <w:r w:rsidRPr="00905AC9">
        <w:rPr>
          <w:sz w:val="24"/>
          <w:szCs w:val="24"/>
        </w:rPr>
        <w:t>ans le cas d'immigrantes non francophones qui ne parlent pas l'anglais</w:t>
      </w:r>
      <w:r w:rsidR="000437F9" w:rsidRPr="00905AC9">
        <w:rPr>
          <w:sz w:val="24"/>
          <w:szCs w:val="24"/>
        </w:rPr>
        <w:t xml:space="preserve"> s’ajoutent</w:t>
      </w:r>
      <w:r w:rsidRPr="00905AC9">
        <w:rPr>
          <w:sz w:val="24"/>
          <w:szCs w:val="24"/>
        </w:rPr>
        <w:t xml:space="preserve"> des barrières linguistiques qui empêchent de communiquer des informations cruciales liées à leur santé ou encore aux </w:t>
      </w:r>
      <w:r w:rsidRPr="00905AC9">
        <w:rPr>
          <w:sz w:val="24"/>
          <w:szCs w:val="24"/>
        </w:rPr>
        <w:lastRenderedPageBreak/>
        <w:t xml:space="preserve">mesures et traitements auxquels elles ont droit. Un enjeu </w:t>
      </w:r>
      <w:r w:rsidR="000437F9" w:rsidRPr="00905AC9">
        <w:rPr>
          <w:sz w:val="24"/>
          <w:szCs w:val="24"/>
        </w:rPr>
        <w:t xml:space="preserve">linguistique </w:t>
      </w:r>
      <w:r w:rsidRPr="00905AC9">
        <w:rPr>
          <w:sz w:val="24"/>
          <w:szCs w:val="24"/>
        </w:rPr>
        <w:t>qui peut perdurer dans le cas o</w:t>
      </w:r>
      <w:r w:rsidRPr="00905AC9">
        <w:rPr>
          <w:sz w:val="24"/>
          <w:szCs w:val="24"/>
          <w:lang w:val="it-IT"/>
        </w:rPr>
        <w:t xml:space="preserve">ù </w:t>
      </w:r>
      <w:r w:rsidRPr="00905AC9">
        <w:rPr>
          <w:sz w:val="24"/>
          <w:szCs w:val="24"/>
        </w:rPr>
        <w:t xml:space="preserve">la voie de l'immigration est celle du parrainage. En effet, une personne qui immigre en se faisant parrainer par un ou une proche n'a pas accès à la francisation pour une période allant de trois à dix ans. </w:t>
      </w:r>
    </w:p>
    <w:p w14:paraId="6BCD9D5B" w14:textId="054720F4" w:rsidR="00571033" w:rsidRPr="00905AC9" w:rsidRDefault="002F0A5D" w:rsidP="004F5776">
      <w:pPr>
        <w:pStyle w:val="Body"/>
        <w:ind w:firstLine="708"/>
        <w:rPr>
          <w:sz w:val="24"/>
          <w:szCs w:val="24"/>
        </w:rPr>
      </w:pPr>
      <w:r w:rsidRPr="00905AC9">
        <w:rPr>
          <w:sz w:val="24"/>
          <w:szCs w:val="24"/>
        </w:rPr>
        <w:t>Devant</w:t>
      </w:r>
      <w:r w:rsidR="00571033" w:rsidRPr="00905AC9">
        <w:rPr>
          <w:sz w:val="24"/>
          <w:szCs w:val="24"/>
        </w:rPr>
        <w:t xml:space="preserve"> </w:t>
      </w:r>
      <w:r w:rsidRPr="00905AC9">
        <w:rPr>
          <w:sz w:val="24"/>
          <w:szCs w:val="24"/>
        </w:rPr>
        <w:t>l</w:t>
      </w:r>
      <w:r w:rsidR="00571033" w:rsidRPr="00905AC9">
        <w:rPr>
          <w:sz w:val="24"/>
          <w:szCs w:val="24"/>
        </w:rPr>
        <w:t xml:space="preserve">es lacunes des </w:t>
      </w:r>
      <w:r w:rsidR="002C417D" w:rsidRPr="00905AC9">
        <w:rPr>
          <w:sz w:val="24"/>
          <w:szCs w:val="24"/>
        </w:rPr>
        <w:t>services sociaux et de santé, l’Association multi-ethnique</w:t>
      </w:r>
      <w:r w:rsidR="00571033" w:rsidRPr="00905AC9">
        <w:rPr>
          <w:sz w:val="24"/>
          <w:szCs w:val="24"/>
        </w:rPr>
        <w:t xml:space="preserve"> </w:t>
      </w:r>
      <w:r w:rsidR="002C417D" w:rsidRPr="00905AC9">
        <w:rPr>
          <w:sz w:val="24"/>
          <w:szCs w:val="24"/>
        </w:rPr>
        <w:t xml:space="preserve">pour l’intégration des personnes handicapée </w:t>
      </w:r>
      <w:r w:rsidR="00571033" w:rsidRPr="00905AC9">
        <w:rPr>
          <w:sz w:val="24"/>
          <w:szCs w:val="24"/>
        </w:rPr>
        <w:t xml:space="preserve">recommande d'être à l'écoute du milieu communautaire puisqu'il s'agit d'une source importante de </w:t>
      </w:r>
      <w:r w:rsidR="00B812F4" w:rsidRPr="00905AC9">
        <w:rPr>
          <w:sz w:val="24"/>
          <w:szCs w:val="24"/>
        </w:rPr>
        <w:t xml:space="preserve">connaissances </w:t>
      </w:r>
      <w:r w:rsidR="00571033" w:rsidRPr="00905AC9">
        <w:rPr>
          <w:sz w:val="24"/>
          <w:szCs w:val="24"/>
        </w:rPr>
        <w:t xml:space="preserve">terrain qui n'est pas assez mise de l'avant. </w:t>
      </w:r>
      <w:r w:rsidR="003B0052" w:rsidRPr="00905AC9">
        <w:rPr>
          <w:sz w:val="24"/>
          <w:szCs w:val="24"/>
        </w:rPr>
        <w:t>À travers</w:t>
      </w:r>
      <w:r w:rsidR="00571033" w:rsidRPr="00905AC9">
        <w:rPr>
          <w:sz w:val="24"/>
          <w:szCs w:val="24"/>
        </w:rPr>
        <w:t xml:space="preserve"> cette recomm</w:t>
      </w:r>
      <w:r w:rsidR="0014066A" w:rsidRPr="00905AC9">
        <w:rPr>
          <w:sz w:val="24"/>
          <w:szCs w:val="24"/>
        </w:rPr>
        <w:t>a</w:t>
      </w:r>
      <w:r w:rsidR="00571033" w:rsidRPr="00905AC9">
        <w:rPr>
          <w:sz w:val="24"/>
          <w:szCs w:val="24"/>
        </w:rPr>
        <w:t xml:space="preserve">ndation, </w:t>
      </w:r>
      <w:r w:rsidR="00B812F4" w:rsidRPr="00905AC9">
        <w:rPr>
          <w:sz w:val="24"/>
          <w:szCs w:val="24"/>
        </w:rPr>
        <w:t>nous</w:t>
      </w:r>
      <w:r w:rsidR="00571033" w:rsidRPr="00905AC9">
        <w:rPr>
          <w:sz w:val="24"/>
          <w:szCs w:val="24"/>
        </w:rPr>
        <w:t xml:space="preserve"> compren</w:t>
      </w:r>
      <w:r w:rsidR="00B812F4" w:rsidRPr="00905AC9">
        <w:rPr>
          <w:sz w:val="24"/>
          <w:szCs w:val="24"/>
        </w:rPr>
        <w:t>ons</w:t>
      </w:r>
      <w:r w:rsidR="00571033" w:rsidRPr="00905AC9">
        <w:rPr>
          <w:sz w:val="24"/>
          <w:szCs w:val="24"/>
        </w:rPr>
        <w:t xml:space="preserve"> que </w:t>
      </w:r>
      <w:r w:rsidR="002C417D" w:rsidRPr="00905AC9">
        <w:rPr>
          <w:sz w:val="24"/>
          <w:szCs w:val="24"/>
        </w:rPr>
        <w:t>les aut</w:t>
      </w:r>
      <w:r w:rsidR="00B812F4" w:rsidRPr="00905AC9">
        <w:rPr>
          <w:sz w:val="24"/>
          <w:szCs w:val="24"/>
        </w:rPr>
        <w:t>ric</w:t>
      </w:r>
      <w:r w:rsidR="008D1D55" w:rsidRPr="00905AC9">
        <w:rPr>
          <w:sz w:val="24"/>
          <w:szCs w:val="24"/>
        </w:rPr>
        <w:t>e</w:t>
      </w:r>
      <w:r w:rsidR="002C417D" w:rsidRPr="00905AC9">
        <w:rPr>
          <w:sz w:val="24"/>
          <w:szCs w:val="24"/>
        </w:rPr>
        <w:t>s</w:t>
      </w:r>
      <w:r w:rsidR="00571033" w:rsidRPr="00905AC9">
        <w:rPr>
          <w:sz w:val="24"/>
          <w:szCs w:val="24"/>
        </w:rPr>
        <w:t xml:space="preserve"> juge</w:t>
      </w:r>
      <w:r w:rsidR="002C417D" w:rsidRPr="00905AC9">
        <w:rPr>
          <w:sz w:val="24"/>
          <w:szCs w:val="24"/>
        </w:rPr>
        <w:t>nt</w:t>
      </w:r>
      <w:r w:rsidR="00571033" w:rsidRPr="00905AC9">
        <w:rPr>
          <w:sz w:val="24"/>
          <w:szCs w:val="24"/>
        </w:rPr>
        <w:t xml:space="preserve"> les pratiques du milieu communautaire plus susceptibles de répondr</w:t>
      </w:r>
      <w:r w:rsidR="002C417D" w:rsidRPr="00905AC9">
        <w:rPr>
          <w:sz w:val="24"/>
          <w:szCs w:val="24"/>
        </w:rPr>
        <w:t>e aux besoins des femmes handic</w:t>
      </w:r>
      <w:r w:rsidR="00571033" w:rsidRPr="00905AC9">
        <w:rPr>
          <w:sz w:val="24"/>
          <w:szCs w:val="24"/>
        </w:rPr>
        <w:t>a</w:t>
      </w:r>
      <w:r w:rsidR="002C417D" w:rsidRPr="00905AC9">
        <w:rPr>
          <w:sz w:val="24"/>
          <w:szCs w:val="24"/>
        </w:rPr>
        <w:t>pées</w:t>
      </w:r>
      <w:r w:rsidR="00571033" w:rsidRPr="00905AC9">
        <w:rPr>
          <w:sz w:val="24"/>
          <w:szCs w:val="24"/>
        </w:rPr>
        <w:t xml:space="preserve"> issues de l'immigration parce qu</w:t>
      </w:r>
      <w:r w:rsidR="009E3C64">
        <w:rPr>
          <w:sz w:val="24"/>
          <w:szCs w:val="24"/>
        </w:rPr>
        <w:t>’il est</w:t>
      </w:r>
      <w:r w:rsidR="00571033" w:rsidRPr="00905AC9">
        <w:rPr>
          <w:sz w:val="24"/>
          <w:szCs w:val="24"/>
        </w:rPr>
        <w:t xml:space="preserve"> plus au fait de ces réalités et moins encadré</w:t>
      </w:r>
      <w:r w:rsidR="002C417D" w:rsidRPr="00905AC9">
        <w:rPr>
          <w:sz w:val="24"/>
          <w:szCs w:val="24"/>
        </w:rPr>
        <w:t>e</w:t>
      </w:r>
      <w:r w:rsidR="00571033" w:rsidRPr="00905AC9">
        <w:rPr>
          <w:sz w:val="24"/>
          <w:szCs w:val="24"/>
        </w:rPr>
        <w:t xml:space="preserve">s par des structures organisationnelles rigides qui </w:t>
      </w:r>
      <w:r w:rsidR="002C417D" w:rsidRPr="00905AC9">
        <w:rPr>
          <w:sz w:val="24"/>
          <w:szCs w:val="24"/>
        </w:rPr>
        <w:t>limite</w:t>
      </w:r>
      <w:r w:rsidR="002C417D" w:rsidRPr="00905AC9">
        <w:rPr>
          <w:sz w:val="24"/>
          <w:szCs w:val="24"/>
          <w:lang w:val="it-IT"/>
        </w:rPr>
        <w:t>nt</w:t>
      </w:r>
      <w:r w:rsidR="00571033" w:rsidRPr="00905AC9">
        <w:rPr>
          <w:sz w:val="24"/>
          <w:szCs w:val="24"/>
          <w:lang w:val="it-IT"/>
        </w:rPr>
        <w:t xml:space="preserve"> l'ad</w:t>
      </w:r>
      <w:r w:rsidR="00571033" w:rsidRPr="00905AC9">
        <w:rPr>
          <w:sz w:val="24"/>
          <w:szCs w:val="24"/>
        </w:rPr>
        <w:t>équation des réponses.</w:t>
      </w:r>
      <w:r w:rsidR="002C417D" w:rsidRPr="00905AC9">
        <w:rPr>
          <w:sz w:val="24"/>
          <w:szCs w:val="24"/>
        </w:rPr>
        <w:t xml:space="preserve"> É</w:t>
      </w:r>
      <w:r w:rsidR="00571033" w:rsidRPr="00905AC9">
        <w:rPr>
          <w:sz w:val="24"/>
          <w:szCs w:val="24"/>
        </w:rPr>
        <w:t>tant donné que le travail auprès de ces fe</w:t>
      </w:r>
      <w:r w:rsidR="008D1D55" w:rsidRPr="00905AC9">
        <w:rPr>
          <w:sz w:val="24"/>
          <w:szCs w:val="24"/>
        </w:rPr>
        <w:t>mmes représente</w:t>
      </w:r>
      <w:r w:rsidR="004E37CB" w:rsidRPr="00905AC9">
        <w:rPr>
          <w:sz w:val="24"/>
          <w:szCs w:val="24"/>
        </w:rPr>
        <w:t>,</w:t>
      </w:r>
      <w:r w:rsidR="008D1D55" w:rsidRPr="00905AC9">
        <w:rPr>
          <w:sz w:val="24"/>
          <w:szCs w:val="24"/>
        </w:rPr>
        <w:t xml:space="preserve"> </w:t>
      </w:r>
      <w:r w:rsidR="004E37CB" w:rsidRPr="00905AC9">
        <w:rPr>
          <w:sz w:val="24"/>
          <w:szCs w:val="24"/>
        </w:rPr>
        <w:t xml:space="preserve">comme elles le disent, </w:t>
      </w:r>
      <w:r w:rsidR="008D1D55" w:rsidRPr="00905AC9">
        <w:rPr>
          <w:sz w:val="24"/>
          <w:szCs w:val="24"/>
        </w:rPr>
        <w:t>une situation «</w:t>
      </w:r>
      <w:r w:rsidR="009E3C64">
        <w:rPr>
          <w:sz w:val="24"/>
          <w:szCs w:val="24"/>
        </w:rPr>
        <w:t> </w:t>
      </w:r>
      <w:r w:rsidR="00571033" w:rsidRPr="00905AC9">
        <w:rPr>
          <w:sz w:val="24"/>
          <w:szCs w:val="24"/>
        </w:rPr>
        <w:t>à facettes multiples (intersectionnelle)</w:t>
      </w:r>
      <w:r w:rsidR="009E3C64">
        <w:rPr>
          <w:sz w:val="24"/>
          <w:szCs w:val="24"/>
        </w:rPr>
        <w:t> </w:t>
      </w:r>
      <w:r w:rsidR="00571033" w:rsidRPr="00905AC9">
        <w:rPr>
          <w:sz w:val="24"/>
          <w:szCs w:val="24"/>
          <w:lang w:val="it-IT"/>
        </w:rPr>
        <w:t>»</w:t>
      </w:r>
      <w:r w:rsidR="002C417D" w:rsidRPr="00905AC9">
        <w:rPr>
          <w:sz w:val="24"/>
          <w:szCs w:val="24"/>
          <w:lang w:val="it-IT"/>
        </w:rPr>
        <w:t xml:space="preserve"> </w:t>
      </w:r>
      <w:r w:rsidR="00571033" w:rsidRPr="00905AC9">
        <w:rPr>
          <w:sz w:val="24"/>
          <w:szCs w:val="24"/>
        </w:rPr>
        <w:t>qui demande</w:t>
      </w:r>
      <w:r w:rsidR="002C417D" w:rsidRPr="00905AC9">
        <w:rPr>
          <w:sz w:val="24"/>
          <w:szCs w:val="24"/>
        </w:rPr>
        <w:t xml:space="preserve"> la participation d'intervenant</w:t>
      </w:r>
      <w:r w:rsidR="00571033" w:rsidRPr="00905AC9">
        <w:rPr>
          <w:sz w:val="24"/>
          <w:szCs w:val="24"/>
        </w:rPr>
        <w:t>e</w:t>
      </w:r>
      <w:r w:rsidR="002C417D" w:rsidRPr="00905AC9">
        <w:rPr>
          <w:sz w:val="24"/>
          <w:szCs w:val="24"/>
        </w:rPr>
        <w:t>s</w:t>
      </w:r>
      <w:r w:rsidR="00571033" w:rsidRPr="00905AC9">
        <w:rPr>
          <w:sz w:val="24"/>
          <w:szCs w:val="24"/>
        </w:rPr>
        <w:t xml:space="preserve"> de différents milieux, </w:t>
      </w:r>
      <w:r w:rsidR="002C417D" w:rsidRPr="00905AC9">
        <w:rPr>
          <w:sz w:val="24"/>
          <w:szCs w:val="24"/>
        </w:rPr>
        <w:t>l’Association multi-ethnique pour l’intégration des personnes handicapée</w:t>
      </w:r>
      <w:r w:rsidR="0014066A" w:rsidRPr="00905AC9">
        <w:rPr>
          <w:sz w:val="24"/>
          <w:szCs w:val="24"/>
        </w:rPr>
        <w:t>s</w:t>
      </w:r>
      <w:r w:rsidR="002C417D" w:rsidRPr="00905AC9">
        <w:rPr>
          <w:sz w:val="24"/>
          <w:szCs w:val="24"/>
        </w:rPr>
        <w:t xml:space="preserve"> propose que </w:t>
      </w:r>
      <w:r w:rsidR="00571033" w:rsidRPr="00905AC9">
        <w:rPr>
          <w:sz w:val="24"/>
          <w:szCs w:val="24"/>
        </w:rPr>
        <w:t xml:space="preserve">les </w:t>
      </w:r>
      <w:r w:rsidR="002C417D" w:rsidRPr="00905AC9">
        <w:rPr>
          <w:sz w:val="24"/>
          <w:szCs w:val="24"/>
        </w:rPr>
        <w:t>services sociaux et public</w:t>
      </w:r>
      <w:r w:rsidR="00571033" w:rsidRPr="00905AC9">
        <w:rPr>
          <w:sz w:val="24"/>
          <w:szCs w:val="24"/>
        </w:rPr>
        <w:t xml:space="preserve">s de santé </w:t>
      </w:r>
      <w:r w:rsidR="002C417D" w:rsidRPr="00905AC9">
        <w:rPr>
          <w:sz w:val="24"/>
          <w:szCs w:val="24"/>
        </w:rPr>
        <w:t>établissent</w:t>
      </w:r>
      <w:r w:rsidR="00571033" w:rsidRPr="00905AC9">
        <w:rPr>
          <w:sz w:val="24"/>
          <w:szCs w:val="24"/>
        </w:rPr>
        <w:t xml:space="preserve"> davantage de liens et d'espaces de concertation </w:t>
      </w:r>
      <w:r w:rsidR="002C417D" w:rsidRPr="00905AC9">
        <w:rPr>
          <w:sz w:val="24"/>
          <w:szCs w:val="24"/>
        </w:rPr>
        <w:t>avec</w:t>
      </w:r>
      <w:r w:rsidR="00571033" w:rsidRPr="00905AC9">
        <w:rPr>
          <w:sz w:val="24"/>
          <w:szCs w:val="24"/>
        </w:rPr>
        <w:t xml:space="preserve"> </w:t>
      </w:r>
      <w:r w:rsidR="000C19F4" w:rsidRPr="00905AC9">
        <w:rPr>
          <w:sz w:val="24"/>
          <w:szCs w:val="24"/>
        </w:rPr>
        <w:t xml:space="preserve">les milieux communautaires </w:t>
      </w:r>
      <w:r w:rsidR="002C417D" w:rsidRPr="00905AC9">
        <w:rPr>
          <w:sz w:val="24"/>
          <w:szCs w:val="24"/>
        </w:rPr>
        <w:t>afin de</w:t>
      </w:r>
      <w:r w:rsidR="00571033" w:rsidRPr="00905AC9">
        <w:rPr>
          <w:sz w:val="24"/>
          <w:szCs w:val="24"/>
        </w:rPr>
        <w:t xml:space="preserve"> mieux coordonner et ad</w:t>
      </w:r>
      <w:r w:rsidR="0014066A" w:rsidRPr="00905AC9">
        <w:rPr>
          <w:sz w:val="24"/>
          <w:szCs w:val="24"/>
        </w:rPr>
        <w:t>ap</w:t>
      </w:r>
      <w:r w:rsidR="00571033" w:rsidRPr="00905AC9">
        <w:rPr>
          <w:sz w:val="24"/>
          <w:szCs w:val="24"/>
        </w:rPr>
        <w:t>ter le</w:t>
      </w:r>
      <w:r w:rsidR="00B812F4" w:rsidRPr="00905AC9">
        <w:rPr>
          <w:sz w:val="24"/>
          <w:szCs w:val="24"/>
        </w:rPr>
        <w:t>ur</w:t>
      </w:r>
      <w:r w:rsidR="00571033" w:rsidRPr="00905AC9">
        <w:rPr>
          <w:sz w:val="24"/>
          <w:szCs w:val="24"/>
        </w:rPr>
        <w:t xml:space="preserve">s interventions. </w:t>
      </w:r>
    </w:p>
    <w:p w14:paraId="4A1AA55E" w14:textId="2B01E02F" w:rsidR="00571033" w:rsidRDefault="00571033" w:rsidP="00571033">
      <w:pPr>
        <w:pStyle w:val="Body"/>
        <w:spacing w:before="60" w:after="60"/>
        <w:rPr>
          <w:sz w:val="24"/>
          <w:szCs w:val="24"/>
        </w:rPr>
      </w:pPr>
      <w:r w:rsidRPr="00905AC9">
        <w:rPr>
          <w:sz w:val="24"/>
          <w:szCs w:val="24"/>
        </w:rPr>
        <w:tab/>
        <w:t xml:space="preserve">Le document de la </w:t>
      </w:r>
      <w:r w:rsidRPr="00905AC9">
        <w:rPr>
          <w:iCs/>
          <w:sz w:val="24"/>
          <w:szCs w:val="24"/>
        </w:rPr>
        <w:t>Maison des femmes sourdes de Montréal</w:t>
      </w:r>
      <w:r w:rsidRPr="00905AC9">
        <w:rPr>
          <w:sz w:val="24"/>
          <w:szCs w:val="24"/>
        </w:rPr>
        <w:t xml:space="preserve"> est sans doute le plus éloquent en ce qui concerne les pratiques mêmes de l'organisation. </w:t>
      </w:r>
      <w:r w:rsidR="00601AF6" w:rsidRPr="00905AC9">
        <w:rPr>
          <w:sz w:val="24"/>
          <w:szCs w:val="24"/>
        </w:rPr>
        <w:t xml:space="preserve">Il </w:t>
      </w:r>
      <w:r w:rsidRPr="00905AC9">
        <w:rPr>
          <w:sz w:val="24"/>
          <w:szCs w:val="24"/>
        </w:rPr>
        <w:t xml:space="preserve">s'agit d'une étude et d'une réflexion menées </w:t>
      </w:r>
      <w:r w:rsidR="00656A86" w:rsidRPr="00905AC9">
        <w:rPr>
          <w:sz w:val="24"/>
          <w:szCs w:val="24"/>
        </w:rPr>
        <w:t>pour</w:t>
      </w:r>
      <w:r w:rsidRPr="00905AC9">
        <w:rPr>
          <w:sz w:val="24"/>
          <w:szCs w:val="24"/>
        </w:rPr>
        <w:t xml:space="preserve"> redynamiser l'organisme </w:t>
      </w:r>
      <w:r w:rsidR="00656A86" w:rsidRPr="00905AC9">
        <w:rPr>
          <w:sz w:val="24"/>
          <w:szCs w:val="24"/>
        </w:rPr>
        <w:t>dans le but</w:t>
      </w:r>
      <w:r w:rsidRPr="00905AC9">
        <w:rPr>
          <w:sz w:val="24"/>
          <w:szCs w:val="24"/>
        </w:rPr>
        <w:t xml:space="preserve"> de mieux répondre aux besoin</w:t>
      </w:r>
      <w:r w:rsidR="000C19F4" w:rsidRPr="00905AC9">
        <w:rPr>
          <w:sz w:val="24"/>
          <w:szCs w:val="24"/>
        </w:rPr>
        <w:t>s</w:t>
      </w:r>
      <w:r w:rsidRPr="00905AC9">
        <w:rPr>
          <w:sz w:val="24"/>
          <w:szCs w:val="24"/>
        </w:rPr>
        <w:t xml:space="preserve"> des femmes sourdes. L'organisation se </w:t>
      </w:r>
      <w:r w:rsidR="003B0052" w:rsidRPr="00905AC9">
        <w:rPr>
          <w:sz w:val="24"/>
          <w:szCs w:val="24"/>
        </w:rPr>
        <w:t>demande :</w:t>
      </w:r>
      <w:r w:rsidRPr="00905AC9">
        <w:rPr>
          <w:sz w:val="24"/>
          <w:szCs w:val="24"/>
        </w:rPr>
        <w:t xml:space="preserve"> quels sont les besoins et enjeux des femmes </w:t>
      </w:r>
      <w:proofErr w:type="gramStart"/>
      <w:r w:rsidRPr="00905AC9">
        <w:rPr>
          <w:sz w:val="24"/>
          <w:szCs w:val="24"/>
        </w:rPr>
        <w:t>sourdes?</w:t>
      </w:r>
      <w:proofErr w:type="gramEnd"/>
      <w:r w:rsidRPr="00905AC9">
        <w:rPr>
          <w:sz w:val="24"/>
          <w:szCs w:val="24"/>
        </w:rPr>
        <w:t xml:space="preserve"> S</w:t>
      </w:r>
      <w:r w:rsidR="008D1D55" w:rsidRPr="00905AC9">
        <w:rPr>
          <w:sz w:val="24"/>
          <w:szCs w:val="24"/>
        </w:rPr>
        <w:t>ur quels besoins et enjeux devr</w:t>
      </w:r>
      <w:r w:rsidRPr="00905AC9">
        <w:rPr>
          <w:sz w:val="24"/>
          <w:szCs w:val="24"/>
        </w:rPr>
        <w:t xml:space="preserve">aient-elles travailler en </w:t>
      </w:r>
      <w:r w:rsidR="003B0052" w:rsidRPr="00905AC9">
        <w:rPr>
          <w:sz w:val="24"/>
          <w:szCs w:val="24"/>
        </w:rPr>
        <w:t>priorité ?</w:t>
      </w:r>
      <w:r w:rsidRPr="00905AC9">
        <w:rPr>
          <w:sz w:val="24"/>
          <w:szCs w:val="24"/>
        </w:rPr>
        <w:t xml:space="preserve"> Et quelles actions devraient être entreprises par l'organisation pour travailler sur ces enjeux et ainsi répondre aux besoins identifiés par les femmes </w:t>
      </w:r>
      <w:r w:rsidR="003B0052" w:rsidRPr="00905AC9">
        <w:rPr>
          <w:sz w:val="24"/>
          <w:szCs w:val="24"/>
        </w:rPr>
        <w:t>sourdes ?</w:t>
      </w:r>
      <w:r w:rsidRPr="00905AC9">
        <w:rPr>
          <w:sz w:val="24"/>
          <w:szCs w:val="24"/>
        </w:rPr>
        <w:t xml:space="preserve"> Les enjeux identifiés sont le travail, la santé, la lutte pour les droits, la lutte à la pauvreté et la vi</w:t>
      </w:r>
      <w:r w:rsidR="008D1D55" w:rsidRPr="00905AC9">
        <w:rPr>
          <w:sz w:val="24"/>
          <w:szCs w:val="24"/>
        </w:rPr>
        <w:t>olence faite aux femmes sourdes. À partir de ce</w:t>
      </w:r>
      <w:r w:rsidRPr="00905AC9">
        <w:rPr>
          <w:sz w:val="24"/>
          <w:szCs w:val="24"/>
        </w:rPr>
        <w:t xml:space="preserve"> document, nous pouvons tirer quelques conclusions quant aux pratiques</w:t>
      </w:r>
      <w:r w:rsidR="00656A86" w:rsidRPr="00905AC9">
        <w:rPr>
          <w:sz w:val="24"/>
          <w:szCs w:val="24"/>
        </w:rPr>
        <w:t xml:space="preserve"> de l’organisation</w:t>
      </w:r>
      <w:r w:rsidRPr="00905AC9">
        <w:rPr>
          <w:sz w:val="24"/>
          <w:szCs w:val="24"/>
        </w:rPr>
        <w:t xml:space="preserve">. </w:t>
      </w:r>
      <w:r w:rsidR="00656A86" w:rsidRPr="00905AC9">
        <w:rPr>
          <w:sz w:val="24"/>
          <w:szCs w:val="24"/>
        </w:rPr>
        <w:t>Nous comprenons</w:t>
      </w:r>
      <w:r w:rsidRPr="00905AC9">
        <w:rPr>
          <w:sz w:val="24"/>
          <w:szCs w:val="24"/>
        </w:rPr>
        <w:t xml:space="preserve"> q</w:t>
      </w:r>
      <w:r w:rsidR="00745663" w:rsidRPr="00905AC9">
        <w:rPr>
          <w:sz w:val="24"/>
          <w:szCs w:val="24"/>
        </w:rPr>
        <w:t>ue le</w:t>
      </w:r>
      <w:r w:rsidR="00656A86" w:rsidRPr="00905AC9">
        <w:rPr>
          <w:sz w:val="24"/>
          <w:szCs w:val="24"/>
        </w:rPr>
        <w:t>ur</w:t>
      </w:r>
      <w:r w:rsidR="00745663" w:rsidRPr="00905AC9">
        <w:rPr>
          <w:sz w:val="24"/>
          <w:szCs w:val="24"/>
        </w:rPr>
        <w:t xml:space="preserve"> travail est centré sur une ressource d'accueil et d’</w:t>
      </w:r>
      <w:r w:rsidR="00E12A03" w:rsidRPr="00905AC9">
        <w:rPr>
          <w:sz w:val="24"/>
          <w:szCs w:val="24"/>
        </w:rPr>
        <w:t>accompagnement</w:t>
      </w:r>
      <w:r w:rsidR="00745663" w:rsidRPr="00905AC9">
        <w:rPr>
          <w:sz w:val="24"/>
          <w:szCs w:val="24"/>
        </w:rPr>
        <w:t xml:space="preserve">, tout en </w:t>
      </w:r>
      <w:r w:rsidR="00A72484" w:rsidRPr="00905AC9">
        <w:rPr>
          <w:sz w:val="24"/>
          <w:szCs w:val="24"/>
        </w:rPr>
        <w:t>luttant</w:t>
      </w:r>
      <w:r w:rsidRPr="00905AC9">
        <w:rPr>
          <w:sz w:val="24"/>
          <w:szCs w:val="24"/>
        </w:rPr>
        <w:t xml:space="preserve"> contre les inégalités vécu</w:t>
      </w:r>
      <w:r w:rsidR="003B0052" w:rsidRPr="00905AC9">
        <w:rPr>
          <w:sz w:val="24"/>
          <w:szCs w:val="24"/>
        </w:rPr>
        <w:t xml:space="preserve">es </w:t>
      </w:r>
      <w:r w:rsidRPr="00905AC9">
        <w:rPr>
          <w:sz w:val="24"/>
          <w:szCs w:val="24"/>
        </w:rPr>
        <w:t>par les femmes sourdes</w:t>
      </w:r>
      <w:r w:rsidR="00E12A03" w:rsidRPr="00905AC9">
        <w:rPr>
          <w:sz w:val="24"/>
          <w:szCs w:val="24"/>
        </w:rPr>
        <w:t>.</w:t>
      </w:r>
      <w:r w:rsidRPr="00905AC9">
        <w:rPr>
          <w:sz w:val="24"/>
          <w:szCs w:val="24"/>
        </w:rPr>
        <w:t xml:space="preserve"> Les femmes sourdes </w:t>
      </w:r>
      <w:r w:rsidR="00E12A03" w:rsidRPr="00905AC9">
        <w:rPr>
          <w:sz w:val="24"/>
          <w:szCs w:val="24"/>
        </w:rPr>
        <w:t xml:space="preserve">vivent différentes </w:t>
      </w:r>
      <w:r w:rsidR="003B0052" w:rsidRPr="00905AC9">
        <w:rPr>
          <w:sz w:val="24"/>
          <w:szCs w:val="24"/>
        </w:rPr>
        <w:t>réalités ;</w:t>
      </w:r>
      <w:r w:rsidRPr="00905AC9">
        <w:rPr>
          <w:sz w:val="24"/>
          <w:szCs w:val="24"/>
        </w:rPr>
        <w:t xml:space="preserve"> on peut parler de femmes sourdes, malentendantes et devenues sourdes. Parmi elles, </w:t>
      </w:r>
      <w:r w:rsidR="00A72484" w:rsidRPr="00905AC9">
        <w:rPr>
          <w:sz w:val="24"/>
          <w:szCs w:val="24"/>
        </w:rPr>
        <w:t xml:space="preserve">il y a </w:t>
      </w:r>
      <w:r w:rsidRPr="00905AC9">
        <w:rPr>
          <w:sz w:val="24"/>
          <w:szCs w:val="24"/>
        </w:rPr>
        <w:t xml:space="preserve">des </w:t>
      </w:r>
      <w:proofErr w:type="spellStart"/>
      <w:r w:rsidRPr="00905AC9">
        <w:rPr>
          <w:sz w:val="24"/>
          <w:szCs w:val="24"/>
        </w:rPr>
        <w:t>oralistes</w:t>
      </w:r>
      <w:proofErr w:type="spellEnd"/>
      <w:r w:rsidRPr="00905AC9">
        <w:rPr>
          <w:sz w:val="24"/>
          <w:szCs w:val="24"/>
        </w:rPr>
        <w:t xml:space="preserve"> et d'autres qui ne communiquent qu'en langage signé. </w:t>
      </w:r>
      <w:proofErr w:type="gramStart"/>
      <w:r w:rsidR="008D1D55" w:rsidRPr="00905AC9">
        <w:rPr>
          <w:sz w:val="24"/>
          <w:szCs w:val="24"/>
        </w:rPr>
        <w:t>Les membres</w:t>
      </w:r>
      <w:r w:rsidR="002513A7" w:rsidRPr="00905AC9">
        <w:rPr>
          <w:sz w:val="24"/>
          <w:szCs w:val="24"/>
        </w:rPr>
        <w:t xml:space="preserve"> consultées</w:t>
      </w:r>
      <w:proofErr w:type="gramEnd"/>
      <w:r w:rsidR="00E12A03" w:rsidRPr="00905AC9">
        <w:rPr>
          <w:sz w:val="24"/>
          <w:szCs w:val="24"/>
        </w:rPr>
        <w:t xml:space="preserve"> semblent aussi sensibles aux réalités de l’immigration et de la racisation. </w:t>
      </w:r>
      <w:r w:rsidRPr="00905AC9">
        <w:rPr>
          <w:sz w:val="24"/>
          <w:szCs w:val="24"/>
        </w:rPr>
        <w:t xml:space="preserve">Nous pouvons comprendre par le biais des enjeux discutés </w:t>
      </w:r>
      <w:r w:rsidR="002513A7" w:rsidRPr="00905AC9">
        <w:rPr>
          <w:sz w:val="24"/>
          <w:szCs w:val="24"/>
        </w:rPr>
        <w:t>qu'elles</w:t>
      </w:r>
      <w:r w:rsidRPr="00905AC9">
        <w:rPr>
          <w:sz w:val="24"/>
          <w:szCs w:val="24"/>
        </w:rPr>
        <w:t xml:space="preserve"> sont conscientes des défis plus grands auxquels sont confronté</w:t>
      </w:r>
      <w:r w:rsidR="000C19F4" w:rsidRPr="00905AC9">
        <w:rPr>
          <w:sz w:val="24"/>
          <w:szCs w:val="24"/>
        </w:rPr>
        <w:t>e</w:t>
      </w:r>
      <w:r w:rsidRPr="00905AC9">
        <w:rPr>
          <w:sz w:val="24"/>
          <w:szCs w:val="24"/>
        </w:rPr>
        <w:t xml:space="preserve">s les femmes immigrantes ou </w:t>
      </w:r>
      <w:r w:rsidR="000C19F4" w:rsidRPr="00905AC9">
        <w:rPr>
          <w:sz w:val="24"/>
          <w:szCs w:val="24"/>
        </w:rPr>
        <w:t xml:space="preserve">de </w:t>
      </w:r>
      <w:r w:rsidRPr="00905AC9">
        <w:rPr>
          <w:sz w:val="24"/>
          <w:szCs w:val="24"/>
        </w:rPr>
        <w:t xml:space="preserve">minorités visibles. D'ailleurs, l'organisme </w:t>
      </w:r>
      <w:r w:rsidR="00E12A03" w:rsidRPr="00905AC9">
        <w:rPr>
          <w:sz w:val="24"/>
          <w:szCs w:val="24"/>
        </w:rPr>
        <w:t xml:space="preserve">qui </w:t>
      </w:r>
      <w:r w:rsidRPr="00905AC9">
        <w:rPr>
          <w:sz w:val="24"/>
          <w:szCs w:val="24"/>
        </w:rPr>
        <w:t>lutte pour la participation et l'accès</w:t>
      </w:r>
      <w:r w:rsidR="00E12A03" w:rsidRPr="00905AC9">
        <w:rPr>
          <w:sz w:val="24"/>
          <w:szCs w:val="24"/>
        </w:rPr>
        <w:t xml:space="preserve"> à la société et aux services</w:t>
      </w:r>
      <w:r w:rsidRPr="00905AC9">
        <w:rPr>
          <w:sz w:val="24"/>
          <w:szCs w:val="24"/>
        </w:rPr>
        <w:t xml:space="preserve"> a depuis 2014 élargi sa </w:t>
      </w:r>
      <w:r w:rsidRPr="00905AC9">
        <w:rPr>
          <w:sz w:val="24"/>
          <w:szCs w:val="24"/>
        </w:rPr>
        <w:lastRenderedPageBreak/>
        <w:t xml:space="preserve">mission en offrant des services </w:t>
      </w:r>
      <w:r w:rsidR="00E12A03" w:rsidRPr="00905AC9">
        <w:rPr>
          <w:sz w:val="24"/>
          <w:szCs w:val="24"/>
        </w:rPr>
        <w:t>à des femmes</w:t>
      </w:r>
      <w:r w:rsidRPr="00905AC9">
        <w:rPr>
          <w:sz w:val="24"/>
          <w:szCs w:val="24"/>
        </w:rPr>
        <w:t xml:space="preserve"> qui </w:t>
      </w:r>
      <w:r w:rsidR="00E12A03" w:rsidRPr="00905AC9">
        <w:rPr>
          <w:sz w:val="24"/>
          <w:szCs w:val="24"/>
        </w:rPr>
        <w:t xml:space="preserve">ne </w:t>
      </w:r>
      <w:r w:rsidRPr="00905AC9">
        <w:rPr>
          <w:sz w:val="24"/>
          <w:szCs w:val="24"/>
        </w:rPr>
        <w:t xml:space="preserve">connaissent </w:t>
      </w:r>
      <w:r w:rsidR="00E12A03" w:rsidRPr="00905AC9">
        <w:rPr>
          <w:sz w:val="24"/>
          <w:szCs w:val="24"/>
        </w:rPr>
        <w:t xml:space="preserve">pas </w:t>
      </w:r>
      <w:r w:rsidRPr="00905AC9">
        <w:rPr>
          <w:sz w:val="24"/>
          <w:szCs w:val="24"/>
        </w:rPr>
        <w:t>le lan</w:t>
      </w:r>
      <w:r w:rsidR="00E12A03" w:rsidRPr="00905AC9">
        <w:rPr>
          <w:sz w:val="24"/>
          <w:szCs w:val="24"/>
        </w:rPr>
        <w:t>gage des signes québécois (LSQ).</w:t>
      </w:r>
      <w:r w:rsidRPr="00905AC9">
        <w:rPr>
          <w:sz w:val="24"/>
          <w:szCs w:val="24"/>
        </w:rPr>
        <w:t xml:space="preserve"> </w:t>
      </w:r>
      <w:r w:rsidR="00E12A03" w:rsidRPr="00905AC9">
        <w:rPr>
          <w:sz w:val="24"/>
          <w:szCs w:val="24"/>
        </w:rPr>
        <w:t>Elles accueillent</w:t>
      </w:r>
      <w:r w:rsidR="00D716FE" w:rsidRPr="00905AC9">
        <w:rPr>
          <w:sz w:val="24"/>
          <w:szCs w:val="24"/>
        </w:rPr>
        <w:t xml:space="preserve"> des femmes qui s’expriment en </w:t>
      </w:r>
      <w:r w:rsidR="00D716FE" w:rsidRPr="00905AC9">
        <w:rPr>
          <w:i/>
          <w:sz w:val="24"/>
          <w:szCs w:val="24"/>
          <w:lang w:val="fr-CA"/>
        </w:rPr>
        <w:t xml:space="preserve">American </w:t>
      </w:r>
      <w:proofErr w:type="spellStart"/>
      <w:r w:rsidR="00D716FE" w:rsidRPr="00905AC9">
        <w:rPr>
          <w:i/>
          <w:sz w:val="24"/>
          <w:szCs w:val="24"/>
          <w:lang w:val="fr-CA"/>
        </w:rPr>
        <w:t>sign</w:t>
      </w:r>
      <w:proofErr w:type="spellEnd"/>
      <w:r w:rsidR="00D716FE" w:rsidRPr="00905AC9">
        <w:rPr>
          <w:i/>
          <w:sz w:val="24"/>
          <w:szCs w:val="24"/>
          <w:lang w:val="fr-CA"/>
        </w:rPr>
        <w:t xml:space="preserve"> </w:t>
      </w:r>
      <w:proofErr w:type="spellStart"/>
      <w:r w:rsidR="00D716FE" w:rsidRPr="00905AC9">
        <w:rPr>
          <w:i/>
          <w:sz w:val="24"/>
          <w:szCs w:val="24"/>
          <w:lang w:val="fr-CA"/>
        </w:rPr>
        <w:t>language</w:t>
      </w:r>
      <w:proofErr w:type="spellEnd"/>
      <w:r w:rsidR="00D716FE" w:rsidRPr="00905AC9">
        <w:rPr>
          <w:sz w:val="24"/>
          <w:szCs w:val="24"/>
          <w:lang w:val="fr-CA"/>
        </w:rPr>
        <w:t xml:space="preserve"> (ASL) et peuvent c</w:t>
      </w:r>
      <w:r w:rsidR="0014066A" w:rsidRPr="00905AC9">
        <w:rPr>
          <w:sz w:val="24"/>
          <w:szCs w:val="24"/>
          <w:lang w:val="fr-CA"/>
        </w:rPr>
        <w:t>o</w:t>
      </w:r>
      <w:r w:rsidR="00D716FE" w:rsidRPr="00905AC9">
        <w:rPr>
          <w:sz w:val="24"/>
          <w:szCs w:val="24"/>
          <w:lang w:val="fr-CA"/>
        </w:rPr>
        <w:t>mmuniquer en</w:t>
      </w:r>
      <w:r w:rsidRPr="00905AC9">
        <w:rPr>
          <w:sz w:val="24"/>
          <w:szCs w:val="24"/>
          <w:lang w:val="fr-CA"/>
        </w:rPr>
        <w:t xml:space="preserve"> </w:t>
      </w:r>
      <w:proofErr w:type="spellStart"/>
      <w:r w:rsidRPr="00905AC9">
        <w:rPr>
          <w:sz w:val="24"/>
          <w:szCs w:val="24"/>
          <w:lang w:val="fr-CA"/>
        </w:rPr>
        <w:t>fran</w:t>
      </w:r>
      <w:proofErr w:type="spellEnd"/>
      <w:r w:rsidRPr="00905AC9">
        <w:rPr>
          <w:sz w:val="24"/>
          <w:szCs w:val="24"/>
          <w:lang w:val="pt-PT"/>
        </w:rPr>
        <w:t>ç</w:t>
      </w:r>
      <w:r w:rsidR="00D716FE" w:rsidRPr="00905AC9">
        <w:rPr>
          <w:sz w:val="24"/>
          <w:szCs w:val="24"/>
        </w:rPr>
        <w:t>ais avec</w:t>
      </w:r>
      <w:r w:rsidRPr="00905AC9">
        <w:rPr>
          <w:sz w:val="24"/>
          <w:szCs w:val="24"/>
        </w:rPr>
        <w:t xml:space="preserve"> les personnes et </w:t>
      </w:r>
      <w:r w:rsidR="00D716FE" w:rsidRPr="00905AC9">
        <w:rPr>
          <w:sz w:val="24"/>
          <w:szCs w:val="24"/>
        </w:rPr>
        <w:t xml:space="preserve">les </w:t>
      </w:r>
      <w:r w:rsidRPr="00905AC9">
        <w:rPr>
          <w:sz w:val="24"/>
          <w:szCs w:val="24"/>
        </w:rPr>
        <w:t xml:space="preserve">organismes qui </w:t>
      </w:r>
      <w:r w:rsidR="004508A3" w:rsidRPr="00905AC9">
        <w:rPr>
          <w:sz w:val="24"/>
          <w:szCs w:val="24"/>
        </w:rPr>
        <w:t xml:space="preserve">collaborent </w:t>
      </w:r>
      <w:r w:rsidRPr="00905AC9">
        <w:rPr>
          <w:sz w:val="24"/>
          <w:szCs w:val="24"/>
        </w:rPr>
        <w:t>avec les femmes et la culture sourde</w:t>
      </w:r>
      <w:r w:rsidR="00D716FE" w:rsidRPr="00905AC9">
        <w:rPr>
          <w:sz w:val="24"/>
          <w:szCs w:val="24"/>
        </w:rPr>
        <w:t xml:space="preserve"> de la grande région de Montréal</w:t>
      </w:r>
      <w:r w:rsidRPr="00905AC9">
        <w:rPr>
          <w:sz w:val="24"/>
          <w:szCs w:val="24"/>
        </w:rPr>
        <w:t xml:space="preserve">. </w:t>
      </w:r>
      <w:r w:rsidR="00D716FE" w:rsidRPr="00905AC9">
        <w:rPr>
          <w:sz w:val="24"/>
          <w:szCs w:val="24"/>
        </w:rPr>
        <w:t>Lors de cette consultation, l</w:t>
      </w:r>
      <w:r w:rsidRPr="00905AC9">
        <w:rPr>
          <w:sz w:val="24"/>
          <w:szCs w:val="24"/>
        </w:rPr>
        <w:t>e</w:t>
      </w:r>
      <w:r w:rsidR="00D716FE" w:rsidRPr="00905AC9">
        <w:rPr>
          <w:sz w:val="24"/>
          <w:szCs w:val="24"/>
        </w:rPr>
        <w:t xml:space="preserve">s membres se questionnent </w:t>
      </w:r>
      <w:r w:rsidRPr="00905AC9">
        <w:rPr>
          <w:sz w:val="24"/>
          <w:szCs w:val="24"/>
        </w:rPr>
        <w:t xml:space="preserve">sur les </w:t>
      </w:r>
      <w:r w:rsidR="00656A86" w:rsidRPr="00905AC9">
        <w:rPr>
          <w:sz w:val="24"/>
          <w:szCs w:val="24"/>
        </w:rPr>
        <w:t>stratégies pour</w:t>
      </w:r>
      <w:r w:rsidRPr="00905AC9">
        <w:rPr>
          <w:sz w:val="24"/>
          <w:szCs w:val="24"/>
        </w:rPr>
        <w:t xml:space="preserve"> rejoindre les jeunes femmes de moins de 24 ans et les femmes en dehors de la ville</w:t>
      </w:r>
      <w:r w:rsidR="001E14CA" w:rsidRPr="00905AC9">
        <w:rPr>
          <w:sz w:val="24"/>
          <w:szCs w:val="24"/>
        </w:rPr>
        <w:t> ;</w:t>
      </w:r>
      <w:r w:rsidR="00D716FE" w:rsidRPr="00905AC9">
        <w:rPr>
          <w:sz w:val="24"/>
          <w:szCs w:val="24"/>
        </w:rPr>
        <w:t xml:space="preserve"> deux populations moins présentes au sein de l’organisation</w:t>
      </w:r>
      <w:r w:rsidRPr="00905AC9">
        <w:rPr>
          <w:sz w:val="24"/>
          <w:szCs w:val="24"/>
        </w:rPr>
        <w:t xml:space="preserve">. </w:t>
      </w:r>
      <w:r w:rsidR="00D716FE" w:rsidRPr="00905AC9">
        <w:rPr>
          <w:sz w:val="24"/>
          <w:szCs w:val="24"/>
        </w:rPr>
        <w:t xml:space="preserve">À partir de cette </w:t>
      </w:r>
      <w:r w:rsidRPr="00905AC9">
        <w:rPr>
          <w:sz w:val="24"/>
          <w:szCs w:val="24"/>
        </w:rPr>
        <w:t>démarche de consult</w:t>
      </w:r>
      <w:r w:rsidR="00D716FE" w:rsidRPr="00905AC9">
        <w:rPr>
          <w:sz w:val="24"/>
          <w:szCs w:val="24"/>
        </w:rPr>
        <w:t>ation participative auprès de ses</w:t>
      </w:r>
      <w:r w:rsidR="005775FF" w:rsidRPr="00905AC9">
        <w:rPr>
          <w:sz w:val="24"/>
          <w:szCs w:val="24"/>
        </w:rPr>
        <w:t xml:space="preserve"> membres, nous pouvons </w:t>
      </w:r>
      <w:r w:rsidR="00D716FE" w:rsidRPr="00905AC9">
        <w:rPr>
          <w:sz w:val="24"/>
          <w:szCs w:val="24"/>
        </w:rPr>
        <w:t>déduire que la Maison des femmes sourdes a</w:t>
      </w:r>
      <w:r w:rsidRPr="00905AC9">
        <w:rPr>
          <w:sz w:val="24"/>
          <w:szCs w:val="24"/>
        </w:rPr>
        <w:t xml:space="preserve"> des </w:t>
      </w:r>
      <w:r w:rsidR="005775FF" w:rsidRPr="00905AC9">
        <w:rPr>
          <w:sz w:val="24"/>
          <w:szCs w:val="24"/>
        </w:rPr>
        <w:t>pratiques démocratiques puisqu’elle</w:t>
      </w:r>
      <w:r w:rsidRPr="00905AC9">
        <w:rPr>
          <w:sz w:val="24"/>
          <w:szCs w:val="24"/>
        </w:rPr>
        <w:t xml:space="preserve"> demande </w:t>
      </w:r>
      <w:r w:rsidR="00D716FE" w:rsidRPr="00905AC9">
        <w:rPr>
          <w:sz w:val="24"/>
          <w:szCs w:val="24"/>
        </w:rPr>
        <w:t>direct</w:t>
      </w:r>
      <w:r w:rsidR="002513A7" w:rsidRPr="00905AC9">
        <w:rPr>
          <w:sz w:val="24"/>
          <w:szCs w:val="24"/>
        </w:rPr>
        <w:t>e</w:t>
      </w:r>
      <w:r w:rsidR="00D716FE" w:rsidRPr="00905AC9">
        <w:rPr>
          <w:sz w:val="24"/>
          <w:szCs w:val="24"/>
        </w:rPr>
        <w:t xml:space="preserve">ment </w:t>
      </w:r>
      <w:r w:rsidRPr="00905AC9">
        <w:rPr>
          <w:sz w:val="24"/>
          <w:szCs w:val="24"/>
        </w:rPr>
        <w:t xml:space="preserve">aux principales concernées ce dont elles ont besoin et </w:t>
      </w:r>
      <w:r w:rsidR="00D716FE" w:rsidRPr="00905AC9">
        <w:rPr>
          <w:sz w:val="24"/>
          <w:szCs w:val="24"/>
        </w:rPr>
        <w:t xml:space="preserve">ce sur quoi </w:t>
      </w:r>
      <w:r w:rsidR="005775FF" w:rsidRPr="00905AC9">
        <w:rPr>
          <w:sz w:val="24"/>
          <w:szCs w:val="24"/>
        </w:rPr>
        <w:t>le</w:t>
      </w:r>
      <w:r w:rsidR="00D716FE" w:rsidRPr="00905AC9">
        <w:rPr>
          <w:sz w:val="24"/>
          <w:szCs w:val="24"/>
        </w:rPr>
        <w:t xml:space="preserve"> travail </w:t>
      </w:r>
      <w:r w:rsidR="005775FF" w:rsidRPr="00905AC9">
        <w:rPr>
          <w:sz w:val="24"/>
          <w:szCs w:val="24"/>
        </w:rPr>
        <w:t xml:space="preserve">de l’organisation </w:t>
      </w:r>
      <w:r w:rsidR="00D716FE" w:rsidRPr="00905AC9">
        <w:rPr>
          <w:sz w:val="24"/>
          <w:szCs w:val="24"/>
        </w:rPr>
        <w:t>devrait porter</w:t>
      </w:r>
      <w:r w:rsidRPr="00905AC9">
        <w:rPr>
          <w:sz w:val="24"/>
          <w:szCs w:val="24"/>
        </w:rPr>
        <w:t xml:space="preserve">. </w:t>
      </w:r>
    </w:p>
    <w:p w14:paraId="02022838" w14:textId="77777777" w:rsidR="00C537EA" w:rsidRPr="00905AC9" w:rsidRDefault="00C537EA" w:rsidP="00571033">
      <w:pPr>
        <w:pStyle w:val="Body"/>
        <w:spacing w:before="60" w:after="60"/>
        <w:rPr>
          <w:sz w:val="24"/>
          <w:szCs w:val="24"/>
        </w:rPr>
      </w:pPr>
    </w:p>
    <w:p w14:paraId="04C91440" w14:textId="11654D5A" w:rsidR="00AB2878" w:rsidRPr="00905AC9" w:rsidRDefault="005775FF" w:rsidP="00AB4733">
      <w:pPr>
        <w:pStyle w:val="Titre3"/>
        <w:rPr>
          <w:sz w:val="24"/>
          <w:szCs w:val="24"/>
        </w:rPr>
      </w:pPr>
      <w:bookmarkStart w:id="15" w:name="_Toc55038791"/>
      <w:r w:rsidRPr="00905AC9">
        <w:rPr>
          <w:sz w:val="24"/>
          <w:szCs w:val="24"/>
        </w:rPr>
        <w:t>Éléments d’</w:t>
      </w:r>
      <w:r w:rsidR="00BE6AAB" w:rsidRPr="00905AC9">
        <w:rPr>
          <w:sz w:val="24"/>
          <w:szCs w:val="24"/>
        </w:rPr>
        <w:t xml:space="preserve">une </w:t>
      </w:r>
      <w:r w:rsidRPr="00905AC9">
        <w:rPr>
          <w:sz w:val="24"/>
          <w:szCs w:val="24"/>
        </w:rPr>
        <w:t>analyse intersectionnelle de la pauvreté</w:t>
      </w:r>
      <w:bookmarkEnd w:id="15"/>
    </w:p>
    <w:p w14:paraId="59F04C54" w14:textId="4CA6110A" w:rsidR="00AB2878" w:rsidRPr="00905AC9" w:rsidRDefault="009A54AC" w:rsidP="00AB2878">
      <w:pPr>
        <w:pStyle w:val="Body"/>
        <w:rPr>
          <w:sz w:val="24"/>
          <w:szCs w:val="24"/>
        </w:rPr>
      </w:pPr>
      <w:r w:rsidRPr="00905AC9">
        <w:rPr>
          <w:sz w:val="24"/>
          <w:szCs w:val="24"/>
        </w:rPr>
        <w:tab/>
        <w:t xml:space="preserve">À la lecture de ces documents, </w:t>
      </w:r>
      <w:r w:rsidR="00BF6610" w:rsidRPr="00905AC9">
        <w:rPr>
          <w:sz w:val="24"/>
          <w:szCs w:val="24"/>
        </w:rPr>
        <w:t>nous apprenons</w:t>
      </w:r>
      <w:r w:rsidR="00AB2878" w:rsidRPr="00905AC9">
        <w:rPr>
          <w:sz w:val="24"/>
          <w:szCs w:val="24"/>
        </w:rPr>
        <w:t xml:space="preserve"> que les femmes en situation de handicap se retrouvent parmi les plus pauvres au Québec</w:t>
      </w:r>
      <w:r w:rsidRPr="00905AC9">
        <w:rPr>
          <w:sz w:val="24"/>
          <w:szCs w:val="24"/>
        </w:rPr>
        <w:t>. D'après l</w:t>
      </w:r>
      <w:r w:rsidR="00AB2878" w:rsidRPr="00905AC9">
        <w:rPr>
          <w:sz w:val="24"/>
          <w:szCs w:val="24"/>
        </w:rPr>
        <w:t xml:space="preserve">es </w:t>
      </w:r>
      <w:r w:rsidR="009A5590" w:rsidRPr="00905AC9">
        <w:rPr>
          <w:sz w:val="24"/>
          <w:szCs w:val="24"/>
        </w:rPr>
        <w:t>trois</w:t>
      </w:r>
      <w:r w:rsidRPr="00905AC9">
        <w:rPr>
          <w:sz w:val="24"/>
          <w:szCs w:val="24"/>
        </w:rPr>
        <w:t xml:space="preserve"> </w:t>
      </w:r>
      <w:r w:rsidR="00AB2878" w:rsidRPr="00905AC9">
        <w:rPr>
          <w:sz w:val="24"/>
          <w:szCs w:val="24"/>
        </w:rPr>
        <w:t>organisation</w:t>
      </w:r>
      <w:r w:rsidRPr="00905AC9">
        <w:rPr>
          <w:sz w:val="24"/>
          <w:szCs w:val="24"/>
        </w:rPr>
        <w:t>s</w:t>
      </w:r>
      <w:r w:rsidR="00AB2878" w:rsidRPr="00905AC9">
        <w:rPr>
          <w:sz w:val="24"/>
          <w:szCs w:val="24"/>
        </w:rPr>
        <w:t xml:space="preserve"> </w:t>
      </w:r>
      <w:r w:rsidRPr="00905AC9">
        <w:rPr>
          <w:sz w:val="24"/>
          <w:szCs w:val="24"/>
        </w:rPr>
        <w:t>qui ont produit ces documents, le genre combiné au</w:t>
      </w:r>
      <w:r w:rsidR="00AB2878" w:rsidRPr="00905AC9">
        <w:rPr>
          <w:sz w:val="24"/>
          <w:szCs w:val="24"/>
        </w:rPr>
        <w:t xml:space="preserve"> fait d</w:t>
      </w:r>
      <w:r w:rsidR="006F57C9" w:rsidRPr="00905AC9">
        <w:rPr>
          <w:sz w:val="24"/>
          <w:szCs w:val="24"/>
        </w:rPr>
        <w:t xml:space="preserve">e vivre avec un handicap </w:t>
      </w:r>
      <w:r w:rsidR="009A5590" w:rsidRPr="00905AC9">
        <w:rPr>
          <w:sz w:val="24"/>
          <w:szCs w:val="24"/>
        </w:rPr>
        <w:t xml:space="preserve">ou encore avec de la surdité </w:t>
      </w:r>
      <w:r w:rsidR="006F57C9" w:rsidRPr="00905AC9">
        <w:rPr>
          <w:sz w:val="24"/>
          <w:szCs w:val="24"/>
        </w:rPr>
        <w:t>n’est pas étranger</w:t>
      </w:r>
      <w:r w:rsidR="00AB2878" w:rsidRPr="00905AC9">
        <w:rPr>
          <w:sz w:val="24"/>
          <w:szCs w:val="24"/>
        </w:rPr>
        <w:t xml:space="preserve"> </w:t>
      </w:r>
      <w:r w:rsidRPr="00905AC9">
        <w:rPr>
          <w:sz w:val="24"/>
          <w:szCs w:val="24"/>
        </w:rPr>
        <w:t>au fait qu’une grande propor</w:t>
      </w:r>
      <w:r w:rsidR="006F57C9" w:rsidRPr="00905AC9">
        <w:rPr>
          <w:sz w:val="24"/>
          <w:szCs w:val="24"/>
        </w:rPr>
        <w:t xml:space="preserve">tion de </w:t>
      </w:r>
      <w:r w:rsidR="009A5590" w:rsidRPr="00905AC9">
        <w:rPr>
          <w:sz w:val="24"/>
          <w:szCs w:val="24"/>
        </w:rPr>
        <w:t xml:space="preserve">ces </w:t>
      </w:r>
      <w:r w:rsidR="006F57C9" w:rsidRPr="00905AC9">
        <w:rPr>
          <w:sz w:val="24"/>
          <w:szCs w:val="24"/>
        </w:rPr>
        <w:t>femmes vi</w:t>
      </w:r>
      <w:r w:rsidRPr="00905AC9">
        <w:rPr>
          <w:sz w:val="24"/>
          <w:szCs w:val="24"/>
        </w:rPr>
        <w:t>t dans la pauvreté.</w:t>
      </w:r>
      <w:r w:rsidR="00DF0BD8" w:rsidRPr="00905AC9">
        <w:rPr>
          <w:sz w:val="24"/>
          <w:szCs w:val="24"/>
        </w:rPr>
        <w:t xml:space="preserve"> </w:t>
      </w:r>
      <w:r w:rsidR="00AB2878" w:rsidRPr="00905AC9">
        <w:rPr>
          <w:sz w:val="24"/>
          <w:szCs w:val="24"/>
        </w:rPr>
        <w:t>L'</w:t>
      </w:r>
      <w:r w:rsidR="00AB2878" w:rsidRPr="00905AC9">
        <w:rPr>
          <w:iCs/>
          <w:sz w:val="24"/>
          <w:szCs w:val="24"/>
        </w:rPr>
        <w:t>Association multi-ethnique pour l'intégration des personnes handicapées</w:t>
      </w:r>
      <w:r w:rsidR="00AB2878" w:rsidRPr="00905AC9">
        <w:rPr>
          <w:sz w:val="24"/>
          <w:szCs w:val="24"/>
        </w:rPr>
        <w:t xml:space="preserve"> est au fait de différents facteurs qui diff</w:t>
      </w:r>
      <w:r w:rsidR="006F57C9" w:rsidRPr="00905AC9">
        <w:rPr>
          <w:sz w:val="24"/>
          <w:szCs w:val="24"/>
        </w:rPr>
        <w:t>érencient les conditions de vie et</w:t>
      </w:r>
      <w:r w:rsidR="00AB2878" w:rsidRPr="00905AC9">
        <w:rPr>
          <w:sz w:val="24"/>
          <w:szCs w:val="24"/>
        </w:rPr>
        <w:t xml:space="preserve"> c'est d'ailleurs sur cette connaissance que l'organism</w:t>
      </w:r>
      <w:r w:rsidR="006F57C9" w:rsidRPr="00905AC9">
        <w:rPr>
          <w:sz w:val="24"/>
          <w:szCs w:val="24"/>
        </w:rPr>
        <w:t>e tire ses origines. L</w:t>
      </w:r>
      <w:r w:rsidR="00AB2878" w:rsidRPr="00905AC9">
        <w:rPr>
          <w:sz w:val="24"/>
          <w:szCs w:val="24"/>
        </w:rPr>
        <w:t xml:space="preserve">'organisme </w:t>
      </w:r>
      <w:r w:rsidR="006F57C9" w:rsidRPr="00905AC9">
        <w:rPr>
          <w:sz w:val="24"/>
          <w:szCs w:val="24"/>
        </w:rPr>
        <w:t>a été créé afin de</w:t>
      </w:r>
      <w:r w:rsidR="00AB2878" w:rsidRPr="00905AC9">
        <w:rPr>
          <w:sz w:val="24"/>
          <w:szCs w:val="24"/>
        </w:rPr>
        <w:t xml:space="preserve"> </w:t>
      </w:r>
      <w:r w:rsidR="006F57C9" w:rsidRPr="00905AC9">
        <w:rPr>
          <w:sz w:val="24"/>
          <w:szCs w:val="24"/>
        </w:rPr>
        <w:t>répondre aux besoins d’</w:t>
      </w:r>
      <w:r w:rsidR="00AB2878" w:rsidRPr="00905AC9">
        <w:rPr>
          <w:sz w:val="24"/>
          <w:szCs w:val="24"/>
        </w:rPr>
        <w:t xml:space="preserve">une population pour qui </w:t>
      </w:r>
      <w:r w:rsidR="00BF6610" w:rsidRPr="00905AC9">
        <w:rPr>
          <w:sz w:val="24"/>
          <w:szCs w:val="24"/>
        </w:rPr>
        <w:t xml:space="preserve">le </w:t>
      </w:r>
      <w:r w:rsidR="00AB2878" w:rsidRPr="00905AC9">
        <w:rPr>
          <w:sz w:val="24"/>
          <w:szCs w:val="24"/>
        </w:rPr>
        <w:t xml:space="preserve">handicap </w:t>
      </w:r>
      <w:r w:rsidR="00BF6610" w:rsidRPr="00905AC9">
        <w:rPr>
          <w:sz w:val="24"/>
          <w:szCs w:val="24"/>
        </w:rPr>
        <w:t>conjugué à l’immigration marginalise de façons particulières</w:t>
      </w:r>
      <w:r w:rsidR="00AB2878" w:rsidRPr="00905AC9">
        <w:rPr>
          <w:sz w:val="24"/>
          <w:szCs w:val="24"/>
        </w:rPr>
        <w:t xml:space="preserve">. Même si l'organisation travaille </w:t>
      </w:r>
      <w:r w:rsidR="003344BA" w:rsidRPr="00905AC9">
        <w:rPr>
          <w:sz w:val="24"/>
          <w:szCs w:val="24"/>
        </w:rPr>
        <w:t xml:space="preserve">à la fois </w:t>
      </w:r>
      <w:r w:rsidR="00AB2878" w:rsidRPr="00905AC9">
        <w:rPr>
          <w:sz w:val="24"/>
          <w:szCs w:val="24"/>
        </w:rPr>
        <w:t>avec les hommes et les femmes,</w:t>
      </w:r>
      <w:r w:rsidR="003344BA" w:rsidRPr="00905AC9">
        <w:rPr>
          <w:sz w:val="24"/>
          <w:szCs w:val="24"/>
        </w:rPr>
        <w:t xml:space="preserve"> elle adopte une analyse différenciée des genres comme le démontre</w:t>
      </w:r>
      <w:r w:rsidR="00AB2878" w:rsidRPr="00905AC9">
        <w:rPr>
          <w:sz w:val="24"/>
          <w:szCs w:val="24"/>
        </w:rPr>
        <w:t xml:space="preserve"> </w:t>
      </w:r>
      <w:r w:rsidR="003B0052" w:rsidRPr="00905AC9">
        <w:rPr>
          <w:sz w:val="24"/>
          <w:szCs w:val="24"/>
        </w:rPr>
        <w:t xml:space="preserve">un </w:t>
      </w:r>
      <w:r w:rsidR="00AB2878" w:rsidRPr="00905AC9">
        <w:rPr>
          <w:sz w:val="24"/>
          <w:szCs w:val="24"/>
        </w:rPr>
        <w:t xml:space="preserve">document </w:t>
      </w:r>
      <w:r w:rsidR="003344BA" w:rsidRPr="00905AC9">
        <w:rPr>
          <w:sz w:val="24"/>
          <w:szCs w:val="24"/>
        </w:rPr>
        <w:t xml:space="preserve">qui </w:t>
      </w:r>
      <w:r w:rsidR="00AB2878" w:rsidRPr="00905AC9">
        <w:rPr>
          <w:sz w:val="24"/>
          <w:szCs w:val="24"/>
        </w:rPr>
        <w:t>s'intéresse au genre comme déterminant dans la précarisation des personnes immigrantes hand</w:t>
      </w:r>
      <w:r w:rsidR="00AB2878" w:rsidRPr="00905AC9">
        <w:rPr>
          <w:sz w:val="24"/>
          <w:szCs w:val="24"/>
          <w:lang w:val="fr-CA"/>
        </w:rPr>
        <w:t>i</w:t>
      </w:r>
      <w:r w:rsidR="00AB2878" w:rsidRPr="00905AC9">
        <w:rPr>
          <w:sz w:val="24"/>
          <w:szCs w:val="24"/>
        </w:rPr>
        <w:t>capé</w:t>
      </w:r>
      <w:r w:rsidR="00AB2878" w:rsidRPr="00905AC9">
        <w:rPr>
          <w:sz w:val="24"/>
          <w:szCs w:val="24"/>
          <w:lang w:val="it-IT"/>
        </w:rPr>
        <w:t xml:space="preserve">es. </w:t>
      </w:r>
      <w:r w:rsidR="003344BA" w:rsidRPr="00905AC9">
        <w:rPr>
          <w:sz w:val="24"/>
          <w:szCs w:val="24"/>
          <w:lang w:val="it-IT"/>
        </w:rPr>
        <w:t xml:space="preserve">Selon </w:t>
      </w:r>
      <w:r w:rsidR="002513A7" w:rsidRPr="00905AC9">
        <w:rPr>
          <w:sz w:val="24"/>
          <w:szCs w:val="24"/>
          <w:lang w:val="it-IT"/>
        </w:rPr>
        <w:t>l'organisation</w:t>
      </w:r>
      <w:r w:rsidR="003344BA" w:rsidRPr="00905AC9">
        <w:rPr>
          <w:sz w:val="24"/>
          <w:szCs w:val="24"/>
          <w:lang w:val="it-IT"/>
        </w:rPr>
        <w:t>,</w:t>
      </w:r>
      <w:r w:rsidR="00AB2878" w:rsidRPr="00905AC9">
        <w:rPr>
          <w:sz w:val="24"/>
          <w:szCs w:val="24"/>
        </w:rPr>
        <w:t xml:space="preserve"> le fait d'être issue de l'immigration </w:t>
      </w:r>
      <w:r w:rsidR="003344BA" w:rsidRPr="00905AC9">
        <w:rPr>
          <w:sz w:val="24"/>
          <w:szCs w:val="24"/>
        </w:rPr>
        <w:t>peut compliquer une situation de handicap</w:t>
      </w:r>
      <w:r w:rsidR="00AB2878" w:rsidRPr="00905AC9">
        <w:rPr>
          <w:sz w:val="24"/>
          <w:szCs w:val="24"/>
        </w:rPr>
        <w:t xml:space="preserve"> et rend</w:t>
      </w:r>
      <w:r w:rsidR="003344BA" w:rsidRPr="00905AC9">
        <w:rPr>
          <w:sz w:val="24"/>
          <w:szCs w:val="24"/>
        </w:rPr>
        <w:t>re</w:t>
      </w:r>
      <w:r w:rsidR="00AB2878" w:rsidRPr="00905AC9">
        <w:rPr>
          <w:sz w:val="24"/>
          <w:szCs w:val="24"/>
        </w:rPr>
        <w:t xml:space="preserve"> économiquement plus </w:t>
      </w:r>
      <w:proofErr w:type="spellStart"/>
      <w:r w:rsidR="00AB2878" w:rsidRPr="00905AC9">
        <w:rPr>
          <w:sz w:val="24"/>
          <w:szCs w:val="24"/>
        </w:rPr>
        <w:t>vulné</w:t>
      </w:r>
      <w:proofErr w:type="spellEnd"/>
      <w:r w:rsidR="003344BA" w:rsidRPr="00905AC9">
        <w:rPr>
          <w:sz w:val="24"/>
          <w:szCs w:val="24"/>
          <w:lang w:val="it-IT"/>
        </w:rPr>
        <w:t>rable. Dans ce document, les aut</w:t>
      </w:r>
      <w:r w:rsidR="00BF6610" w:rsidRPr="00905AC9">
        <w:rPr>
          <w:sz w:val="24"/>
          <w:szCs w:val="24"/>
          <w:lang w:val="it-IT"/>
        </w:rPr>
        <w:t>ric</w:t>
      </w:r>
      <w:r w:rsidR="003344BA" w:rsidRPr="00905AC9">
        <w:rPr>
          <w:sz w:val="24"/>
          <w:szCs w:val="24"/>
          <w:lang w:val="it-IT"/>
        </w:rPr>
        <w:t xml:space="preserve">es </w:t>
      </w:r>
      <w:r w:rsidR="00AB2878" w:rsidRPr="00905AC9">
        <w:rPr>
          <w:sz w:val="24"/>
          <w:szCs w:val="24"/>
        </w:rPr>
        <w:t>décorti</w:t>
      </w:r>
      <w:r w:rsidR="00BA3736" w:rsidRPr="00905AC9">
        <w:rPr>
          <w:sz w:val="24"/>
          <w:szCs w:val="24"/>
        </w:rPr>
        <w:t>quent finement l</w:t>
      </w:r>
      <w:r w:rsidR="003344BA" w:rsidRPr="00905AC9">
        <w:rPr>
          <w:sz w:val="24"/>
          <w:szCs w:val="24"/>
        </w:rPr>
        <w:t xml:space="preserve">es facteurs de précarisation </w:t>
      </w:r>
      <w:r w:rsidR="002513A7" w:rsidRPr="00905AC9">
        <w:rPr>
          <w:sz w:val="24"/>
          <w:szCs w:val="24"/>
        </w:rPr>
        <w:t>jusqu'à distinguer</w:t>
      </w:r>
      <w:r w:rsidR="00AB2878" w:rsidRPr="00905AC9">
        <w:rPr>
          <w:sz w:val="24"/>
          <w:szCs w:val="24"/>
        </w:rPr>
        <w:t xml:space="preserve"> les statuts d'immigration et les bases sur lesquelles les femmes sont arrivées </w:t>
      </w:r>
      <w:r w:rsidR="003344BA" w:rsidRPr="00905AC9">
        <w:rPr>
          <w:sz w:val="24"/>
          <w:szCs w:val="24"/>
        </w:rPr>
        <w:t>au Québec</w:t>
      </w:r>
      <w:r w:rsidR="00AB2878" w:rsidRPr="00905AC9">
        <w:rPr>
          <w:sz w:val="24"/>
          <w:szCs w:val="24"/>
        </w:rPr>
        <w:t>. Ainsi, une femme handicapé</w:t>
      </w:r>
      <w:r w:rsidR="00AB2878" w:rsidRPr="00905AC9">
        <w:rPr>
          <w:sz w:val="24"/>
          <w:szCs w:val="24"/>
          <w:lang w:val="it-IT"/>
        </w:rPr>
        <w:t xml:space="preserve">e </w:t>
      </w:r>
      <w:r w:rsidR="009E3C64">
        <w:rPr>
          <w:sz w:val="24"/>
          <w:szCs w:val="24"/>
          <w:lang w:val="it-IT"/>
        </w:rPr>
        <w:t xml:space="preserve">qui a </w:t>
      </w:r>
      <w:r w:rsidR="002513A7" w:rsidRPr="00905AC9">
        <w:rPr>
          <w:sz w:val="24"/>
          <w:szCs w:val="24"/>
          <w:lang w:val="it-IT"/>
        </w:rPr>
        <w:t>é</w:t>
      </w:r>
      <w:r w:rsidR="003344BA" w:rsidRPr="00905AC9">
        <w:rPr>
          <w:sz w:val="24"/>
          <w:szCs w:val="24"/>
          <w:lang w:val="it-IT"/>
        </w:rPr>
        <w:t>migré</w:t>
      </w:r>
      <w:r w:rsidR="002513A7" w:rsidRPr="00905AC9">
        <w:rPr>
          <w:sz w:val="24"/>
          <w:szCs w:val="24"/>
          <w:lang w:val="it-IT"/>
        </w:rPr>
        <w:t>e</w:t>
      </w:r>
      <w:r w:rsidR="003344BA" w:rsidRPr="00905AC9">
        <w:rPr>
          <w:sz w:val="24"/>
          <w:szCs w:val="24"/>
        </w:rPr>
        <w:t xml:space="preserve"> </w:t>
      </w:r>
      <w:r w:rsidR="00AB2878" w:rsidRPr="00905AC9">
        <w:rPr>
          <w:sz w:val="24"/>
          <w:szCs w:val="24"/>
        </w:rPr>
        <w:t>sur la base d'un statut de ré</w:t>
      </w:r>
      <w:r w:rsidR="00AB2878" w:rsidRPr="00905AC9">
        <w:rPr>
          <w:sz w:val="24"/>
          <w:szCs w:val="24"/>
          <w:lang w:val="it-IT"/>
        </w:rPr>
        <w:t>fugi</w:t>
      </w:r>
      <w:proofErr w:type="spellStart"/>
      <w:r w:rsidR="00AB2878" w:rsidRPr="00905AC9">
        <w:rPr>
          <w:sz w:val="24"/>
          <w:szCs w:val="24"/>
        </w:rPr>
        <w:t>ée</w:t>
      </w:r>
      <w:proofErr w:type="spellEnd"/>
      <w:r w:rsidR="00AB2878" w:rsidRPr="00905AC9">
        <w:rPr>
          <w:sz w:val="24"/>
          <w:szCs w:val="24"/>
        </w:rPr>
        <w:t xml:space="preserve"> d'un pays o</w:t>
      </w:r>
      <w:r w:rsidR="00AB2878" w:rsidRPr="00905AC9">
        <w:rPr>
          <w:sz w:val="24"/>
          <w:szCs w:val="24"/>
          <w:lang w:val="it-IT"/>
        </w:rPr>
        <w:t xml:space="preserve">ù </w:t>
      </w:r>
      <w:r w:rsidR="00AB2878" w:rsidRPr="00905AC9">
        <w:rPr>
          <w:sz w:val="24"/>
          <w:szCs w:val="24"/>
        </w:rPr>
        <w:t xml:space="preserve">elle n'a pas eu accès à l'éducation en raison de son genre </w:t>
      </w:r>
      <w:r w:rsidR="00BF6610" w:rsidRPr="00905AC9">
        <w:rPr>
          <w:sz w:val="24"/>
          <w:szCs w:val="24"/>
        </w:rPr>
        <w:t xml:space="preserve">ou de sa classe sociale </w:t>
      </w:r>
      <w:r w:rsidR="00AB2878" w:rsidRPr="00905AC9">
        <w:rPr>
          <w:sz w:val="24"/>
          <w:szCs w:val="24"/>
        </w:rPr>
        <w:t xml:space="preserve">se retrouve avec </w:t>
      </w:r>
      <w:r w:rsidR="009E3C64">
        <w:rPr>
          <w:sz w:val="24"/>
          <w:szCs w:val="24"/>
        </w:rPr>
        <w:t>davantage</w:t>
      </w:r>
      <w:r w:rsidR="00AB2878" w:rsidRPr="00905AC9">
        <w:rPr>
          <w:sz w:val="24"/>
          <w:szCs w:val="24"/>
        </w:rPr>
        <w:t xml:space="preserve"> </w:t>
      </w:r>
      <w:r w:rsidR="009E3C64">
        <w:rPr>
          <w:sz w:val="24"/>
          <w:szCs w:val="24"/>
        </w:rPr>
        <w:t>d’</w:t>
      </w:r>
      <w:r w:rsidR="00AB2878" w:rsidRPr="00905AC9">
        <w:rPr>
          <w:sz w:val="24"/>
          <w:szCs w:val="24"/>
        </w:rPr>
        <w:t xml:space="preserve">obstacles à surmonter en vue de son intégration </w:t>
      </w:r>
      <w:r w:rsidR="003344BA" w:rsidRPr="00905AC9">
        <w:rPr>
          <w:sz w:val="24"/>
          <w:szCs w:val="24"/>
        </w:rPr>
        <w:t>sociale qu'une femme handicapée</w:t>
      </w:r>
      <w:r w:rsidR="00AB2878" w:rsidRPr="00905AC9">
        <w:rPr>
          <w:sz w:val="24"/>
          <w:szCs w:val="24"/>
        </w:rPr>
        <w:t xml:space="preserve"> immigrante </w:t>
      </w:r>
      <w:r w:rsidR="009E3C64">
        <w:rPr>
          <w:sz w:val="24"/>
          <w:szCs w:val="24"/>
        </w:rPr>
        <w:t xml:space="preserve">qui est </w:t>
      </w:r>
      <w:r w:rsidR="00AB2878" w:rsidRPr="00905AC9">
        <w:rPr>
          <w:sz w:val="24"/>
          <w:szCs w:val="24"/>
        </w:rPr>
        <w:t>re</w:t>
      </w:r>
      <w:r w:rsidR="00AB2878" w:rsidRPr="00905AC9">
        <w:rPr>
          <w:sz w:val="24"/>
          <w:szCs w:val="24"/>
          <w:lang w:val="pt-PT"/>
        </w:rPr>
        <w:t>ç</w:t>
      </w:r>
      <w:proofErr w:type="spellStart"/>
      <w:r w:rsidR="00AB2878" w:rsidRPr="00905AC9">
        <w:rPr>
          <w:sz w:val="24"/>
          <w:szCs w:val="24"/>
        </w:rPr>
        <w:t>ue</w:t>
      </w:r>
      <w:proofErr w:type="spellEnd"/>
      <w:r w:rsidR="00AB2878" w:rsidRPr="00905AC9">
        <w:rPr>
          <w:sz w:val="24"/>
          <w:szCs w:val="24"/>
        </w:rPr>
        <w:t xml:space="preserve"> sur la base de sa compét</w:t>
      </w:r>
      <w:r w:rsidR="002513A7" w:rsidRPr="00905AC9">
        <w:rPr>
          <w:sz w:val="24"/>
          <w:szCs w:val="24"/>
        </w:rPr>
        <w:t>ence professionnelle. L</w:t>
      </w:r>
      <w:r w:rsidR="00AB2878" w:rsidRPr="00905AC9">
        <w:rPr>
          <w:sz w:val="24"/>
          <w:szCs w:val="24"/>
        </w:rPr>
        <w:t xml:space="preserve">es </w:t>
      </w:r>
      <w:r w:rsidR="002513A7" w:rsidRPr="00905AC9">
        <w:rPr>
          <w:sz w:val="24"/>
          <w:szCs w:val="24"/>
        </w:rPr>
        <w:t xml:space="preserve">femmes immigrantes </w:t>
      </w:r>
      <w:r w:rsidR="00AB2878" w:rsidRPr="00905AC9">
        <w:rPr>
          <w:sz w:val="24"/>
          <w:szCs w:val="24"/>
        </w:rPr>
        <w:t xml:space="preserve">rencontreront peut-être </w:t>
      </w:r>
      <w:r w:rsidR="009E3C64">
        <w:rPr>
          <w:sz w:val="24"/>
          <w:szCs w:val="24"/>
        </w:rPr>
        <w:t>des</w:t>
      </w:r>
      <w:r w:rsidR="00AB2878" w:rsidRPr="00905AC9">
        <w:rPr>
          <w:sz w:val="24"/>
          <w:szCs w:val="24"/>
        </w:rPr>
        <w:t xml:space="preserve"> barrières linguistiques et d'</w:t>
      </w:r>
      <w:proofErr w:type="spellStart"/>
      <w:r w:rsidR="00AB2878" w:rsidRPr="00905AC9">
        <w:rPr>
          <w:sz w:val="24"/>
          <w:szCs w:val="24"/>
        </w:rPr>
        <w:t>adaptat</w:t>
      </w:r>
      <w:proofErr w:type="spellEnd"/>
      <w:r w:rsidR="00AB2878" w:rsidRPr="00905AC9">
        <w:rPr>
          <w:sz w:val="24"/>
          <w:szCs w:val="24"/>
          <w:lang w:val="fr-CA"/>
        </w:rPr>
        <w:t>i</w:t>
      </w:r>
      <w:r w:rsidR="003344BA" w:rsidRPr="00905AC9">
        <w:rPr>
          <w:sz w:val="24"/>
          <w:szCs w:val="24"/>
        </w:rPr>
        <w:t>on culturelle</w:t>
      </w:r>
      <w:r w:rsidR="00AB2878" w:rsidRPr="00905AC9">
        <w:rPr>
          <w:sz w:val="24"/>
          <w:szCs w:val="24"/>
        </w:rPr>
        <w:t xml:space="preserve"> </w:t>
      </w:r>
      <w:r w:rsidR="009E3C64">
        <w:rPr>
          <w:sz w:val="24"/>
          <w:szCs w:val="24"/>
        </w:rPr>
        <w:t xml:space="preserve">similaires </w:t>
      </w:r>
      <w:r w:rsidR="00AB2878" w:rsidRPr="00905AC9">
        <w:rPr>
          <w:sz w:val="24"/>
          <w:szCs w:val="24"/>
        </w:rPr>
        <w:t>et seront</w:t>
      </w:r>
      <w:r w:rsidR="003344BA" w:rsidRPr="00905AC9">
        <w:rPr>
          <w:sz w:val="24"/>
          <w:szCs w:val="24"/>
        </w:rPr>
        <w:t>, tout</w:t>
      </w:r>
      <w:r w:rsidR="00AB2878" w:rsidRPr="00905AC9">
        <w:rPr>
          <w:sz w:val="24"/>
          <w:szCs w:val="24"/>
        </w:rPr>
        <w:t xml:space="preserve"> comme des femmes en situation de hand</w:t>
      </w:r>
      <w:proofErr w:type="spellStart"/>
      <w:r w:rsidR="00AB2878" w:rsidRPr="00905AC9">
        <w:rPr>
          <w:sz w:val="24"/>
          <w:szCs w:val="24"/>
          <w:lang w:val="fr-CA"/>
        </w:rPr>
        <w:t>icap</w:t>
      </w:r>
      <w:proofErr w:type="spellEnd"/>
      <w:r w:rsidR="00AB2878" w:rsidRPr="00905AC9">
        <w:rPr>
          <w:sz w:val="24"/>
          <w:szCs w:val="24"/>
          <w:lang w:val="fr-CA"/>
        </w:rPr>
        <w:t xml:space="preserve"> n</w:t>
      </w:r>
      <w:proofErr w:type="spellStart"/>
      <w:r w:rsidR="00AB2878" w:rsidRPr="00905AC9">
        <w:rPr>
          <w:sz w:val="24"/>
          <w:szCs w:val="24"/>
        </w:rPr>
        <w:t>ées</w:t>
      </w:r>
      <w:proofErr w:type="spellEnd"/>
      <w:r w:rsidR="00AB2878" w:rsidRPr="00905AC9">
        <w:rPr>
          <w:sz w:val="24"/>
          <w:szCs w:val="24"/>
        </w:rPr>
        <w:t xml:space="preserve"> ici</w:t>
      </w:r>
      <w:r w:rsidR="003344BA" w:rsidRPr="00905AC9">
        <w:rPr>
          <w:sz w:val="24"/>
          <w:szCs w:val="24"/>
        </w:rPr>
        <w:t>,</w:t>
      </w:r>
      <w:r w:rsidR="00AB2878" w:rsidRPr="00905AC9">
        <w:rPr>
          <w:sz w:val="24"/>
          <w:szCs w:val="24"/>
        </w:rPr>
        <w:t xml:space="preserve"> victimes de pré</w:t>
      </w:r>
      <w:proofErr w:type="spellStart"/>
      <w:r w:rsidR="00AB2878" w:rsidRPr="00905AC9">
        <w:rPr>
          <w:sz w:val="24"/>
          <w:szCs w:val="24"/>
          <w:lang w:val="fr-CA"/>
        </w:rPr>
        <w:t>jug</w:t>
      </w:r>
      <w:r w:rsidR="00AB2878" w:rsidRPr="00905AC9">
        <w:rPr>
          <w:sz w:val="24"/>
          <w:szCs w:val="24"/>
        </w:rPr>
        <w:t>és</w:t>
      </w:r>
      <w:proofErr w:type="spellEnd"/>
      <w:r w:rsidR="00AB2878" w:rsidRPr="00905AC9">
        <w:rPr>
          <w:sz w:val="24"/>
          <w:szCs w:val="24"/>
        </w:rPr>
        <w:t xml:space="preserve"> et plus susceptibles d'être </w:t>
      </w:r>
      <w:r w:rsidR="00AB2878" w:rsidRPr="00905AC9">
        <w:rPr>
          <w:sz w:val="24"/>
          <w:szCs w:val="24"/>
        </w:rPr>
        <w:lastRenderedPageBreak/>
        <w:t>violentées</w:t>
      </w:r>
      <w:r w:rsidR="00BA3736" w:rsidRPr="00905AC9">
        <w:rPr>
          <w:sz w:val="24"/>
          <w:szCs w:val="24"/>
        </w:rPr>
        <w:t>.</w:t>
      </w:r>
      <w:r w:rsidR="00AB2878" w:rsidRPr="00905AC9">
        <w:rPr>
          <w:sz w:val="24"/>
          <w:szCs w:val="24"/>
        </w:rPr>
        <w:t xml:space="preserve"> </w:t>
      </w:r>
      <w:r w:rsidR="00BA3736" w:rsidRPr="00905AC9">
        <w:rPr>
          <w:sz w:val="24"/>
          <w:szCs w:val="24"/>
        </w:rPr>
        <w:t>T</w:t>
      </w:r>
      <w:r w:rsidR="002513A7" w:rsidRPr="00905AC9">
        <w:rPr>
          <w:sz w:val="24"/>
          <w:szCs w:val="24"/>
        </w:rPr>
        <w:t>outefois les femmes réfugiées et peu scolarisées</w:t>
      </w:r>
      <w:r w:rsidR="00AB2878" w:rsidRPr="00905AC9">
        <w:rPr>
          <w:sz w:val="24"/>
          <w:szCs w:val="24"/>
        </w:rPr>
        <w:t xml:space="preserve"> le seront dans une </w:t>
      </w:r>
      <w:proofErr w:type="spellStart"/>
      <w:r w:rsidR="00AB2878" w:rsidRPr="00905AC9">
        <w:rPr>
          <w:sz w:val="24"/>
          <w:szCs w:val="24"/>
        </w:rPr>
        <w:t>probab</w:t>
      </w:r>
      <w:proofErr w:type="spellEnd"/>
      <w:r w:rsidR="00AB2878" w:rsidRPr="00905AC9">
        <w:rPr>
          <w:sz w:val="24"/>
          <w:szCs w:val="24"/>
          <w:lang w:val="fr-CA"/>
        </w:rPr>
        <w:t>i</w:t>
      </w:r>
      <w:r w:rsidR="00AB2878" w:rsidRPr="00905AC9">
        <w:rPr>
          <w:sz w:val="24"/>
          <w:szCs w:val="24"/>
        </w:rPr>
        <w:t xml:space="preserve">lité plus grande et </w:t>
      </w:r>
      <w:r w:rsidR="003344BA" w:rsidRPr="00905AC9">
        <w:rPr>
          <w:sz w:val="24"/>
          <w:szCs w:val="24"/>
        </w:rPr>
        <w:t xml:space="preserve">auront moins accès aux moyens </w:t>
      </w:r>
      <w:r w:rsidR="004A2654" w:rsidRPr="00905AC9">
        <w:rPr>
          <w:sz w:val="24"/>
          <w:szCs w:val="24"/>
        </w:rPr>
        <w:t>pour assurer leur défense</w:t>
      </w:r>
      <w:r w:rsidR="00AB2878" w:rsidRPr="00905AC9">
        <w:rPr>
          <w:sz w:val="24"/>
          <w:szCs w:val="24"/>
        </w:rPr>
        <w:t xml:space="preserve">. </w:t>
      </w:r>
      <w:r w:rsidR="003344BA" w:rsidRPr="00905AC9">
        <w:rPr>
          <w:sz w:val="24"/>
          <w:szCs w:val="24"/>
        </w:rPr>
        <w:t>Les aut</w:t>
      </w:r>
      <w:r w:rsidR="00BF6610" w:rsidRPr="00905AC9">
        <w:rPr>
          <w:sz w:val="24"/>
          <w:szCs w:val="24"/>
        </w:rPr>
        <w:t>ric</w:t>
      </w:r>
      <w:r w:rsidR="003344BA" w:rsidRPr="00905AC9">
        <w:rPr>
          <w:sz w:val="24"/>
          <w:szCs w:val="24"/>
        </w:rPr>
        <w:t>es nous disent qu’i</w:t>
      </w:r>
      <w:r w:rsidR="00AB2878" w:rsidRPr="00905AC9">
        <w:rPr>
          <w:sz w:val="24"/>
          <w:szCs w:val="24"/>
        </w:rPr>
        <w:t xml:space="preserve">l est nécessaire de considérer </w:t>
      </w:r>
      <w:r w:rsidR="003344BA" w:rsidRPr="00905AC9">
        <w:rPr>
          <w:sz w:val="24"/>
          <w:szCs w:val="24"/>
        </w:rPr>
        <w:t>la combinaison entre</w:t>
      </w:r>
      <w:r w:rsidR="00AB2878" w:rsidRPr="00905AC9">
        <w:rPr>
          <w:sz w:val="24"/>
          <w:szCs w:val="24"/>
        </w:rPr>
        <w:t xml:space="preserve"> </w:t>
      </w:r>
      <w:r w:rsidR="00DF0BD8" w:rsidRPr="00905AC9">
        <w:rPr>
          <w:sz w:val="24"/>
          <w:szCs w:val="24"/>
        </w:rPr>
        <w:t xml:space="preserve">les </w:t>
      </w:r>
      <w:r w:rsidR="00AB2878" w:rsidRPr="00905AC9">
        <w:rPr>
          <w:sz w:val="24"/>
          <w:szCs w:val="24"/>
        </w:rPr>
        <w:t>statut</w:t>
      </w:r>
      <w:r w:rsidR="0014066A" w:rsidRPr="00905AC9">
        <w:rPr>
          <w:sz w:val="24"/>
          <w:szCs w:val="24"/>
        </w:rPr>
        <w:t>s</w:t>
      </w:r>
      <w:r w:rsidR="00AB2878" w:rsidRPr="00905AC9">
        <w:rPr>
          <w:sz w:val="24"/>
          <w:szCs w:val="24"/>
        </w:rPr>
        <w:t xml:space="preserve"> d’immigration </w:t>
      </w:r>
      <w:r w:rsidR="004A2654" w:rsidRPr="00905AC9">
        <w:rPr>
          <w:sz w:val="24"/>
          <w:szCs w:val="24"/>
        </w:rPr>
        <w:t>plus précaires</w:t>
      </w:r>
      <w:r w:rsidR="00DF0BD8" w:rsidRPr="00905AC9">
        <w:rPr>
          <w:sz w:val="24"/>
          <w:szCs w:val="24"/>
        </w:rPr>
        <w:t xml:space="preserve"> </w:t>
      </w:r>
      <w:r w:rsidR="00AB2878" w:rsidRPr="00905AC9">
        <w:rPr>
          <w:sz w:val="24"/>
          <w:szCs w:val="24"/>
        </w:rPr>
        <w:t>(</w:t>
      </w:r>
      <w:r w:rsidR="003344BA" w:rsidRPr="00905AC9">
        <w:rPr>
          <w:sz w:val="24"/>
          <w:szCs w:val="24"/>
        </w:rPr>
        <w:t xml:space="preserve">par exemple </w:t>
      </w:r>
      <w:r w:rsidR="00AB2878" w:rsidRPr="00905AC9">
        <w:rPr>
          <w:sz w:val="24"/>
          <w:szCs w:val="24"/>
        </w:rPr>
        <w:t>ré</w:t>
      </w:r>
      <w:r w:rsidR="00AB2878" w:rsidRPr="00905AC9">
        <w:rPr>
          <w:sz w:val="24"/>
          <w:szCs w:val="24"/>
          <w:lang w:val="it-IT"/>
        </w:rPr>
        <w:t>fugi</w:t>
      </w:r>
      <w:proofErr w:type="spellStart"/>
      <w:r w:rsidR="00AB2878" w:rsidRPr="00905AC9">
        <w:rPr>
          <w:sz w:val="24"/>
          <w:szCs w:val="24"/>
        </w:rPr>
        <w:t>é</w:t>
      </w:r>
      <w:r w:rsidR="00DF0BD8" w:rsidRPr="00905AC9">
        <w:rPr>
          <w:sz w:val="24"/>
          <w:szCs w:val="24"/>
        </w:rPr>
        <w:t>e</w:t>
      </w:r>
      <w:proofErr w:type="spellEnd"/>
      <w:r w:rsidR="00DF0BD8" w:rsidRPr="00905AC9">
        <w:rPr>
          <w:sz w:val="24"/>
          <w:szCs w:val="24"/>
        </w:rPr>
        <w:t xml:space="preserve"> ou</w:t>
      </w:r>
      <w:r w:rsidR="003344BA" w:rsidRPr="00905AC9">
        <w:rPr>
          <w:sz w:val="24"/>
          <w:szCs w:val="24"/>
        </w:rPr>
        <w:t xml:space="preserve"> parrainée), </w:t>
      </w:r>
      <w:r w:rsidR="00DF0BD8" w:rsidRPr="00905AC9">
        <w:rPr>
          <w:sz w:val="24"/>
          <w:szCs w:val="24"/>
        </w:rPr>
        <w:t xml:space="preserve">la </w:t>
      </w:r>
      <w:r w:rsidR="003344BA" w:rsidRPr="00905AC9">
        <w:rPr>
          <w:sz w:val="24"/>
          <w:szCs w:val="24"/>
        </w:rPr>
        <w:t>situation de handicap et le</w:t>
      </w:r>
      <w:r w:rsidR="00AB2878" w:rsidRPr="00905AC9">
        <w:rPr>
          <w:sz w:val="24"/>
          <w:szCs w:val="24"/>
        </w:rPr>
        <w:t xml:space="preserve"> genre afin de répondre aux besoins de ces femmes</w:t>
      </w:r>
      <w:r w:rsidR="00DF0BD8" w:rsidRPr="00905AC9">
        <w:rPr>
          <w:sz w:val="24"/>
          <w:szCs w:val="24"/>
        </w:rPr>
        <w:t>, besoins</w:t>
      </w:r>
      <w:r w:rsidR="00AB2878" w:rsidRPr="00905AC9">
        <w:rPr>
          <w:sz w:val="24"/>
          <w:szCs w:val="24"/>
        </w:rPr>
        <w:t xml:space="preserve"> qu’elle</w:t>
      </w:r>
      <w:r w:rsidR="003344BA" w:rsidRPr="00905AC9">
        <w:rPr>
          <w:sz w:val="24"/>
          <w:szCs w:val="24"/>
        </w:rPr>
        <w:t>s</w:t>
      </w:r>
      <w:r w:rsidR="00AB2878" w:rsidRPr="00905AC9">
        <w:rPr>
          <w:sz w:val="24"/>
          <w:szCs w:val="24"/>
        </w:rPr>
        <w:t xml:space="preserve"> qualifie</w:t>
      </w:r>
      <w:r w:rsidR="00736FBB" w:rsidRPr="00905AC9">
        <w:rPr>
          <w:sz w:val="24"/>
          <w:szCs w:val="24"/>
        </w:rPr>
        <w:t>nt</w:t>
      </w:r>
      <w:r w:rsidR="00AB2878" w:rsidRPr="00905AC9">
        <w:rPr>
          <w:sz w:val="24"/>
          <w:szCs w:val="24"/>
        </w:rPr>
        <w:t xml:space="preserve"> d’intersectionnels. </w:t>
      </w:r>
      <w:r w:rsidR="00736FBB" w:rsidRPr="00905AC9">
        <w:rPr>
          <w:sz w:val="24"/>
          <w:szCs w:val="24"/>
        </w:rPr>
        <w:t>D’après</w:t>
      </w:r>
      <w:r w:rsidR="00AB2878" w:rsidRPr="00905AC9">
        <w:rPr>
          <w:sz w:val="24"/>
          <w:szCs w:val="24"/>
        </w:rPr>
        <w:t xml:space="preserve"> </w:t>
      </w:r>
      <w:r w:rsidR="003344BA" w:rsidRPr="00905AC9">
        <w:rPr>
          <w:sz w:val="24"/>
          <w:szCs w:val="24"/>
        </w:rPr>
        <w:t>l'</w:t>
      </w:r>
      <w:r w:rsidR="003344BA" w:rsidRPr="00905AC9">
        <w:rPr>
          <w:iCs/>
          <w:sz w:val="24"/>
          <w:szCs w:val="24"/>
        </w:rPr>
        <w:t>Association multi-ethnique pour l'intégration des personnes handicapées</w:t>
      </w:r>
      <w:r w:rsidR="00AB2878" w:rsidRPr="00905AC9">
        <w:rPr>
          <w:sz w:val="24"/>
          <w:szCs w:val="24"/>
        </w:rPr>
        <w:t>, il faut avoir cette perspective intersectionnelle dans les services sociaux et de santé ainsi que dans les politiques qui les encadrent afin de donner une ré</w:t>
      </w:r>
      <w:proofErr w:type="spellStart"/>
      <w:r w:rsidR="00AB2878" w:rsidRPr="00905AC9">
        <w:rPr>
          <w:sz w:val="24"/>
          <w:szCs w:val="24"/>
          <w:lang w:val="fr-CA"/>
        </w:rPr>
        <w:t>ponse</w:t>
      </w:r>
      <w:proofErr w:type="spellEnd"/>
      <w:r w:rsidR="00AB2878" w:rsidRPr="00905AC9">
        <w:rPr>
          <w:sz w:val="24"/>
          <w:szCs w:val="24"/>
          <w:lang w:val="fr-CA"/>
        </w:rPr>
        <w:t xml:space="preserve"> ad</w:t>
      </w:r>
      <w:r w:rsidR="00AB2878" w:rsidRPr="00905AC9">
        <w:rPr>
          <w:sz w:val="24"/>
          <w:szCs w:val="24"/>
        </w:rPr>
        <w:t>é</w:t>
      </w:r>
      <w:r w:rsidR="00AB2878" w:rsidRPr="00905AC9">
        <w:rPr>
          <w:sz w:val="24"/>
          <w:szCs w:val="24"/>
          <w:lang w:val="it-IT"/>
        </w:rPr>
        <w:t xml:space="preserve">quate </w:t>
      </w:r>
      <w:r w:rsidR="00AB2878" w:rsidRPr="00905AC9">
        <w:rPr>
          <w:sz w:val="24"/>
          <w:szCs w:val="24"/>
        </w:rPr>
        <w:t>à ces femmes</w:t>
      </w:r>
      <w:r w:rsidR="00BA3736" w:rsidRPr="00905AC9">
        <w:rPr>
          <w:sz w:val="24"/>
          <w:szCs w:val="24"/>
        </w:rPr>
        <w:t>,</w:t>
      </w:r>
      <w:r w:rsidR="00AB2878" w:rsidRPr="00905AC9">
        <w:rPr>
          <w:sz w:val="24"/>
          <w:szCs w:val="24"/>
        </w:rPr>
        <w:t xml:space="preserve"> </w:t>
      </w:r>
      <w:r w:rsidR="00BA3736" w:rsidRPr="00905AC9">
        <w:rPr>
          <w:sz w:val="24"/>
          <w:szCs w:val="24"/>
        </w:rPr>
        <w:t>leur permettant</w:t>
      </w:r>
      <w:r w:rsidR="00AB2878" w:rsidRPr="00905AC9">
        <w:rPr>
          <w:sz w:val="24"/>
          <w:szCs w:val="24"/>
        </w:rPr>
        <w:t xml:space="preserve"> </w:t>
      </w:r>
      <w:r w:rsidR="00BA3736" w:rsidRPr="00905AC9">
        <w:rPr>
          <w:sz w:val="24"/>
          <w:szCs w:val="24"/>
        </w:rPr>
        <w:t>de</w:t>
      </w:r>
      <w:r w:rsidR="00AB2878" w:rsidRPr="00905AC9">
        <w:rPr>
          <w:sz w:val="24"/>
          <w:szCs w:val="24"/>
        </w:rPr>
        <w:t xml:space="preserve"> </w:t>
      </w:r>
      <w:proofErr w:type="spellStart"/>
      <w:r w:rsidR="00AB2878" w:rsidRPr="00905AC9">
        <w:rPr>
          <w:sz w:val="24"/>
          <w:szCs w:val="24"/>
        </w:rPr>
        <w:t>bén</w:t>
      </w:r>
      <w:proofErr w:type="spellEnd"/>
      <w:r w:rsidR="004D4771" w:rsidRPr="00905AC9">
        <w:rPr>
          <w:sz w:val="24"/>
          <w:szCs w:val="24"/>
          <w:lang w:val="fr-CA"/>
        </w:rPr>
        <w:t>é</w:t>
      </w:r>
      <w:proofErr w:type="spellStart"/>
      <w:r w:rsidR="00AB2878" w:rsidRPr="00905AC9">
        <w:rPr>
          <w:sz w:val="24"/>
          <w:szCs w:val="24"/>
        </w:rPr>
        <w:t>ficier</w:t>
      </w:r>
      <w:proofErr w:type="spellEnd"/>
      <w:r w:rsidR="00AB2878" w:rsidRPr="00905AC9">
        <w:rPr>
          <w:sz w:val="24"/>
          <w:szCs w:val="24"/>
        </w:rPr>
        <w:t xml:space="preserve"> de la </w:t>
      </w:r>
      <w:proofErr w:type="spellStart"/>
      <w:r w:rsidR="00AB2878" w:rsidRPr="00905AC9">
        <w:rPr>
          <w:sz w:val="24"/>
          <w:szCs w:val="24"/>
        </w:rPr>
        <w:t>mê</w:t>
      </w:r>
      <w:proofErr w:type="spellEnd"/>
      <w:r w:rsidR="00AB2878" w:rsidRPr="00905AC9">
        <w:rPr>
          <w:sz w:val="24"/>
          <w:szCs w:val="24"/>
          <w:lang w:val="it-IT"/>
        </w:rPr>
        <w:t>me qualit</w:t>
      </w:r>
      <w:r w:rsidR="00AB2878" w:rsidRPr="00905AC9">
        <w:rPr>
          <w:sz w:val="24"/>
          <w:szCs w:val="24"/>
        </w:rPr>
        <w:t xml:space="preserve">é de vie que tous et toutes. </w:t>
      </w:r>
    </w:p>
    <w:p w14:paraId="7629D4EC" w14:textId="6064E8CB" w:rsidR="00AB2878" w:rsidRPr="00905AC9" w:rsidRDefault="00736FBB" w:rsidP="00AB2878">
      <w:pPr>
        <w:pStyle w:val="Body"/>
        <w:rPr>
          <w:sz w:val="24"/>
          <w:szCs w:val="24"/>
        </w:rPr>
      </w:pPr>
      <w:r w:rsidRPr="00905AC9">
        <w:rPr>
          <w:sz w:val="24"/>
          <w:szCs w:val="24"/>
        </w:rPr>
        <w:tab/>
      </w:r>
      <w:r w:rsidR="004F5776" w:rsidRPr="00905AC9">
        <w:rPr>
          <w:sz w:val="24"/>
          <w:szCs w:val="24"/>
        </w:rPr>
        <w:t>À l’instar de l'</w:t>
      </w:r>
      <w:r w:rsidR="004F5776" w:rsidRPr="00905AC9">
        <w:rPr>
          <w:iCs/>
          <w:sz w:val="24"/>
          <w:szCs w:val="24"/>
        </w:rPr>
        <w:t>Association multi-ethnique pour l'intégration des personnes handicapées</w:t>
      </w:r>
      <w:r w:rsidR="004F5776" w:rsidRPr="00905AC9">
        <w:rPr>
          <w:sz w:val="24"/>
          <w:szCs w:val="24"/>
        </w:rPr>
        <w:t>, Action des femmes handicapé</w:t>
      </w:r>
      <w:r w:rsidR="004F5776" w:rsidRPr="00905AC9">
        <w:rPr>
          <w:sz w:val="24"/>
          <w:szCs w:val="24"/>
          <w:lang w:val="pt-PT"/>
        </w:rPr>
        <w:t>es (Montr</w:t>
      </w:r>
      <w:proofErr w:type="spellStart"/>
      <w:r w:rsidR="004F5776" w:rsidRPr="00905AC9">
        <w:rPr>
          <w:sz w:val="24"/>
          <w:szCs w:val="24"/>
        </w:rPr>
        <w:t>éal</w:t>
      </w:r>
      <w:proofErr w:type="spellEnd"/>
      <w:r w:rsidR="004F5776" w:rsidRPr="00905AC9">
        <w:rPr>
          <w:sz w:val="24"/>
          <w:szCs w:val="24"/>
        </w:rPr>
        <w:t xml:space="preserve">) aborde dans son mémoire déposé au Secrétariat à la condition féminine des thèmes similaires au sujet de l’accès aux services sociaux et de santé, toutefois dans une perspective moins ciblée, centrée sur les rapports inégalitaires entre les hommes et les </w:t>
      </w:r>
      <w:proofErr w:type="spellStart"/>
      <w:r w:rsidR="004F5776" w:rsidRPr="00905AC9">
        <w:rPr>
          <w:sz w:val="24"/>
          <w:szCs w:val="24"/>
        </w:rPr>
        <w:t>femm</w:t>
      </w:r>
      <w:proofErr w:type="spellEnd"/>
      <w:r w:rsidR="004F5776" w:rsidRPr="00905AC9">
        <w:rPr>
          <w:sz w:val="24"/>
          <w:szCs w:val="24"/>
          <w:lang w:val="fr-CA"/>
        </w:rPr>
        <w:t>e</w:t>
      </w:r>
      <w:r w:rsidR="004F5776" w:rsidRPr="00905AC9">
        <w:rPr>
          <w:sz w:val="24"/>
          <w:szCs w:val="24"/>
        </w:rPr>
        <w:t>s en général. Elle souligne que l’écart entre les hommes et les femmes est encore plus grand lorsqu'on est une femme en situation de handicap. Les aut</w:t>
      </w:r>
      <w:r w:rsidR="00BF6610" w:rsidRPr="00905AC9">
        <w:rPr>
          <w:sz w:val="24"/>
          <w:szCs w:val="24"/>
        </w:rPr>
        <w:t>ric</w:t>
      </w:r>
      <w:r w:rsidR="004F5776" w:rsidRPr="00905AC9">
        <w:rPr>
          <w:sz w:val="24"/>
          <w:szCs w:val="24"/>
        </w:rPr>
        <w:t xml:space="preserve">es apportent des recommandations afin de </w:t>
      </w:r>
      <w:r w:rsidR="00183D76" w:rsidRPr="00905AC9">
        <w:rPr>
          <w:sz w:val="24"/>
          <w:szCs w:val="24"/>
        </w:rPr>
        <w:t>pallier</w:t>
      </w:r>
      <w:r w:rsidR="004F5776" w:rsidRPr="00905AC9">
        <w:rPr>
          <w:sz w:val="24"/>
          <w:szCs w:val="24"/>
        </w:rPr>
        <w:t xml:space="preserve"> </w:t>
      </w:r>
      <w:proofErr w:type="gramStart"/>
      <w:r w:rsidR="004F5776" w:rsidRPr="00905AC9">
        <w:rPr>
          <w:sz w:val="24"/>
          <w:szCs w:val="24"/>
        </w:rPr>
        <w:t>aux</w:t>
      </w:r>
      <w:proofErr w:type="gramEnd"/>
      <w:r w:rsidR="004F5776" w:rsidRPr="00905AC9">
        <w:rPr>
          <w:sz w:val="24"/>
          <w:szCs w:val="24"/>
        </w:rPr>
        <w:t xml:space="preserve"> inégalités hommes-femmes qui touchent à </w:t>
      </w:r>
      <w:r w:rsidR="004F5776" w:rsidRPr="00905AC9">
        <w:rPr>
          <w:sz w:val="24"/>
          <w:szCs w:val="24"/>
          <w:lang w:val="it-IT"/>
        </w:rPr>
        <w:t>l'accessibilit</w:t>
      </w:r>
      <w:r w:rsidR="004F5776" w:rsidRPr="00905AC9">
        <w:rPr>
          <w:sz w:val="24"/>
          <w:szCs w:val="24"/>
        </w:rPr>
        <w:t>é, non seulement l'accès physique à des lieux et des services, mais aussi l'accès à des lieux de pouvoir et de décision. Selon elles, le manque d'accessibilité tant physique que social empêche les femmes en situation de handicap de faire entendre leurs voix et ainsi contrer les inégalité</w:t>
      </w:r>
      <w:r w:rsidR="004F5776" w:rsidRPr="00905AC9">
        <w:rPr>
          <w:sz w:val="24"/>
          <w:szCs w:val="24"/>
          <w:lang w:val="pt-PT"/>
        </w:rPr>
        <w:t>s sociales.</w:t>
      </w:r>
    </w:p>
    <w:p w14:paraId="7D50CCEA" w14:textId="26C69BC0" w:rsidR="00AB2878" w:rsidRPr="00905AC9" w:rsidRDefault="00AB2878" w:rsidP="00BA2CCB">
      <w:pPr>
        <w:pStyle w:val="Body"/>
        <w:rPr>
          <w:sz w:val="24"/>
          <w:szCs w:val="24"/>
        </w:rPr>
      </w:pPr>
      <w:r w:rsidRPr="00905AC9">
        <w:rPr>
          <w:sz w:val="24"/>
          <w:szCs w:val="24"/>
          <w:lang w:val="it-IT"/>
        </w:rPr>
        <w:tab/>
      </w:r>
      <w:r w:rsidRPr="00905AC9">
        <w:rPr>
          <w:sz w:val="24"/>
          <w:szCs w:val="24"/>
        </w:rPr>
        <w:t xml:space="preserve">D'après la Maison des femmes sourdes de Montréal, les personnes sourdes se retrouvent plus souvent en situation de pauvreté et à plus forte raison lorsqu'elles sont des femmes. </w:t>
      </w:r>
      <w:r w:rsidR="007419F5" w:rsidRPr="00905AC9">
        <w:rPr>
          <w:sz w:val="24"/>
          <w:szCs w:val="24"/>
        </w:rPr>
        <w:t>Dans leur document de consultation qui date de 2015, les aut</w:t>
      </w:r>
      <w:r w:rsidR="00F60624" w:rsidRPr="00905AC9">
        <w:rPr>
          <w:sz w:val="24"/>
          <w:szCs w:val="24"/>
        </w:rPr>
        <w:t>ric</w:t>
      </w:r>
      <w:r w:rsidR="007419F5" w:rsidRPr="00905AC9">
        <w:rPr>
          <w:sz w:val="24"/>
          <w:szCs w:val="24"/>
        </w:rPr>
        <w:t>es rapportent que parmi les femmes sourdes qui ont répondu à leur sondage, 45% gagnaient moins de 20 000$ /année. Ces faibles revenus peuvent être expliqués par différentes raisons. Les aut</w:t>
      </w:r>
      <w:r w:rsidR="00F60624" w:rsidRPr="00905AC9">
        <w:rPr>
          <w:sz w:val="24"/>
          <w:szCs w:val="24"/>
        </w:rPr>
        <w:t>ric</w:t>
      </w:r>
      <w:r w:rsidR="007419F5" w:rsidRPr="00905AC9">
        <w:rPr>
          <w:sz w:val="24"/>
          <w:szCs w:val="24"/>
        </w:rPr>
        <w:t>es avancent que l</w:t>
      </w:r>
      <w:r w:rsidRPr="00905AC9">
        <w:rPr>
          <w:sz w:val="24"/>
          <w:szCs w:val="24"/>
        </w:rPr>
        <w:t xml:space="preserve">es femmes sourdes ont plus de difficulté à accéder au travail et </w:t>
      </w:r>
      <w:r w:rsidR="007419F5" w:rsidRPr="00905AC9">
        <w:rPr>
          <w:sz w:val="24"/>
          <w:szCs w:val="24"/>
        </w:rPr>
        <w:t xml:space="preserve">se </w:t>
      </w:r>
      <w:r w:rsidRPr="00905AC9">
        <w:rPr>
          <w:sz w:val="24"/>
          <w:szCs w:val="24"/>
        </w:rPr>
        <w:t>demandent si l'</w:t>
      </w:r>
      <w:proofErr w:type="spellStart"/>
      <w:r w:rsidRPr="00905AC9">
        <w:rPr>
          <w:sz w:val="24"/>
          <w:szCs w:val="24"/>
        </w:rPr>
        <w:t>audisme</w:t>
      </w:r>
      <w:proofErr w:type="spellEnd"/>
      <w:r w:rsidRPr="00905AC9">
        <w:rPr>
          <w:sz w:val="24"/>
          <w:szCs w:val="24"/>
        </w:rPr>
        <w:t xml:space="preserve"> et la discrimination en matière d'accès au travail en </w:t>
      </w:r>
      <w:r w:rsidR="0014066A" w:rsidRPr="00905AC9">
        <w:rPr>
          <w:sz w:val="24"/>
          <w:szCs w:val="24"/>
        </w:rPr>
        <w:t>son</w:t>
      </w:r>
      <w:r w:rsidRPr="00905AC9">
        <w:rPr>
          <w:sz w:val="24"/>
          <w:szCs w:val="24"/>
        </w:rPr>
        <w:t>t responsable</w:t>
      </w:r>
      <w:r w:rsidR="0014066A" w:rsidRPr="00905AC9">
        <w:rPr>
          <w:sz w:val="24"/>
          <w:szCs w:val="24"/>
        </w:rPr>
        <w:t>s</w:t>
      </w:r>
      <w:r w:rsidRPr="00905AC9">
        <w:rPr>
          <w:sz w:val="24"/>
          <w:szCs w:val="24"/>
        </w:rPr>
        <w:t xml:space="preserve">. </w:t>
      </w:r>
      <w:r w:rsidR="007419F5" w:rsidRPr="00905AC9">
        <w:rPr>
          <w:sz w:val="24"/>
          <w:szCs w:val="24"/>
        </w:rPr>
        <w:t>Sans directement parler d’intersectionnalité, nous pouvons lire que l’organisation</w:t>
      </w:r>
      <w:r w:rsidR="00E12A03" w:rsidRPr="00905AC9">
        <w:rPr>
          <w:sz w:val="24"/>
          <w:szCs w:val="24"/>
        </w:rPr>
        <w:t xml:space="preserve"> tient compte des différences et d'une multiplicité de réalités.</w:t>
      </w:r>
      <w:r w:rsidR="007419F5" w:rsidRPr="00905AC9">
        <w:rPr>
          <w:sz w:val="24"/>
          <w:szCs w:val="24"/>
        </w:rPr>
        <w:t xml:space="preserve"> Elle</w:t>
      </w:r>
      <w:r w:rsidRPr="00905AC9">
        <w:rPr>
          <w:sz w:val="24"/>
          <w:szCs w:val="24"/>
        </w:rPr>
        <w:t xml:space="preserve"> reconnaît </w:t>
      </w:r>
      <w:r w:rsidR="007419F5" w:rsidRPr="00905AC9">
        <w:rPr>
          <w:sz w:val="24"/>
          <w:szCs w:val="24"/>
        </w:rPr>
        <w:t xml:space="preserve">entre autres </w:t>
      </w:r>
      <w:r w:rsidRPr="00905AC9">
        <w:rPr>
          <w:sz w:val="24"/>
          <w:szCs w:val="24"/>
        </w:rPr>
        <w:t>les difficultés suppléme</w:t>
      </w:r>
      <w:r w:rsidR="007419F5" w:rsidRPr="00905AC9">
        <w:rPr>
          <w:sz w:val="24"/>
          <w:szCs w:val="24"/>
        </w:rPr>
        <w:t>ntaires des femmes immigrantes si elles ne maîtrise</w:t>
      </w:r>
      <w:r w:rsidRPr="00905AC9">
        <w:rPr>
          <w:sz w:val="24"/>
          <w:szCs w:val="24"/>
        </w:rPr>
        <w:t xml:space="preserve">nt pas le LSQ, </w:t>
      </w:r>
      <w:r w:rsidR="004D4771" w:rsidRPr="00905AC9">
        <w:rPr>
          <w:sz w:val="24"/>
          <w:szCs w:val="24"/>
        </w:rPr>
        <w:t>l'</w:t>
      </w:r>
      <w:r w:rsidRPr="00905AC9">
        <w:rPr>
          <w:sz w:val="24"/>
          <w:szCs w:val="24"/>
        </w:rPr>
        <w:t xml:space="preserve">ASL, </w:t>
      </w:r>
      <w:r w:rsidR="007419F5" w:rsidRPr="00905AC9">
        <w:rPr>
          <w:sz w:val="24"/>
          <w:szCs w:val="24"/>
        </w:rPr>
        <w:t>l’</w:t>
      </w:r>
      <w:r w:rsidRPr="00905AC9">
        <w:rPr>
          <w:sz w:val="24"/>
          <w:szCs w:val="24"/>
        </w:rPr>
        <w:t xml:space="preserve">anglais ou </w:t>
      </w:r>
      <w:r w:rsidR="007419F5" w:rsidRPr="00905AC9">
        <w:rPr>
          <w:sz w:val="24"/>
          <w:szCs w:val="24"/>
        </w:rPr>
        <w:t xml:space="preserve">le </w:t>
      </w:r>
      <w:r w:rsidRPr="00905AC9">
        <w:rPr>
          <w:sz w:val="24"/>
          <w:szCs w:val="24"/>
        </w:rPr>
        <w:t>français pour avoir accès aux réseaux communautaires e</w:t>
      </w:r>
      <w:r w:rsidR="007419F5" w:rsidRPr="00905AC9">
        <w:rPr>
          <w:sz w:val="24"/>
          <w:szCs w:val="24"/>
        </w:rPr>
        <w:t xml:space="preserve">t </w:t>
      </w:r>
      <w:r w:rsidR="004D4771" w:rsidRPr="00905AC9">
        <w:rPr>
          <w:sz w:val="24"/>
          <w:szCs w:val="24"/>
        </w:rPr>
        <w:t xml:space="preserve">aux </w:t>
      </w:r>
      <w:r w:rsidR="007419F5" w:rsidRPr="00905AC9">
        <w:rPr>
          <w:sz w:val="24"/>
          <w:szCs w:val="24"/>
        </w:rPr>
        <w:t>services publi</w:t>
      </w:r>
      <w:r w:rsidR="0014066A" w:rsidRPr="00905AC9">
        <w:rPr>
          <w:sz w:val="24"/>
          <w:szCs w:val="24"/>
        </w:rPr>
        <w:t>c</w:t>
      </w:r>
      <w:r w:rsidR="007419F5" w:rsidRPr="00905AC9">
        <w:rPr>
          <w:sz w:val="24"/>
          <w:szCs w:val="24"/>
        </w:rPr>
        <w:t>s et qu'elles</w:t>
      </w:r>
      <w:r w:rsidRPr="00905AC9">
        <w:rPr>
          <w:sz w:val="24"/>
          <w:szCs w:val="24"/>
        </w:rPr>
        <w:t xml:space="preserve"> sont celles qui vivent</w:t>
      </w:r>
      <w:r w:rsidR="007419F5" w:rsidRPr="00905AC9">
        <w:rPr>
          <w:sz w:val="24"/>
          <w:szCs w:val="24"/>
        </w:rPr>
        <w:t xml:space="preserve"> le</w:t>
      </w:r>
      <w:r w:rsidRPr="00905AC9">
        <w:rPr>
          <w:sz w:val="24"/>
          <w:szCs w:val="24"/>
        </w:rPr>
        <w:t xml:space="preserve"> plus de précarité.</w:t>
      </w:r>
    </w:p>
    <w:p w14:paraId="69A51668" w14:textId="24B325FF" w:rsidR="00571033" w:rsidRPr="00905AC9" w:rsidRDefault="00AB2878" w:rsidP="00571033">
      <w:pPr>
        <w:pStyle w:val="Body"/>
        <w:rPr>
          <w:sz w:val="24"/>
          <w:szCs w:val="24"/>
        </w:rPr>
      </w:pPr>
      <w:r w:rsidRPr="00905AC9">
        <w:rPr>
          <w:sz w:val="24"/>
          <w:szCs w:val="24"/>
        </w:rPr>
        <w:lastRenderedPageBreak/>
        <w:tab/>
      </w:r>
      <w:r w:rsidR="004F5776" w:rsidRPr="00905AC9">
        <w:rPr>
          <w:sz w:val="24"/>
          <w:szCs w:val="24"/>
        </w:rPr>
        <w:t xml:space="preserve">La pauvreté est définitivement au </w:t>
      </w:r>
      <w:r w:rsidR="00871393" w:rsidRPr="00905AC9">
        <w:rPr>
          <w:sz w:val="24"/>
          <w:szCs w:val="24"/>
        </w:rPr>
        <w:t>cœur</w:t>
      </w:r>
      <w:r w:rsidR="004F5776" w:rsidRPr="00905AC9">
        <w:rPr>
          <w:sz w:val="24"/>
          <w:szCs w:val="24"/>
        </w:rPr>
        <w:t xml:space="preserve"> des luttes de ces trois organisations et est une conséquence des discriminations non seulement de genre, mais grandement amplifiées par une situation de handicap. L'accessibilité que ce soit à des lieux physiques ou des lieux de pouvoir leur est limitée en raison de barrières structurelles qui empêchent l'inclusion, mais aussi de stéréotypes et de pré</w:t>
      </w:r>
      <w:proofErr w:type="spellStart"/>
      <w:r w:rsidR="004F5776" w:rsidRPr="00905AC9">
        <w:rPr>
          <w:sz w:val="24"/>
          <w:szCs w:val="24"/>
          <w:lang w:val="fr-CA"/>
        </w:rPr>
        <w:t>jug</w:t>
      </w:r>
      <w:r w:rsidR="004F5776" w:rsidRPr="00905AC9">
        <w:rPr>
          <w:sz w:val="24"/>
          <w:szCs w:val="24"/>
        </w:rPr>
        <w:t>és</w:t>
      </w:r>
      <w:proofErr w:type="spellEnd"/>
      <w:r w:rsidR="004F5776" w:rsidRPr="00905AC9">
        <w:rPr>
          <w:sz w:val="24"/>
          <w:szCs w:val="24"/>
        </w:rPr>
        <w:t xml:space="preserve"> qui entraînent des formes de violence à la fois psycho</w:t>
      </w:r>
      <w:r w:rsidR="00D90DDB" w:rsidRPr="00905AC9">
        <w:rPr>
          <w:sz w:val="24"/>
          <w:szCs w:val="24"/>
        </w:rPr>
        <w:t>logique, physique et sexuelle. D</w:t>
      </w:r>
      <w:r w:rsidR="004F5776" w:rsidRPr="00905AC9">
        <w:rPr>
          <w:sz w:val="24"/>
          <w:szCs w:val="24"/>
        </w:rPr>
        <w:t xml:space="preserve">es formes de violence </w:t>
      </w:r>
      <w:r w:rsidR="00D90DDB" w:rsidRPr="00905AC9">
        <w:rPr>
          <w:sz w:val="24"/>
          <w:szCs w:val="24"/>
        </w:rPr>
        <w:t xml:space="preserve">plus présentes </w:t>
      </w:r>
      <w:r w:rsidR="004F5776" w:rsidRPr="00905AC9">
        <w:rPr>
          <w:sz w:val="24"/>
          <w:szCs w:val="24"/>
        </w:rPr>
        <w:t xml:space="preserve">et un accès encore plus limité </w:t>
      </w:r>
      <w:r w:rsidR="00D90DDB" w:rsidRPr="00905AC9">
        <w:rPr>
          <w:sz w:val="24"/>
          <w:szCs w:val="24"/>
        </w:rPr>
        <w:t>dans le cas</w:t>
      </w:r>
      <w:r w:rsidR="004F5776" w:rsidRPr="00905AC9">
        <w:rPr>
          <w:sz w:val="24"/>
          <w:szCs w:val="24"/>
        </w:rPr>
        <w:t xml:space="preserve"> des femmes en situation de handicap et issues de l'immigration. </w:t>
      </w:r>
      <w:bookmarkStart w:id="16" w:name="_Hlk55033870"/>
      <w:r w:rsidR="004F5776" w:rsidRPr="00905AC9">
        <w:rPr>
          <w:sz w:val="24"/>
          <w:szCs w:val="24"/>
        </w:rPr>
        <w:t>Nous pouvons avancer que les trois documents ré</w:t>
      </w:r>
      <w:r w:rsidR="004F5776" w:rsidRPr="00905AC9">
        <w:rPr>
          <w:sz w:val="24"/>
          <w:szCs w:val="24"/>
          <w:lang w:val="it-IT"/>
        </w:rPr>
        <w:t>pertori</w:t>
      </w:r>
      <w:proofErr w:type="spellStart"/>
      <w:r w:rsidR="004F5776" w:rsidRPr="00905AC9">
        <w:rPr>
          <w:sz w:val="24"/>
          <w:szCs w:val="24"/>
        </w:rPr>
        <w:t>és</w:t>
      </w:r>
      <w:proofErr w:type="spellEnd"/>
      <w:r w:rsidR="004F5776" w:rsidRPr="00905AC9">
        <w:rPr>
          <w:sz w:val="24"/>
          <w:szCs w:val="24"/>
        </w:rPr>
        <w:t xml:space="preserve"> comportent des éléments </w:t>
      </w:r>
      <w:r w:rsidR="00AB0AFC" w:rsidRPr="00905AC9">
        <w:rPr>
          <w:sz w:val="24"/>
          <w:szCs w:val="24"/>
        </w:rPr>
        <w:t xml:space="preserve">d’analyse </w:t>
      </w:r>
      <w:r w:rsidR="004F5776" w:rsidRPr="00905AC9">
        <w:rPr>
          <w:sz w:val="24"/>
          <w:szCs w:val="24"/>
        </w:rPr>
        <w:t>d'intersectionn</w:t>
      </w:r>
      <w:r w:rsidR="00AB0AFC" w:rsidRPr="00905AC9">
        <w:rPr>
          <w:sz w:val="24"/>
          <w:szCs w:val="24"/>
        </w:rPr>
        <w:t xml:space="preserve">elle </w:t>
      </w:r>
      <w:r w:rsidR="004F5776" w:rsidRPr="00905AC9">
        <w:rPr>
          <w:sz w:val="24"/>
          <w:szCs w:val="24"/>
        </w:rPr>
        <w:t>dans leurs discours. Le concept, même s’il n’est pas explicitement nommé</w:t>
      </w:r>
      <w:r w:rsidR="00486789" w:rsidRPr="00905AC9">
        <w:rPr>
          <w:sz w:val="24"/>
          <w:szCs w:val="24"/>
        </w:rPr>
        <w:t xml:space="preserve"> dans tous les documents</w:t>
      </w:r>
      <w:r w:rsidR="004F5776" w:rsidRPr="00905AC9">
        <w:rPr>
          <w:sz w:val="24"/>
          <w:szCs w:val="24"/>
        </w:rPr>
        <w:t xml:space="preserve">, est abordé et la pauvreté y est présentée </w:t>
      </w:r>
      <w:r w:rsidR="000F63F8" w:rsidRPr="00905AC9">
        <w:rPr>
          <w:sz w:val="24"/>
          <w:szCs w:val="24"/>
        </w:rPr>
        <w:t xml:space="preserve">comme le fruit d’inégalités causées par des discriminations structurelles qui les défavorisent, non seulement économiquement, mais également politiquement et culturellement. </w:t>
      </w:r>
      <w:r w:rsidR="004F5776" w:rsidRPr="00905AC9">
        <w:rPr>
          <w:sz w:val="24"/>
          <w:szCs w:val="24"/>
        </w:rPr>
        <w:t>Même si les pratiques ne sont abordé</w:t>
      </w:r>
      <w:r w:rsidR="004F5776" w:rsidRPr="00905AC9">
        <w:rPr>
          <w:sz w:val="24"/>
          <w:szCs w:val="24"/>
          <w:lang w:val="fr-CA"/>
        </w:rPr>
        <w:t>es que de fa</w:t>
      </w:r>
      <w:r w:rsidR="004F5776" w:rsidRPr="00905AC9">
        <w:rPr>
          <w:sz w:val="24"/>
          <w:szCs w:val="24"/>
          <w:lang w:val="pt-PT"/>
        </w:rPr>
        <w:t>ç</w:t>
      </w:r>
      <w:r w:rsidR="004F5776" w:rsidRPr="00905AC9">
        <w:rPr>
          <w:sz w:val="24"/>
          <w:szCs w:val="24"/>
        </w:rPr>
        <w:t>on indirecte, nous pouvons y percevoir une perspective intersectionnelle</w:t>
      </w:r>
      <w:r w:rsidR="00183B30" w:rsidRPr="00905AC9">
        <w:rPr>
          <w:sz w:val="24"/>
          <w:szCs w:val="24"/>
        </w:rPr>
        <w:t xml:space="preserve">, ne serait-ce </w:t>
      </w:r>
      <w:r w:rsidR="006730C4" w:rsidRPr="00905AC9">
        <w:rPr>
          <w:sz w:val="24"/>
          <w:szCs w:val="24"/>
        </w:rPr>
        <w:t>à travers le fait</w:t>
      </w:r>
      <w:r w:rsidR="00F60624" w:rsidRPr="00905AC9">
        <w:rPr>
          <w:sz w:val="24"/>
          <w:szCs w:val="24"/>
        </w:rPr>
        <w:t xml:space="preserve"> que </w:t>
      </w:r>
      <w:r w:rsidR="00183B30" w:rsidRPr="00905AC9">
        <w:rPr>
          <w:sz w:val="24"/>
          <w:szCs w:val="24"/>
        </w:rPr>
        <w:t>la multiplicité des réalités de</w:t>
      </w:r>
      <w:r w:rsidR="006730C4" w:rsidRPr="00905AC9">
        <w:rPr>
          <w:sz w:val="24"/>
          <w:szCs w:val="24"/>
        </w:rPr>
        <w:t>s</w:t>
      </w:r>
      <w:r w:rsidR="00183B30" w:rsidRPr="00905AC9">
        <w:rPr>
          <w:sz w:val="24"/>
          <w:szCs w:val="24"/>
        </w:rPr>
        <w:t xml:space="preserve"> femmes </w:t>
      </w:r>
      <w:r w:rsidR="00F60624" w:rsidRPr="00905AC9">
        <w:rPr>
          <w:sz w:val="24"/>
          <w:szCs w:val="24"/>
        </w:rPr>
        <w:t xml:space="preserve">est </w:t>
      </w:r>
      <w:r w:rsidR="00183B30" w:rsidRPr="00905AC9">
        <w:rPr>
          <w:sz w:val="24"/>
          <w:szCs w:val="24"/>
        </w:rPr>
        <w:t>prise en compte</w:t>
      </w:r>
      <w:r w:rsidR="004F5776" w:rsidRPr="00905AC9">
        <w:rPr>
          <w:sz w:val="24"/>
          <w:szCs w:val="24"/>
        </w:rPr>
        <w:t xml:space="preserve">. </w:t>
      </w:r>
      <w:bookmarkEnd w:id="16"/>
      <w:r w:rsidR="006730C4" w:rsidRPr="00905AC9">
        <w:rPr>
          <w:sz w:val="24"/>
          <w:szCs w:val="24"/>
        </w:rPr>
        <w:t>A</w:t>
      </w:r>
      <w:r w:rsidR="00183B30" w:rsidRPr="00905AC9">
        <w:rPr>
          <w:sz w:val="24"/>
          <w:szCs w:val="24"/>
        </w:rPr>
        <w:t>ussi</w:t>
      </w:r>
      <w:r w:rsidR="006730C4" w:rsidRPr="00905AC9">
        <w:rPr>
          <w:sz w:val="24"/>
          <w:szCs w:val="24"/>
        </w:rPr>
        <w:t xml:space="preserve"> </w:t>
      </w:r>
      <w:r w:rsidR="00183B30" w:rsidRPr="00905AC9">
        <w:rPr>
          <w:sz w:val="24"/>
          <w:szCs w:val="24"/>
        </w:rPr>
        <w:t xml:space="preserve">différents enjeux se conjuguent et </w:t>
      </w:r>
      <w:r w:rsidR="006730C4" w:rsidRPr="00905AC9">
        <w:rPr>
          <w:sz w:val="24"/>
          <w:szCs w:val="24"/>
        </w:rPr>
        <w:t xml:space="preserve">mettent en lumière </w:t>
      </w:r>
      <w:r w:rsidR="00183B30" w:rsidRPr="00905AC9">
        <w:rPr>
          <w:sz w:val="24"/>
          <w:szCs w:val="24"/>
        </w:rPr>
        <w:t xml:space="preserve">des conséquences </w:t>
      </w:r>
      <w:r w:rsidR="006730C4" w:rsidRPr="00905AC9">
        <w:rPr>
          <w:sz w:val="24"/>
          <w:szCs w:val="24"/>
        </w:rPr>
        <w:t xml:space="preserve">différentes </w:t>
      </w:r>
      <w:r w:rsidR="00183B30" w:rsidRPr="00905AC9">
        <w:rPr>
          <w:sz w:val="24"/>
          <w:szCs w:val="24"/>
        </w:rPr>
        <w:t xml:space="preserve">sur les conditions de vie des femmes handicapées. Cette présence d’éléments </w:t>
      </w:r>
      <w:r w:rsidR="006730C4" w:rsidRPr="00905AC9">
        <w:rPr>
          <w:sz w:val="24"/>
          <w:szCs w:val="24"/>
        </w:rPr>
        <w:t xml:space="preserve">propres à une </w:t>
      </w:r>
      <w:r w:rsidR="00183B30" w:rsidRPr="00905AC9">
        <w:rPr>
          <w:sz w:val="24"/>
          <w:szCs w:val="24"/>
        </w:rPr>
        <w:t>analyse</w:t>
      </w:r>
      <w:r w:rsidR="004F5776" w:rsidRPr="00905AC9">
        <w:rPr>
          <w:sz w:val="24"/>
          <w:szCs w:val="24"/>
        </w:rPr>
        <w:t xml:space="preserve"> </w:t>
      </w:r>
      <w:r w:rsidR="00183B30" w:rsidRPr="00905AC9">
        <w:rPr>
          <w:sz w:val="24"/>
          <w:szCs w:val="24"/>
        </w:rPr>
        <w:t>intersectionnelle</w:t>
      </w:r>
      <w:r w:rsidR="004F5776" w:rsidRPr="00905AC9">
        <w:rPr>
          <w:sz w:val="24"/>
          <w:szCs w:val="24"/>
        </w:rPr>
        <w:t xml:space="preserve"> </w:t>
      </w:r>
      <w:r w:rsidR="001A113D" w:rsidRPr="00905AC9">
        <w:rPr>
          <w:sz w:val="24"/>
          <w:szCs w:val="24"/>
        </w:rPr>
        <w:t xml:space="preserve">est sans doute reliée à la mission même </w:t>
      </w:r>
      <w:r w:rsidR="004F5776" w:rsidRPr="00905AC9">
        <w:rPr>
          <w:sz w:val="24"/>
          <w:szCs w:val="24"/>
        </w:rPr>
        <w:t xml:space="preserve">de ces organisations </w:t>
      </w:r>
      <w:r w:rsidR="001A113D" w:rsidRPr="00905AC9">
        <w:rPr>
          <w:sz w:val="24"/>
          <w:szCs w:val="24"/>
        </w:rPr>
        <w:t xml:space="preserve">nées </w:t>
      </w:r>
      <w:r w:rsidR="004F5776" w:rsidRPr="00905AC9">
        <w:rPr>
          <w:sz w:val="24"/>
          <w:szCs w:val="24"/>
        </w:rPr>
        <w:t xml:space="preserve">d'une prise de conscience des réalités particulières des </w:t>
      </w:r>
      <w:r w:rsidR="00C01493" w:rsidRPr="00905AC9">
        <w:rPr>
          <w:sz w:val="24"/>
          <w:szCs w:val="24"/>
        </w:rPr>
        <w:t xml:space="preserve">femmes, des </w:t>
      </w:r>
      <w:r w:rsidR="004F5776" w:rsidRPr="00905AC9">
        <w:rPr>
          <w:sz w:val="24"/>
          <w:szCs w:val="24"/>
        </w:rPr>
        <w:t>personnes issues de l'immigration (dans le cas de l'</w:t>
      </w:r>
      <w:r w:rsidR="004F5776" w:rsidRPr="00905AC9">
        <w:rPr>
          <w:iCs/>
          <w:sz w:val="24"/>
          <w:szCs w:val="24"/>
        </w:rPr>
        <w:t>Association multi-ethnique pour l'intégration des personnes handicapées)</w:t>
      </w:r>
      <w:r w:rsidR="004F5776" w:rsidRPr="00905AC9">
        <w:rPr>
          <w:sz w:val="24"/>
          <w:szCs w:val="24"/>
        </w:rPr>
        <w:t xml:space="preserve"> et </w:t>
      </w:r>
      <w:r w:rsidR="00C01493" w:rsidRPr="00905AC9">
        <w:rPr>
          <w:sz w:val="24"/>
          <w:szCs w:val="24"/>
        </w:rPr>
        <w:t>de la volonté</w:t>
      </w:r>
      <w:r w:rsidR="004F5776" w:rsidRPr="00905AC9">
        <w:rPr>
          <w:sz w:val="24"/>
          <w:szCs w:val="24"/>
        </w:rPr>
        <w:t xml:space="preserve"> des personnes en situation de handicap de s’organiser, de faire valoir leurs droits et d’obtenir des réponses adaptées à leurs besoins.</w:t>
      </w:r>
    </w:p>
    <w:p w14:paraId="7D59884B" w14:textId="77777777" w:rsidR="00571033" w:rsidRPr="00905AC9" w:rsidRDefault="00571033" w:rsidP="00571033">
      <w:pPr>
        <w:pStyle w:val="Body"/>
        <w:rPr>
          <w:sz w:val="24"/>
          <w:szCs w:val="24"/>
        </w:rPr>
      </w:pPr>
    </w:p>
    <w:p w14:paraId="6ECE9064" w14:textId="3F383933" w:rsidR="00571033" w:rsidRPr="00905AC9" w:rsidRDefault="00571033" w:rsidP="00FF0584">
      <w:pPr>
        <w:pStyle w:val="Titre2"/>
        <w:rPr>
          <w:sz w:val="24"/>
          <w:szCs w:val="24"/>
        </w:rPr>
      </w:pPr>
      <w:bookmarkStart w:id="17" w:name="_Toc55038792"/>
      <w:r w:rsidRPr="00905AC9">
        <w:rPr>
          <w:sz w:val="24"/>
          <w:szCs w:val="24"/>
        </w:rPr>
        <w:t>Femmes immigrantes</w:t>
      </w:r>
      <w:bookmarkEnd w:id="17"/>
    </w:p>
    <w:p w14:paraId="3A9DD226" w14:textId="76AE09D8" w:rsidR="003452C5" w:rsidRPr="00905AC9" w:rsidRDefault="003452C5" w:rsidP="003452C5">
      <w:pPr>
        <w:pStyle w:val="Body"/>
        <w:ind w:firstLine="708"/>
        <w:rPr>
          <w:sz w:val="24"/>
          <w:szCs w:val="24"/>
        </w:rPr>
      </w:pPr>
      <w:r w:rsidRPr="00905AC9">
        <w:rPr>
          <w:sz w:val="24"/>
          <w:szCs w:val="24"/>
        </w:rPr>
        <w:t xml:space="preserve">La littérature produite par les organismes communautaires sur les femmes immigrantes est la plus abondante de </w:t>
      </w:r>
      <w:r w:rsidRPr="00905AC9">
        <w:rPr>
          <w:sz w:val="24"/>
          <w:szCs w:val="24"/>
          <w:lang w:val="pt-PT"/>
        </w:rPr>
        <w:t>ce corpus</w:t>
      </w:r>
      <w:r w:rsidRPr="00905AC9">
        <w:rPr>
          <w:sz w:val="24"/>
          <w:szCs w:val="24"/>
        </w:rPr>
        <w:t>. Sur un total de 3</w:t>
      </w:r>
      <w:r w:rsidR="007027AA" w:rsidRPr="00905AC9">
        <w:rPr>
          <w:sz w:val="24"/>
          <w:szCs w:val="24"/>
        </w:rPr>
        <w:t>2</w:t>
      </w:r>
      <w:r w:rsidRPr="00905AC9">
        <w:rPr>
          <w:sz w:val="24"/>
          <w:szCs w:val="24"/>
        </w:rPr>
        <w:t xml:space="preserve"> sources, nous avons six documents qui trait</w:t>
      </w:r>
      <w:r w:rsidR="001A113D" w:rsidRPr="00905AC9">
        <w:rPr>
          <w:sz w:val="24"/>
          <w:szCs w:val="24"/>
        </w:rPr>
        <w:t>ent</w:t>
      </w:r>
      <w:r w:rsidRPr="00905AC9">
        <w:rPr>
          <w:sz w:val="24"/>
          <w:szCs w:val="24"/>
        </w:rPr>
        <w:t xml:space="preserve"> spécifiquement des femmes immigrantes et deux autres qui </w:t>
      </w:r>
      <w:r w:rsidR="001A113D" w:rsidRPr="00905AC9">
        <w:rPr>
          <w:sz w:val="24"/>
          <w:szCs w:val="24"/>
        </w:rPr>
        <w:t>ont</w:t>
      </w:r>
      <w:r w:rsidRPr="00905AC9">
        <w:rPr>
          <w:sz w:val="24"/>
          <w:szCs w:val="24"/>
        </w:rPr>
        <w:t xml:space="preserve"> pour sujet la reconnaissance des acquis et des compétences des femmes immigrantes, thème spécifique qui sera traité dans la seconde partie de la recension </w:t>
      </w:r>
      <w:r w:rsidR="00A9103A" w:rsidRPr="00905AC9">
        <w:rPr>
          <w:sz w:val="24"/>
          <w:szCs w:val="24"/>
        </w:rPr>
        <w:t>documentaire</w:t>
      </w:r>
      <w:r w:rsidRPr="00905AC9">
        <w:rPr>
          <w:sz w:val="24"/>
          <w:szCs w:val="24"/>
        </w:rPr>
        <w:t xml:space="preserve"> sous le thème</w:t>
      </w:r>
      <w:r w:rsidR="00A9103A" w:rsidRPr="00905AC9">
        <w:rPr>
          <w:sz w:val="24"/>
          <w:szCs w:val="24"/>
        </w:rPr>
        <w:t xml:space="preserve"> «</w:t>
      </w:r>
      <w:r w:rsidR="005003CB">
        <w:rPr>
          <w:sz w:val="24"/>
          <w:szCs w:val="24"/>
        </w:rPr>
        <w:t> </w:t>
      </w:r>
      <w:r w:rsidR="00A9103A" w:rsidRPr="00905AC9">
        <w:rPr>
          <w:sz w:val="24"/>
          <w:szCs w:val="24"/>
        </w:rPr>
        <w:t>travail</w:t>
      </w:r>
      <w:r w:rsidR="005003CB">
        <w:rPr>
          <w:sz w:val="24"/>
          <w:szCs w:val="24"/>
        </w:rPr>
        <w:t> </w:t>
      </w:r>
      <w:r w:rsidRPr="00905AC9">
        <w:rPr>
          <w:sz w:val="24"/>
          <w:szCs w:val="24"/>
        </w:rPr>
        <w:t xml:space="preserve">». Un des documents qui traite à la fois des femmes immigrantes et des femmes handicapées a été </w:t>
      </w:r>
      <w:r w:rsidR="001A113D" w:rsidRPr="00905AC9">
        <w:rPr>
          <w:sz w:val="24"/>
          <w:szCs w:val="24"/>
        </w:rPr>
        <w:t xml:space="preserve">analysé </w:t>
      </w:r>
      <w:r w:rsidRPr="00905AC9">
        <w:rPr>
          <w:sz w:val="24"/>
          <w:szCs w:val="24"/>
        </w:rPr>
        <w:t xml:space="preserve">dans la section précédente. </w:t>
      </w:r>
    </w:p>
    <w:p w14:paraId="020AD21D" w14:textId="04936BCB" w:rsidR="00905AC9" w:rsidRPr="00905AC9" w:rsidRDefault="003452C5" w:rsidP="00905AC9">
      <w:pPr>
        <w:pStyle w:val="Body"/>
        <w:rPr>
          <w:sz w:val="24"/>
          <w:szCs w:val="24"/>
          <w:lang w:val="pt-PT"/>
        </w:rPr>
      </w:pPr>
      <w:r w:rsidRPr="00905AC9">
        <w:rPr>
          <w:sz w:val="24"/>
          <w:szCs w:val="24"/>
        </w:rPr>
        <w:tab/>
        <w:t xml:space="preserve">Les organisations qui ont pour mission de travailler avec les personnes immigrantes comme la Table de concertation des organismes au service des personnes </w:t>
      </w:r>
      <w:r w:rsidRPr="00905AC9">
        <w:rPr>
          <w:sz w:val="24"/>
          <w:szCs w:val="24"/>
        </w:rPr>
        <w:lastRenderedPageBreak/>
        <w:t>ré</w:t>
      </w:r>
      <w:r w:rsidRPr="00905AC9">
        <w:rPr>
          <w:sz w:val="24"/>
          <w:szCs w:val="24"/>
          <w:lang w:val="it-IT"/>
        </w:rPr>
        <w:t>fugi</w:t>
      </w:r>
      <w:proofErr w:type="spellStart"/>
      <w:r w:rsidRPr="00905AC9">
        <w:rPr>
          <w:sz w:val="24"/>
          <w:szCs w:val="24"/>
        </w:rPr>
        <w:t>ées</w:t>
      </w:r>
      <w:proofErr w:type="spellEnd"/>
      <w:r w:rsidRPr="00905AC9">
        <w:rPr>
          <w:sz w:val="24"/>
          <w:szCs w:val="24"/>
        </w:rPr>
        <w:t xml:space="preserve"> et immigrantes (TCRI) et Action Travail des Femmes (ATF) ont rédigé plus d'un document.</w:t>
      </w:r>
      <w:r w:rsidRPr="00905AC9">
        <w:rPr>
          <w:rStyle w:val="None"/>
          <w:b/>
          <w:bCs/>
          <w:sz w:val="24"/>
          <w:szCs w:val="24"/>
        </w:rPr>
        <w:t xml:space="preserve"> </w:t>
      </w:r>
      <w:r w:rsidRPr="00905AC9">
        <w:rPr>
          <w:sz w:val="24"/>
          <w:szCs w:val="24"/>
        </w:rPr>
        <w:t>Les huit documents sur les femmes immigrantes sont produits par quatre organismes: Action travail des femmes (</w:t>
      </w:r>
      <w:r w:rsidR="00804816" w:rsidRPr="00905AC9">
        <w:rPr>
          <w:sz w:val="24"/>
          <w:szCs w:val="24"/>
        </w:rPr>
        <w:t xml:space="preserve">8 </w:t>
      </w:r>
      <w:r w:rsidRPr="00905AC9">
        <w:rPr>
          <w:sz w:val="24"/>
          <w:szCs w:val="24"/>
        </w:rPr>
        <w:t>documents dont un document en collaboration avec la Fédération des femmes du Québec), Table de concertation des organismes au service des personnes ré</w:t>
      </w:r>
      <w:r w:rsidRPr="00905AC9">
        <w:rPr>
          <w:sz w:val="24"/>
          <w:szCs w:val="24"/>
          <w:lang w:val="it-IT"/>
        </w:rPr>
        <w:t>fugi</w:t>
      </w:r>
      <w:proofErr w:type="spellStart"/>
      <w:r w:rsidRPr="00905AC9">
        <w:rPr>
          <w:sz w:val="24"/>
          <w:szCs w:val="24"/>
        </w:rPr>
        <w:t>ées</w:t>
      </w:r>
      <w:proofErr w:type="spellEnd"/>
      <w:r w:rsidRPr="00905AC9">
        <w:rPr>
          <w:sz w:val="24"/>
          <w:szCs w:val="24"/>
        </w:rPr>
        <w:t xml:space="preserve"> et immigrantes (</w:t>
      </w:r>
      <w:r w:rsidR="00804816" w:rsidRPr="00905AC9">
        <w:rPr>
          <w:sz w:val="24"/>
          <w:szCs w:val="24"/>
        </w:rPr>
        <w:t xml:space="preserve">2 </w:t>
      </w:r>
      <w:r w:rsidRPr="00905AC9">
        <w:rPr>
          <w:sz w:val="24"/>
          <w:szCs w:val="24"/>
        </w:rPr>
        <w:t>documents), Réseau d’action pour l’égalité des femmes immigrées et racisées du Québec (</w:t>
      </w:r>
      <w:r w:rsidR="00804816" w:rsidRPr="00905AC9">
        <w:rPr>
          <w:sz w:val="24"/>
          <w:szCs w:val="24"/>
        </w:rPr>
        <w:t xml:space="preserve">1 </w:t>
      </w:r>
      <w:r w:rsidRPr="00905AC9">
        <w:rPr>
          <w:sz w:val="24"/>
          <w:szCs w:val="24"/>
        </w:rPr>
        <w:t>document) et Association multi-ethnique pour l’intégration des personnes handicapées (</w:t>
      </w:r>
      <w:r w:rsidR="00804816" w:rsidRPr="00905AC9">
        <w:rPr>
          <w:sz w:val="24"/>
          <w:szCs w:val="24"/>
        </w:rPr>
        <w:t>1</w:t>
      </w:r>
      <w:r w:rsidRPr="00905AC9">
        <w:rPr>
          <w:sz w:val="24"/>
          <w:szCs w:val="24"/>
        </w:rPr>
        <w:t xml:space="preserve"> document </w:t>
      </w:r>
      <w:r w:rsidR="001A113D" w:rsidRPr="00905AC9">
        <w:rPr>
          <w:sz w:val="24"/>
          <w:szCs w:val="24"/>
        </w:rPr>
        <w:t xml:space="preserve">analysé </w:t>
      </w:r>
      <w:r w:rsidRPr="00905AC9">
        <w:rPr>
          <w:sz w:val="24"/>
          <w:szCs w:val="24"/>
        </w:rPr>
        <w:t>dans la section précédente). Tous ces documents</w:t>
      </w:r>
      <w:r w:rsidR="00804816" w:rsidRPr="00905AC9">
        <w:rPr>
          <w:sz w:val="24"/>
          <w:szCs w:val="24"/>
        </w:rPr>
        <w:t xml:space="preserve"> </w:t>
      </w:r>
      <w:r w:rsidRPr="00905AC9">
        <w:rPr>
          <w:sz w:val="24"/>
          <w:szCs w:val="24"/>
        </w:rPr>
        <w:t xml:space="preserve">ont été rédigés au cours des dix </w:t>
      </w:r>
      <w:proofErr w:type="spellStart"/>
      <w:r w:rsidRPr="00905AC9">
        <w:rPr>
          <w:sz w:val="24"/>
          <w:szCs w:val="24"/>
        </w:rPr>
        <w:t>derniè</w:t>
      </w:r>
      <w:proofErr w:type="spellEnd"/>
      <w:r w:rsidRPr="00905AC9">
        <w:rPr>
          <w:sz w:val="24"/>
          <w:szCs w:val="24"/>
          <w:lang w:val="it-IT"/>
        </w:rPr>
        <w:t>res ann</w:t>
      </w:r>
      <w:r w:rsidRPr="00905AC9">
        <w:rPr>
          <w:sz w:val="24"/>
          <w:szCs w:val="24"/>
        </w:rPr>
        <w:t>é</w:t>
      </w:r>
      <w:r w:rsidRPr="00905AC9">
        <w:rPr>
          <w:sz w:val="24"/>
          <w:szCs w:val="24"/>
          <w:lang w:val="pt-PT"/>
        </w:rPr>
        <w:t xml:space="preserve">es. </w:t>
      </w:r>
    </w:p>
    <w:tbl>
      <w:tblPr>
        <w:tblStyle w:val="TableauGrille4-Accentuation1"/>
        <w:tblW w:w="0" w:type="auto"/>
        <w:tblLook w:val="04A0" w:firstRow="1" w:lastRow="0" w:firstColumn="1" w:lastColumn="0" w:noHBand="0" w:noVBand="1"/>
      </w:tblPr>
      <w:tblGrid>
        <w:gridCol w:w="4170"/>
        <w:gridCol w:w="3622"/>
        <w:gridCol w:w="838"/>
      </w:tblGrid>
      <w:tr w:rsidR="00410D3A" w:rsidRPr="00905AC9" w14:paraId="32E69D7C" w14:textId="77777777" w:rsidTr="006E5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gridSpan w:val="2"/>
          </w:tcPr>
          <w:p w14:paraId="554008A4" w14:textId="77777777" w:rsidR="00410D3A" w:rsidRPr="00905AC9" w:rsidRDefault="00410D3A" w:rsidP="00410D3A">
            <w:pPr>
              <w:pStyle w:val="Sansinterligne"/>
              <w:rPr>
                <w:rFonts w:cstheme="minorHAnsi"/>
                <w:sz w:val="22"/>
                <w:szCs w:val="22"/>
              </w:rPr>
            </w:pPr>
            <w:r w:rsidRPr="00905AC9">
              <w:rPr>
                <w:rFonts w:cstheme="minorHAnsi"/>
                <w:sz w:val="22"/>
                <w:szCs w:val="22"/>
              </w:rPr>
              <w:t>Document 1 : rapport de recherche</w:t>
            </w:r>
          </w:p>
        </w:tc>
        <w:tc>
          <w:tcPr>
            <w:tcW w:w="838" w:type="dxa"/>
          </w:tcPr>
          <w:p w14:paraId="1498544C" w14:textId="77777777" w:rsidR="00410D3A" w:rsidRPr="00905AC9" w:rsidRDefault="00410D3A" w:rsidP="00410D3A">
            <w:pPr>
              <w:pStyle w:val="Sansinterligne"/>
              <w:cnfStyle w:val="100000000000" w:firstRow="1" w:lastRow="0" w:firstColumn="0" w:lastColumn="0" w:oddVBand="0" w:evenVBand="0" w:oddHBand="0" w:evenHBand="0" w:firstRowFirstColumn="0" w:firstRowLastColumn="0" w:lastRowFirstColumn="0" w:lastRowLastColumn="0"/>
              <w:rPr>
                <w:rFonts w:cstheme="minorHAnsi"/>
                <w:sz w:val="22"/>
                <w:szCs w:val="22"/>
              </w:rPr>
            </w:pPr>
            <w:proofErr w:type="gramStart"/>
            <w:r w:rsidRPr="00905AC9">
              <w:rPr>
                <w:rFonts w:cstheme="minorHAnsi"/>
                <w:sz w:val="22"/>
                <w:szCs w:val="22"/>
              </w:rPr>
              <w:t>date</w:t>
            </w:r>
            <w:proofErr w:type="gramEnd"/>
          </w:p>
        </w:tc>
      </w:tr>
      <w:tr w:rsidR="00410D3A" w:rsidRPr="00905AC9" w14:paraId="42837985" w14:textId="77777777" w:rsidTr="006E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gridSpan w:val="2"/>
          </w:tcPr>
          <w:p w14:paraId="54346886" w14:textId="77777777" w:rsidR="00410D3A" w:rsidRPr="00905AC9" w:rsidRDefault="00410D3A" w:rsidP="00410D3A">
            <w:pPr>
              <w:pStyle w:val="Sansinterligne"/>
              <w:rPr>
                <w:rFonts w:cstheme="minorHAnsi"/>
                <w:sz w:val="22"/>
                <w:szCs w:val="22"/>
              </w:rPr>
            </w:pPr>
            <w:r w:rsidRPr="00905AC9">
              <w:rPr>
                <w:rFonts w:cstheme="minorHAnsi"/>
                <w:i/>
                <w:iCs/>
                <w:sz w:val="22"/>
                <w:szCs w:val="22"/>
              </w:rPr>
              <w:t xml:space="preserve">Projet sur la situation des femmes immigrées et racisées au </w:t>
            </w:r>
            <w:proofErr w:type="gramStart"/>
            <w:r w:rsidRPr="00905AC9">
              <w:rPr>
                <w:rFonts w:cstheme="minorHAnsi"/>
                <w:i/>
                <w:iCs/>
                <w:sz w:val="22"/>
                <w:szCs w:val="22"/>
              </w:rPr>
              <w:t>Québec:</w:t>
            </w:r>
            <w:proofErr w:type="gramEnd"/>
            <w:r w:rsidRPr="00905AC9">
              <w:rPr>
                <w:rFonts w:cstheme="minorHAnsi"/>
                <w:i/>
                <w:iCs/>
                <w:sz w:val="22"/>
                <w:szCs w:val="22"/>
              </w:rPr>
              <w:t xml:space="preserve"> rapport de tournée auprès des femmes immigrées et racisé</w:t>
            </w:r>
            <w:r w:rsidRPr="00905AC9">
              <w:rPr>
                <w:rFonts w:cstheme="minorHAnsi"/>
                <w:i/>
                <w:iCs/>
                <w:sz w:val="22"/>
                <w:szCs w:val="22"/>
                <w:lang w:val="pt-PT"/>
              </w:rPr>
              <w:t>es</w:t>
            </w:r>
            <w:r w:rsidRPr="00905AC9">
              <w:rPr>
                <w:rFonts w:cstheme="minorHAnsi"/>
                <w:sz w:val="22"/>
                <w:szCs w:val="22"/>
              </w:rPr>
              <w:t xml:space="preserve"> par la Table de concertation des organismes au service des personnes ré</w:t>
            </w:r>
            <w:r w:rsidRPr="00905AC9">
              <w:rPr>
                <w:rFonts w:cstheme="minorHAnsi"/>
                <w:sz w:val="22"/>
                <w:szCs w:val="22"/>
                <w:lang w:val="it-IT"/>
              </w:rPr>
              <w:t>fugi</w:t>
            </w:r>
            <w:proofErr w:type="spellStart"/>
            <w:r w:rsidRPr="00905AC9">
              <w:rPr>
                <w:rFonts w:cstheme="minorHAnsi"/>
                <w:sz w:val="22"/>
                <w:szCs w:val="22"/>
              </w:rPr>
              <w:t>ées</w:t>
            </w:r>
            <w:proofErr w:type="spellEnd"/>
            <w:r w:rsidRPr="00905AC9">
              <w:rPr>
                <w:rFonts w:cstheme="minorHAnsi"/>
                <w:sz w:val="22"/>
                <w:szCs w:val="22"/>
              </w:rPr>
              <w:t xml:space="preserve"> et immigrantes (TCRI)</w:t>
            </w:r>
          </w:p>
        </w:tc>
        <w:tc>
          <w:tcPr>
            <w:tcW w:w="838" w:type="dxa"/>
          </w:tcPr>
          <w:p w14:paraId="799ACBA5" w14:textId="77777777" w:rsidR="00410D3A" w:rsidRPr="00905AC9" w:rsidRDefault="00410D3A" w:rsidP="00410D3A">
            <w:pPr>
              <w:pStyle w:val="Sansinterligne"/>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2012</w:t>
            </w:r>
          </w:p>
        </w:tc>
      </w:tr>
      <w:tr w:rsidR="00410D3A" w:rsidRPr="00905AC9" w14:paraId="7F601255" w14:textId="77777777" w:rsidTr="006E53F0">
        <w:tc>
          <w:tcPr>
            <w:cnfStyle w:val="001000000000" w:firstRow="0" w:lastRow="0" w:firstColumn="1" w:lastColumn="0" w:oddVBand="0" w:evenVBand="0" w:oddHBand="0" w:evenHBand="0" w:firstRowFirstColumn="0" w:firstRowLastColumn="0" w:lastRowFirstColumn="0" w:lastRowLastColumn="0"/>
            <w:tcW w:w="4170" w:type="dxa"/>
          </w:tcPr>
          <w:p w14:paraId="48D9B177" w14:textId="77777777" w:rsidR="00410D3A" w:rsidRPr="00905AC9" w:rsidRDefault="00410D3A" w:rsidP="00410D3A">
            <w:pPr>
              <w:pStyle w:val="Sansinterligne"/>
              <w:rPr>
                <w:rFonts w:cstheme="minorHAnsi"/>
                <w:sz w:val="22"/>
                <w:szCs w:val="22"/>
              </w:rPr>
            </w:pPr>
            <w:r w:rsidRPr="00905AC9">
              <w:rPr>
                <w:rFonts w:cstheme="minorHAnsi"/>
                <w:sz w:val="22"/>
                <w:szCs w:val="22"/>
              </w:rPr>
              <w:t>Thèmes abordés</w:t>
            </w:r>
          </w:p>
        </w:tc>
        <w:tc>
          <w:tcPr>
            <w:tcW w:w="4460" w:type="dxa"/>
            <w:gridSpan w:val="2"/>
          </w:tcPr>
          <w:p w14:paraId="627A0D60" w14:textId="77777777" w:rsidR="00410D3A" w:rsidRPr="00905AC9" w:rsidRDefault="00410D3A" w:rsidP="00410D3A">
            <w:pPr>
              <w:pStyle w:val="Sansinterlig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410D3A" w:rsidRPr="00905AC9" w14:paraId="72F614A3" w14:textId="77777777" w:rsidTr="006E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tcPr>
          <w:p w14:paraId="23AC4DC0"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travail</w:t>
            </w:r>
            <w:proofErr w:type="gramEnd"/>
          </w:p>
          <w:p w14:paraId="242F96CB"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conciliation</w:t>
            </w:r>
            <w:proofErr w:type="gramEnd"/>
            <w:r w:rsidRPr="00905AC9">
              <w:rPr>
                <w:rFonts w:cstheme="minorHAnsi"/>
                <w:sz w:val="22"/>
                <w:szCs w:val="22"/>
              </w:rPr>
              <w:t xml:space="preserve"> travail-famille</w:t>
            </w:r>
          </w:p>
          <w:p w14:paraId="50B8ADA1"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santé</w:t>
            </w:r>
            <w:proofErr w:type="gramEnd"/>
          </w:p>
          <w:p w14:paraId="57E9E90E"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violence</w:t>
            </w:r>
            <w:proofErr w:type="gramEnd"/>
          </w:p>
        </w:tc>
        <w:tc>
          <w:tcPr>
            <w:tcW w:w="4460" w:type="dxa"/>
            <w:gridSpan w:val="2"/>
          </w:tcPr>
          <w:p w14:paraId="439EA9AF" w14:textId="77777777" w:rsidR="00410D3A" w:rsidRPr="00905AC9" w:rsidRDefault="00410D3A" w:rsidP="00410D3A">
            <w:pPr>
              <w:pStyle w:val="Sansinterligne"/>
              <w:numPr>
                <w:ilvl w:val="0"/>
                <w:numId w:val="21"/>
              </w:numPr>
              <w:spacing w:before="200"/>
              <w:ind w:left="399"/>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en situation de handicap</w:t>
            </w:r>
          </w:p>
          <w:p w14:paraId="38E0721F" w14:textId="77777777" w:rsidR="00410D3A" w:rsidRPr="00905AC9" w:rsidRDefault="00410D3A" w:rsidP="00410D3A">
            <w:pPr>
              <w:pStyle w:val="Sansinterligne"/>
              <w:numPr>
                <w:ilvl w:val="0"/>
                <w:numId w:val="21"/>
              </w:numPr>
              <w:spacing w:before="200"/>
              <w:ind w:left="399"/>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lesbiennes</w:t>
            </w:r>
          </w:p>
          <w:p w14:paraId="1586D70C" w14:textId="77777777" w:rsidR="00410D3A" w:rsidRPr="00905AC9" w:rsidRDefault="00410D3A" w:rsidP="00410D3A">
            <w:pPr>
              <w:pStyle w:val="Sansinterligne"/>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70F49B48" w14:textId="77777777" w:rsidR="00410D3A" w:rsidRPr="00905AC9" w:rsidRDefault="00410D3A" w:rsidP="00410D3A">
            <w:pPr>
              <w:pStyle w:val="Sansinterligne"/>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bl>
    <w:p w14:paraId="6582983D" w14:textId="77777777" w:rsidR="00410D3A" w:rsidRDefault="00410D3A" w:rsidP="00410D3A">
      <w:pPr>
        <w:keepNext/>
        <w:spacing w:before="0" w:after="0"/>
      </w:pPr>
    </w:p>
    <w:tbl>
      <w:tblPr>
        <w:tblStyle w:val="TableauGrille4-Accentuation1"/>
        <w:tblW w:w="0" w:type="auto"/>
        <w:tblLook w:val="04A0" w:firstRow="1" w:lastRow="0" w:firstColumn="1" w:lastColumn="0" w:noHBand="0" w:noVBand="1"/>
      </w:tblPr>
      <w:tblGrid>
        <w:gridCol w:w="4170"/>
        <w:gridCol w:w="3622"/>
        <w:gridCol w:w="838"/>
      </w:tblGrid>
      <w:tr w:rsidR="00410D3A" w:rsidRPr="00905AC9" w14:paraId="45A47073" w14:textId="77777777" w:rsidTr="006E5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gridSpan w:val="2"/>
          </w:tcPr>
          <w:p w14:paraId="5E175312" w14:textId="77777777" w:rsidR="00410D3A" w:rsidRPr="00905AC9" w:rsidRDefault="00410D3A" w:rsidP="00410D3A">
            <w:pPr>
              <w:pStyle w:val="Sansinterligne"/>
              <w:rPr>
                <w:rFonts w:cstheme="minorHAnsi"/>
                <w:sz w:val="22"/>
                <w:szCs w:val="22"/>
              </w:rPr>
            </w:pPr>
            <w:r w:rsidRPr="00905AC9">
              <w:rPr>
                <w:rFonts w:cstheme="minorHAnsi"/>
                <w:sz w:val="22"/>
                <w:szCs w:val="22"/>
              </w:rPr>
              <w:t>Document 2 : guide d’information et de formation</w:t>
            </w:r>
          </w:p>
        </w:tc>
        <w:tc>
          <w:tcPr>
            <w:tcW w:w="838" w:type="dxa"/>
          </w:tcPr>
          <w:p w14:paraId="3FDABD7E" w14:textId="77777777" w:rsidR="00410D3A" w:rsidRPr="00905AC9" w:rsidRDefault="00410D3A" w:rsidP="00410D3A">
            <w:pPr>
              <w:pStyle w:val="Sansinterligne"/>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b w:val="0"/>
                <w:sz w:val="22"/>
                <w:szCs w:val="22"/>
              </w:rPr>
              <w:t>date</w:t>
            </w:r>
            <w:proofErr w:type="gramEnd"/>
          </w:p>
        </w:tc>
      </w:tr>
      <w:tr w:rsidR="00410D3A" w:rsidRPr="00905AC9" w14:paraId="737E5AB3" w14:textId="77777777" w:rsidTr="006E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gridSpan w:val="2"/>
          </w:tcPr>
          <w:p w14:paraId="507AD846" w14:textId="77777777" w:rsidR="00410D3A" w:rsidRPr="00905AC9" w:rsidRDefault="00410D3A" w:rsidP="00410D3A">
            <w:pPr>
              <w:pStyle w:val="Sansinterligne"/>
              <w:rPr>
                <w:rFonts w:cstheme="minorHAnsi"/>
                <w:sz w:val="22"/>
                <w:szCs w:val="22"/>
              </w:rPr>
            </w:pPr>
            <w:r w:rsidRPr="00905AC9">
              <w:rPr>
                <w:rFonts w:cstheme="minorHAnsi"/>
                <w:i/>
                <w:sz w:val="22"/>
                <w:szCs w:val="22"/>
              </w:rPr>
              <w:t>Guide d’information et de formation. Réalité</w:t>
            </w:r>
            <w:r w:rsidRPr="00905AC9">
              <w:rPr>
                <w:rFonts w:cstheme="minorHAnsi"/>
                <w:i/>
                <w:sz w:val="22"/>
                <w:szCs w:val="22"/>
                <w:lang w:val="it-IT"/>
              </w:rPr>
              <w:t>s et besoins des femmes immigr</w:t>
            </w:r>
            <w:proofErr w:type="spellStart"/>
            <w:r w:rsidRPr="00905AC9">
              <w:rPr>
                <w:rFonts w:cstheme="minorHAnsi"/>
                <w:i/>
                <w:sz w:val="22"/>
                <w:szCs w:val="22"/>
              </w:rPr>
              <w:t>ées</w:t>
            </w:r>
            <w:proofErr w:type="spellEnd"/>
            <w:r w:rsidRPr="00905AC9">
              <w:rPr>
                <w:rFonts w:cstheme="minorHAnsi"/>
                <w:i/>
                <w:sz w:val="22"/>
                <w:szCs w:val="22"/>
              </w:rPr>
              <w:t xml:space="preserve"> et racisées et ressources destinées aux femmes du </w:t>
            </w:r>
            <w:proofErr w:type="spellStart"/>
            <w:r w:rsidRPr="00905AC9">
              <w:rPr>
                <w:rFonts w:cstheme="minorHAnsi"/>
                <w:i/>
                <w:sz w:val="22"/>
                <w:szCs w:val="22"/>
              </w:rPr>
              <w:t>Qué</w:t>
            </w:r>
            <w:proofErr w:type="spellEnd"/>
            <w:r w:rsidRPr="00905AC9">
              <w:rPr>
                <w:rFonts w:cstheme="minorHAnsi"/>
                <w:i/>
                <w:sz w:val="22"/>
                <w:szCs w:val="22"/>
                <w:lang w:val="fr-CA"/>
              </w:rPr>
              <w:t>bec</w:t>
            </w:r>
            <w:r w:rsidRPr="00905AC9">
              <w:rPr>
                <w:rFonts w:cstheme="minorHAnsi"/>
                <w:sz w:val="22"/>
                <w:szCs w:val="22"/>
              </w:rPr>
              <w:t xml:space="preserve"> par la</w:t>
            </w:r>
            <w:r w:rsidRPr="00905AC9">
              <w:rPr>
                <w:rFonts w:cstheme="minorHAnsi"/>
                <w:i/>
                <w:sz w:val="22"/>
                <w:szCs w:val="22"/>
              </w:rPr>
              <w:t xml:space="preserve"> </w:t>
            </w:r>
            <w:r w:rsidRPr="00905AC9">
              <w:rPr>
                <w:rFonts w:cstheme="minorHAnsi"/>
                <w:sz w:val="22"/>
                <w:szCs w:val="22"/>
              </w:rPr>
              <w:t>Table de concertation des organismes au service des personnes ré</w:t>
            </w:r>
            <w:r w:rsidRPr="00905AC9">
              <w:rPr>
                <w:rFonts w:cstheme="minorHAnsi"/>
                <w:sz w:val="22"/>
                <w:szCs w:val="22"/>
                <w:lang w:val="it-IT"/>
              </w:rPr>
              <w:t>fugi</w:t>
            </w:r>
            <w:proofErr w:type="spellStart"/>
            <w:r w:rsidRPr="00905AC9">
              <w:rPr>
                <w:rFonts w:cstheme="minorHAnsi"/>
                <w:sz w:val="22"/>
                <w:szCs w:val="22"/>
              </w:rPr>
              <w:t>ées</w:t>
            </w:r>
            <w:proofErr w:type="spellEnd"/>
            <w:r w:rsidRPr="00905AC9">
              <w:rPr>
                <w:rFonts w:cstheme="minorHAnsi"/>
                <w:sz w:val="22"/>
                <w:szCs w:val="22"/>
              </w:rPr>
              <w:t xml:space="preserve"> et immigrantes (TCRI)</w:t>
            </w:r>
          </w:p>
        </w:tc>
        <w:tc>
          <w:tcPr>
            <w:tcW w:w="838" w:type="dxa"/>
          </w:tcPr>
          <w:p w14:paraId="13C7CFDF" w14:textId="77777777" w:rsidR="00410D3A" w:rsidRPr="00905AC9" w:rsidRDefault="00410D3A" w:rsidP="00410D3A">
            <w:pPr>
              <w:pStyle w:val="Sansinterligne"/>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2013</w:t>
            </w:r>
          </w:p>
        </w:tc>
      </w:tr>
      <w:tr w:rsidR="00410D3A" w:rsidRPr="00905AC9" w14:paraId="6302E3DA" w14:textId="77777777" w:rsidTr="006E53F0">
        <w:tc>
          <w:tcPr>
            <w:cnfStyle w:val="001000000000" w:firstRow="0" w:lastRow="0" w:firstColumn="1" w:lastColumn="0" w:oddVBand="0" w:evenVBand="0" w:oddHBand="0" w:evenHBand="0" w:firstRowFirstColumn="0" w:firstRowLastColumn="0" w:lastRowFirstColumn="0" w:lastRowLastColumn="0"/>
            <w:tcW w:w="4170" w:type="dxa"/>
          </w:tcPr>
          <w:p w14:paraId="516A8A2D" w14:textId="77777777" w:rsidR="00410D3A" w:rsidRPr="00905AC9" w:rsidRDefault="00410D3A" w:rsidP="00410D3A">
            <w:pPr>
              <w:pStyle w:val="Sansinterligne"/>
              <w:rPr>
                <w:rFonts w:cstheme="minorHAnsi"/>
                <w:sz w:val="22"/>
                <w:szCs w:val="22"/>
              </w:rPr>
            </w:pPr>
            <w:r w:rsidRPr="00905AC9">
              <w:rPr>
                <w:rFonts w:cstheme="minorHAnsi"/>
                <w:sz w:val="22"/>
                <w:szCs w:val="22"/>
              </w:rPr>
              <w:t>Thèmes abordés</w:t>
            </w:r>
          </w:p>
        </w:tc>
        <w:tc>
          <w:tcPr>
            <w:tcW w:w="4460" w:type="dxa"/>
            <w:gridSpan w:val="2"/>
          </w:tcPr>
          <w:p w14:paraId="7F43B1A4" w14:textId="77777777" w:rsidR="00410D3A" w:rsidRPr="00905AC9" w:rsidRDefault="00410D3A" w:rsidP="00410D3A">
            <w:pPr>
              <w:pStyle w:val="Sansinterlig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410D3A" w:rsidRPr="00905AC9" w14:paraId="4D4756D4" w14:textId="77777777" w:rsidTr="006E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tcPr>
          <w:p w14:paraId="00EC0508"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travail</w:t>
            </w:r>
            <w:proofErr w:type="gramEnd"/>
          </w:p>
          <w:p w14:paraId="7989A76B"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santé</w:t>
            </w:r>
            <w:proofErr w:type="gramEnd"/>
          </w:p>
          <w:p w14:paraId="30E8B7D2"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violence</w:t>
            </w:r>
            <w:proofErr w:type="gramEnd"/>
          </w:p>
        </w:tc>
        <w:tc>
          <w:tcPr>
            <w:tcW w:w="4460" w:type="dxa"/>
            <w:gridSpan w:val="2"/>
          </w:tcPr>
          <w:p w14:paraId="6AE0D3B8" w14:textId="77777777" w:rsidR="00410D3A" w:rsidRPr="00905AC9" w:rsidRDefault="00410D3A" w:rsidP="00410D3A">
            <w:pPr>
              <w:pStyle w:val="Sansinterligne"/>
              <w:numPr>
                <w:ilvl w:val="0"/>
                <w:numId w:val="21"/>
              </w:numPr>
              <w:spacing w:before="200"/>
              <w:ind w:left="399"/>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lesbiennes</w:t>
            </w:r>
          </w:p>
          <w:p w14:paraId="4E273147" w14:textId="77777777" w:rsidR="00410D3A" w:rsidRPr="00905AC9" w:rsidRDefault="00410D3A" w:rsidP="00410D3A">
            <w:pPr>
              <w:pStyle w:val="Sansinterligne"/>
              <w:numPr>
                <w:ilvl w:val="0"/>
                <w:numId w:val="21"/>
              </w:numPr>
              <w:spacing w:before="200"/>
              <w:ind w:left="399"/>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aînées</w:t>
            </w:r>
          </w:p>
          <w:p w14:paraId="509A5F50" w14:textId="77777777" w:rsidR="00410D3A" w:rsidRPr="00905AC9" w:rsidRDefault="00410D3A" w:rsidP="00410D3A">
            <w:pPr>
              <w:pStyle w:val="Sansinterligne"/>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bl>
    <w:p w14:paraId="44DAE9E4" w14:textId="77777777" w:rsidR="00410D3A" w:rsidRDefault="00410D3A" w:rsidP="00410D3A">
      <w:pPr>
        <w:keepNext/>
        <w:spacing w:before="0" w:after="0"/>
      </w:pPr>
    </w:p>
    <w:tbl>
      <w:tblPr>
        <w:tblStyle w:val="TableauGrille4-Accentuation1"/>
        <w:tblW w:w="0" w:type="auto"/>
        <w:tblLook w:val="04A0" w:firstRow="1" w:lastRow="0" w:firstColumn="1" w:lastColumn="0" w:noHBand="0" w:noVBand="1"/>
      </w:tblPr>
      <w:tblGrid>
        <w:gridCol w:w="4106"/>
        <w:gridCol w:w="3598"/>
        <w:gridCol w:w="926"/>
      </w:tblGrid>
      <w:tr w:rsidR="00410D3A" w:rsidRPr="00905AC9" w14:paraId="355E2729" w14:textId="77777777" w:rsidTr="006E5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4" w:type="dxa"/>
            <w:gridSpan w:val="2"/>
          </w:tcPr>
          <w:p w14:paraId="1D4BB8BB" w14:textId="77777777" w:rsidR="00410D3A" w:rsidRPr="00905AC9" w:rsidRDefault="00410D3A" w:rsidP="006E53F0">
            <w:pPr>
              <w:pStyle w:val="Sansinterligne"/>
              <w:keepNext/>
              <w:rPr>
                <w:rFonts w:cstheme="minorHAnsi"/>
                <w:sz w:val="22"/>
                <w:szCs w:val="22"/>
              </w:rPr>
            </w:pPr>
            <w:r w:rsidRPr="00905AC9">
              <w:rPr>
                <w:rFonts w:cstheme="minorHAnsi"/>
                <w:sz w:val="22"/>
                <w:szCs w:val="22"/>
              </w:rPr>
              <w:t>Document 3 : mémoire déposé au gouvernement</w:t>
            </w:r>
          </w:p>
        </w:tc>
        <w:tc>
          <w:tcPr>
            <w:tcW w:w="926" w:type="dxa"/>
          </w:tcPr>
          <w:p w14:paraId="7CFA9CCC" w14:textId="77777777" w:rsidR="00410D3A" w:rsidRPr="00905AC9" w:rsidRDefault="00410D3A" w:rsidP="006E53F0">
            <w:pPr>
              <w:pStyle w:val="Sansinterligne"/>
              <w:keepNext/>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b w:val="0"/>
                <w:sz w:val="22"/>
                <w:szCs w:val="22"/>
              </w:rPr>
              <w:t>date</w:t>
            </w:r>
            <w:proofErr w:type="gramEnd"/>
          </w:p>
        </w:tc>
      </w:tr>
      <w:tr w:rsidR="00410D3A" w:rsidRPr="00905AC9" w14:paraId="7F12F86F" w14:textId="77777777" w:rsidTr="006E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4" w:type="dxa"/>
            <w:gridSpan w:val="2"/>
          </w:tcPr>
          <w:p w14:paraId="78111CD8" w14:textId="77777777" w:rsidR="00410D3A" w:rsidRPr="00905AC9" w:rsidRDefault="00410D3A" w:rsidP="00410D3A">
            <w:pPr>
              <w:pStyle w:val="Sansinterligne"/>
              <w:rPr>
                <w:rFonts w:cstheme="minorHAnsi"/>
                <w:sz w:val="22"/>
                <w:szCs w:val="22"/>
              </w:rPr>
            </w:pPr>
            <w:r w:rsidRPr="00905AC9">
              <w:rPr>
                <w:rFonts w:cstheme="minorHAnsi"/>
                <w:i/>
                <w:sz w:val="22"/>
                <w:szCs w:val="22"/>
              </w:rPr>
              <w:t>Pour un accès égal des femmes et des hommes immigrés aux mesures de francisation et d’intégration</w:t>
            </w:r>
            <w:r w:rsidRPr="00905AC9">
              <w:rPr>
                <w:rFonts w:cstheme="minorHAnsi"/>
                <w:sz w:val="22"/>
                <w:szCs w:val="22"/>
              </w:rPr>
              <w:t xml:space="preserve"> par le Réseau d’action pour l’égalité des femmes immigrées et racisées du Québec (RAÉFIRQ)</w:t>
            </w:r>
          </w:p>
        </w:tc>
        <w:tc>
          <w:tcPr>
            <w:tcW w:w="926" w:type="dxa"/>
          </w:tcPr>
          <w:p w14:paraId="438C7936" w14:textId="77777777" w:rsidR="00410D3A" w:rsidRPr="00905AC9" w:rsidRDefault="00410D3A" w:rsidP="00410D3A">
            <w:pPr>
              <w:pStyle w:val="Sansinterligne"/>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2013</w:t>
            </w:r>
          </w:p>
        </w:tc>
      </w:tr>
      <w:tr w:rsidR="00410D3A" w:rsidRPr="00905AC9" w14:paraId="1B97144B" w14:textId="77777777" w:rsidTr="006E53F0">
        <w:tc>
          <w:tcPr>
            <w:cnfStyle w:val="001000000000" w:firstRow="0" w:lastRow="0" w:firstColumn="1" w:lastColumn="0" w:oddVBand="0" w:evenVBand="0" w:oddHBand="0" w:evenHBand="0" w:firstRowFirstColumn="0" w:firstRowLastColumn="0" w:lastRowFirstColumn="0" w:lastRowLastColumn="0"/>
            <w:tcW w:w="4106" w:type="dxa"/>
          </w:tcPr>
          <w:p w14:paraId="15D1C924" w14:textId="77777777" w:rsidR="00410D3A" w:rsidRPr="00905AC9" w:rsidRDefault="00410D3A" w:rsidP="00410D3A">
            <w:pPr>
              <w:pStyle w:val="Sansinterligne"/>
              <w:rPr>
                <w:rFonts w:cstheme="minorHAnsi"/>
                <w:sz w:val="22"/>
                <w:szCs w:val="22"/>
              </w:rPr>
            </w:pPr>
            <w:r w:rsidRPr="00905AC9">
              <w:rPr>
                <w:rFonts w:cstheme="minorHAnsi"/>
                <w:sz w:val="22"/>
                <w:szCs w:val="22"/>
              </w:rPr>
              <w:t>Thèmes abordés</w:t>
            </w:r>
          </w:p>
        </w:tc>
        <w:tc>
          <w:tcPr>
            <w:tcW w:w="4524" w:type="dxa"/>
            <w:gridSpan w:val="2"/>
          </w:tcPr>
          <w:p w14:paraId="2C1E25A6" w14:textId="77777777" w:rsidR="00410D3A" w:rsidRPr="00905AC9" w:rsidRDefault="00410D3A" w:rsidP="00410D3A">
            <w:pPr>
              <w:pStyle w:val="Sansinterlig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410D3A" w:rsidRPr="00905AC9" w14:paraId="0299D35E" w14:textId="77777777" w:rsidTr="006E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DF24390"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travail</w:t>
            </w:r>
            <w:proofErr w:type="gramEnd"/>
          </w:p>
          <w:p w14:paraId="22169546"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violence</w:t>
            </w:r>
            <w:proofErr w:type="gramEnd"/>
          </w:p>
        </w:tc>
        <w:tc>
          <w:tcPr>
            <w:tcW w:w="4524" w:type="dxa"/>
            <w:gridSpan w:val="2"/>
          </w:tcPr>
          <w:p w14:paraId="57696D7A" w14:textId="77777777" w:rsidR="00410D3A" w:rsidRPr="00905AC9" w:rsidRDefault="00410D3A" w:rsidP="00410D3A">
            <w:pPr>
              <w:pStyle w:val="Sansinterligne"/>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NA</w:t>
            </w:r>
          </w:p>
        </w:tc>
      </w:tr>
    </w:tbl>
    <w:p w14:paraId="624E5BCB" w14:textId="77777777" w:rsidR="00410D3A" w:rsidRDefault="00410D3A" w:rsidP="00410D3A">
      <w:pPr>
        <w:spacing w:before="0" w:after="0"/>
      </w:pPr>
    </w:p>
    <w:tbl>
      <w:tblPr>
        <w:tblStyle w:val="TableauGrille4-Accentuation1"/>
        <w:tblW w:w="0" w:type="auto"/>
        <w:tblLook w:val="04A0" w:firstRow="1" w:lastRow="0" w:firstColumn="1" w:lastColumn="0" w:noHBand="0" w:noVBand="1"/>
      </w:tblPr>
      <w:tblGrid>
        <w:gridCol w:w="4106"/>
        <w:gridCol w:w="3544"/>
        <w:gridCol w:w="980"/>
      </w:tblGrid>
      <w:tr w:rsidR="00410D3A" w:rsidRPr="00905AC9" w14:paraId="4C25CECD" w14:textId="77777777" w:rsidTr="00410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gridSpan w:val="2"/>
          </w:tcPr>
          <w:p w14:paraId="73245FC0" w14:textId="77777777" w:rsidR="00410D3A" w:rsidRPr="00905AC9" w:rsidRDefault="00410D3A" w:rsidP="00410D3A">
            <w:pPr>
              <w:pStyle w:val="Sansinterligne"/>
              <w:keepNext/>
              <w:rPr>
                <w:rFonts w:cstheme="minorHAnsi"/>
                <w:sz w:val="22"/>
                <w:szCs w:val="22"/>
              </w:rPr>
            </w:pPr>
            <w:r w:rsidRPr="00905AC9">
              <w:rPr>
                <w:rFonts w:cstheme="minorHAnsi"/>
                <w:sz w:val="22"/>
                <w:szCs w:val="22"/>
              </w:rPr>
              <w:t>Document 4 : guide d’information</w:t>
            </w:r>
          </w:p>
        </w:tc>
        <w:tc>
          <w:tcPr>
            <w:tcW w:w="980" w:type="dxa"/>
          </w:tcPr>
          <w:p w14:paraId="557A33E6" w14:textId="77777777" w:rsidR="00410D3A" w:rsidRPr="00905AC9" w:rsidRDefault="00410D3A" w:rsidP="00410D3A">
            <w:pPr>
              <w:pStyle w:val="Sansinterligne"/>
              <w:keepNext/>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b w:val="0"/>
                <w:sz w:val="22"/>
                <w:szCs w:val="22"/>
              </w:rPr>
              <w:t>date</w:t>
            </w:r>
            <w:proofErr w:type="gramEnd"/>
          </w:p>
        </w:tc>
      </w:tr>
      <w:tr w:rsidR="00410D3A" w:rsidRPr="00905AC9" w14:paraId="5510439E" w14:textId="77777777" w:rsidTr="00410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gridSpan w:val="2"/>
          </w:tcPr>
          <w:p w14:paraId="617B7CEA" w14:textId="77777777" w:rsidR="00410D3A" w:rsidRPr="00905AC9" w:rsidRDefault="00410D3A" w:rsidP="00410D3A">
            <w:pPr>
              <w:pStyle w:val="Sansinterligne"/>
              <w:keepNext/>
              <w:rPr>
                <w:rFonts w:cstheme="minorHAnsi"/>
                <w:sz w:val="22"/>
                <w:szCs w:val="22"/>
              </w:rPr>
            </w:pPr>
            <w:r w:rsidRPr="00905AC9">
              <w:rPr>
                <w:rStyle w:val="None"/>
                <w:rFonts w:cstheme="minorHAnsi"/>
                <w:i/>
                <w:iCs/>
                <w:sz w:val="22"/>
                <w:szCs w:val="22"/>
                <w:lang w:val="nl-NL"/>
              </w:rPr>
              <w:t>Guide d</w:t>
            </w:r>
            <w:r w:rsidRPr="00905AC9">
              <w:rPr>
                <w:rStyle w:val="None"/>
                <w:rFonts w:cstheme="minorHAnsi"/>
                <w:i/>
                <w:iCs/>
                <w:sz w:val="22"/>
                <w:szCs w:val="22"/>
              </w:rPr>
              <w:t>’information sur l’</w:t>
            </w:r>
            <w:r w:rsidRPr="00905AC9">
              <w:rPr>
                <w:rStyle w:val="None"/>
                <w:rFonts w:cstheme="minorHAnsi"/>
                <w:i/>
                <w:iCs/>
                <w:sz w:val="22"/>
                <w:szCs w:val="22"/>
                <w:lang w:val="it-IT"/>
              </w:rPr>
              <w:t>acc</w:t>
            </w:r>
            <w:r w:rsidRPr="00905AC9">
              <w:rPr>
                <w:rStyle w:val="None"/>
                <w:rFonts w:cstheme="minorHAnsi"/>
                <w:i/>
                <w:iCs/>
                <w:sz w:val="22"/>
                <w:szCs w:val="22"/>
              </w:rPr>
              <w:t>ès à l’égalité en emploi</w:t>
            </w:r>
            <w:r w:rsidRPr="00905AC9">
              <w:rPr>
                <w:rFonts w:cstheme="minorHAnsi"/>
                <w:sz w:val="22"/>
                <w:szCs w:val="22"/>
              </w:rPr>
              <w:t xml:space="preserve"> par Action travail des femmes</w:t>
            </w:r>
          </w:p>
        </w:tc>
        <w:tc>
          <w:tcPr>
            <w:tcW w:w="980" w:type="dxa"/>
          </w:tcPr>
          <w:p w14:paraId="5974132B" w14:textId="77777777" w:rsidR="00410D3A" w:rsidRPr="00905AC9" w:rsidRDefault="00410D3A" w:rsidP="00410D3A">
            <w:pPr>
              <w:pStyle w:val="Sansinterligne"/>
              <w:keepN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2013</w:t>
            </w:r>
          </w:p>
        </w:tc>
      </w:tr>
      <w:tr w:rsidR="00410D3A" w:rsidRPr="00905AC9" w14:paraId="3970267D" w14:textId="77777777" w:rsidTr="006E53F0">
        <w:tc>
          <w:tcPr>
            <w:cnfStyle w:val="001000000000" w:firstRow="0" w:lastRow="0" w:firstColumn="1" w:lastColumn="0" w:oddVBand="0" w:evenVBand="0" w:oddHBand="0" w:evenHBand="0" w:firstRowFirstColumn="0" w:firstRowLastColumn="0" w:lastRowFirstColumn="0" w:lastRowLastColumn="0"/>
            <w:tcW w:w="4106" w:type="dxa"/>
          </w:tcPr>
          <w:p w14:paraId="6BFEECEC" w14:textId="77777777" w:rsidR="00410D3A" w:rsidRPr="00905AC9" w:rsidRDefault="00410D3A" w:rsidP="00410D3A">
            <w:pPr>
              <w:pStyle w:val="Sansinterligne"/>
              <w:keepNext/>
              <w:rPr>
                <w:rFonts w:cstheme="minorHAnsi"/>
                <w:sz w:val="22"/>
                <w:szCs w:val="22"/>
              </w:rPr>
            </w:pPr>
            <w:r w:rsidRPr="00905AC9">
              <w:rPr>
                <w:rFonts w:cstheme="minorHAnsi"/>
                <w:sz w:val="22"/>
                <w:szCs w:val="22"/>
              </w:rPr>
              <w:t>Thèmes abordés</w:t>
            </w:r>
          </w:p>
        </w:tc>
        <w:tc>
          <w:tcPr>
            <w:tcW w:w="4524" w:type="dxa"/>
            <w:gridSpan w:val="2"/>
          </w:tcPr>
          <w:p w14:paraId="2DD4027C" w14:textId="77777777" w:rsidR="00410D3A" w:rsidRPr="00905AC9" w:rsidRDefault="00410D3A" w:rsidP="00410D3A">
            <w:pPr>
              <w:pStyle w:val="Sansinterligne"/>
              <w:keepN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410D3A" w:rsidRPr="00905AC9" w14:paraId="2856887A" w14:textId="77777777" w:rsidTr="006E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E816247" w14:textId="77777777" w:rsidR="00410D3A" w:rsidRPr="00905AC9" w:rsidRDefault="00410D3A" w:rsidP="00410D3A">
            <w:pPr>
              <w:pStyle w:val="Sansinterligne"/>
              <w:keepNext/>
              <w:numPr>
                <w:ilvl w:val="0"/>
                <w:numId w:val="21"/>
              </w:numPr>
              <w:spacing w:before="200"/>
              <w:ind w:left="602"/>
              <w:rPr>
                <w:rFonts w:cstheme="minorHAnsi"/>
                <w:sz w:val="22"/>
                <w:szCs w:val="22"/>
              </w:rPr>
            </w:pPr>
            <w:proofErr w:type="gramStart"/>
            <w:r w:rsidRPr="00905AC9">
              <w:rPr>
                <w:rFonts w:cstheme="minorHAnsi"/>
                <w:sz w:val="22"/>
                <w:szCs w:val="22"/>
              </w:rPr>
              <w:t>travail</w:t>
            </w:r>
            <w:proofErr w:type="gramEnd"/>
          </w:p>
          <w:p w14:paraId="64A4019A" w14:textId="77777777" w:rsidR="00410D3A" w:rsidRPr="00905AC9" w:rsidRDefault="00410D3A" w:rsidP="00410D3A">
            <w:pPr>
              <w:pStyle w:val="Sansinterligne"/>
              <w:keepNext/>
              <w:numPr>
                <w:ilvl w:val="0"/>
                <w:numId w:val="21"/>
              </w:numPr>
              <w:spacing w:before="200"/>
              <w:ind w:left="602"/>
              <w:rPr>
                <w:rFonts w:cstheme="minorHAnsi"/>
                <w:sz w:val="22"/>
                <w:szCs w:val="22"/>
              </w:rPr>
            </w:pPr>
            <w:proofErr w:type="gramStart"/>
            <w:r w:rsidRPr="00905AC9">
              <w:rPr>
                <w:rFonts w:cstheme="minorHAnsi"/>
                <w:sz w:val="22"/>
                <w:szCs w:val="22"/>
              </w:rPr>
              <w:t>santé</w:t>
            </w:r>
            <w:proofErr w:type="gramEnd"/>
          </w:p>
          <w:p w14:paraId="02DE598D" w14:textId="77777777" w:rsidR="00410D3A" w:rsidRPr="00905AC9" w:rsidRDefault="00410D3A" w:rsidP="00410D3A">
            <w:pPr>
              <w:pStyle w:val="Sansinterligne"/>
              <w:keepNext/>
              <w:numPr>
                <w:ilvl w:val="0"/>
                <w:numId w:val="21"/>
              </w:numPr>
              <w:spacing w:before="200"/>
              <w:ind w:left="602"/>
              <w:rPr>
                <w:rFonts w:cstheme="minorHAnsi"/>
                <w:sz w:val="22"/>
                <w:szCs w:val="22"/>
              </w:rPr>
            </w:pPr>
            <w:proofErr w:type="gramStart"/>
            <w:r w:rsidRPr="00905AC9">
              <w:rPr>
                <w:rFonts w:cstheme="minorHAnsi"/>
                <w:sz w:val="22"/>
                <w:szCs w:val="22"/>
              </w:rPr>
              <w:t>violence</w:t>
            </w:r>
            <w:proofErr w:type="gramEnd"/>
          </w:p>
        </w:tc>
        <w:tc>
          <w:tcPr>
            <w:tcW w:w="4524" w:type="dxa"/>
            <w:gridSpan w:val="2"/>
          </w:tcPr>
          <w:p w14:paraId="271E1937" w14:textId="77777777" w:rsidR="00410D3A" w:rsidRPr="00905AC9" w:rsidRDefault="00410D3A" w:rsidP="00410D3A">
            <w:pPr>
              <w:pStyle w:val="Sansinterligne"/>
              <w:keepNext/>
              <w:numPr>
                <w:ilvl w:val="0"/>
                <w:numId w:val="21"/>
              </w:numPr>
              <w:spacing w:before="200"/>
              <w:ind w:left="399"/>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en situation de handicap</w:t>
            </w:r>
          </w:p>
          <w:p w14:paraId="48BA2627" w14:textId="77777777" w:rsidR="00410D3A" w:rsidRPr="00905AC9" w:rsidRDefault="00410D3A" w:rsidP="00410D3A">
            <w:pPr>
              <w:pStyle w:val="Sansinterligne"/>
              <w:keepNext/>
              <w:numPr>
                <w:ilvl w:val="0"/>
                <w:numId w:val="21"/>
              </w:numPr>
              <w:spacing w:before="200"/>
              <w:ind w:left="399"/>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autochtones</w:t>
            </w:r>
          </w:p>
        </w:tc>
      </w:tr>
    </w:tbl>
    <w:p w14:paraId="1ABE6FCA" w14:textId="77777777" w:rsidR="00410D3A" w:rsidRDefault="00410D3A" w:rsidP="00410D3A">
      <w:pPr>
        <w:spacing w:before="0" w:after="0"/>
      </w:pPr>
    </w:p>
    <w:tbl>
      <w:tblPr>
        <w:tblStyle w:val="TableauGrille4-Accentuation1"/>
        <w:tblW w:w="0" w:type="auto"/>
        <w:tblLook w:val="04A0" w:firstRow="1" w:lastRow="0" w:firstColumn="1" w:lastColumn="0" w:noHBand="0" w:noVBand="1"/>
      </w:tblPr>
      <w:tblGrid>
        <w:gridCol w:w="4106"/>
        <w:gridCol w:w="3598"/>
        <w:gridCol w:w="926"/>
      </w:tblGrid>
      <w:tr w:rsidR="00410D3A" w:rsidRPr="00905AC9" w14:paraId="7AB2AF06" w14:textId="77777777" w:rsidTr="006E5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4" w:type="dxa"/>
            <w:gridSpan w:val="2"/>
          </w:tcPr>
          <w:p w14:paraId="16D34618" w14:textId="77777777" w:rsidR="00410D3A" w:rsidRPr="00905AC9" w:rsidRDefault="00410D3A" w:rsidP="00410D3A">
            <w:pPr>
              <w:pStyle w:val="Sansinterligne"/>
              <w:rPr>
                <w:rFonts w:cstheme="minorHAnsi"/>
                <w:sz w:val="22"/>
                <w:szCs w:val="22"/>
              </w:rPr>
            </w:pPr>
            <w:r w:rsidRPr="00905AC9">
              <w:rPr>
                <w:rFonts w:cstheme="minorHAnsi"/>
                <w:sz w:val="22"/>
                <w:szCs w:val="22"/>
              </w:rPr>
              <w:t>Document 5 : vidéo de séance de commission parlementaire</w:t>
            </w:r>
          </w:p>
        </w:tc>
        <w:tc>
          <w:tcPr>
            <w:tcW w:w="926" w:type="dxa"/>
          </w:tcPr>
          <w:p w14:paraId="4234B28D" w14:textId="77777777" w:rsidR="00410D3A" w:rsidRPr="00905AC9" w:rsidRDefault="00410D3A" w:rsidP="00410D3A">
            <w:pPr>
              <w:pStyle w:val="Sansinterligne"/>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b w:val="0"/>
                <w:sz w:val="22"/>
                <w:szCs w:val="22"/>
              </w:rPr>
              <w:t>date</w:t>
            </w:r>
            <w:proofErr w:type="gramEnd"/>
          </w:p>
        </w:tc>
      </w:tr>
      <w:tr w:rsidR="00410D3A" w:rsidRPr="00905AC9" w14:paraId="4F777FC0" w14:textId="77777777" w:rsidTr="006E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4" w:type="dxa"/>
            <w:gridSpan w:val="2"/>
          </w:tcPr>
          <w:p w14:paraId="33F17749" w14:textId="77777777" w:rsidR="00410D3A" w:rsidRPr="00905AC9" w:rsidRDefault="00410D3A" w:rsidP="00410D3A">
            <w:pPr>
              <w:pStyle w:val="Sansinterligne"/>
              <w:rPr>
                <w:rFonts w:cstheme="minorHAnsi"/>
                <w:sz w:val="22"/>
                <w:szCs w:val="22"/>
              </w:rPr>
            </w:pPr>
            <w:r w:rsidRPr="00905AC9">
              <w:rPr>
                <w:rFonts w:cstheme="minorHAnsi"/>
                <w:sz w:val="22"/>
                <w:szCs w:val="22"/>
              </w:rPr>
              <w:t xml:space="preserve">Vidéo Assemblée nationale, séances des commissions. Audition - </w:t>
            </w:r>
            <w:r w:rsidRPr="00905AC9">
              <w:rPr>
                <w:rFonts w:cstheme="minorHAnsi"/>
                <w:i/>
                <w:sz w:val="22"/>
                <w:szCs w:val="22"/>
              </w:rPr>
              <w:t xml:space="preserve">Action Travail des femmes (ATF) et Fédération des femmes du Québec (FFQ) </w:t>
            </w:r>
            <w:r w:rsidRPr="00905AC9">
              <w:rPr>
                <w:rFonts w:eastAsia="Times New Roman" w:cstheme="minorHAnsi"/>
                <w:i/>
                <w:sz w:val="22"/>
                <w:szCs w:val="22"/>
                <w:bdr w:val="nil"/>
              </w:rPr>
              <w:t>sur la reconnaissance de l'immigration féminine et de ses particularités</w:t>
            </w:r>
          </w:p>
        </w:tc>
        <w:tc>
          <w:tcPr>
            <w:tcW w:w="926" w:type="dxa"/>
          </w:tcPr>
          <w:p w14:paraId="5179F9F8" w14:textId="77777777" w:rsidR="00410D3A" w:rsidRPr="00905AC9" w:rsidRDefault="00410D3A" w:rsidP="00410D3A">
            <w:pPr>
              <w:pStyle w:val="Sansinterligne"/>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2011</w:t>
            </w:r>
          </w:p>
        </w:tc>
      </w:tr>
      <w:tr w:rsidR="00410D3A" w:rsidRPr="00905AC9" w14:paraId="471AD2B8" w14:textId="77777777" w:rsidTr="006E53F0">
        <w:tc>
          <w:tcPr>
            <w:cnfStyle w:val="001000000000" w:firstRow="0" w:lastRow="0" w:firstColumn="1" w:lastColumn="0" w:oddVBand="0" w:evenVBand="0" w:oddHBand="0" w:evenHBand="0" w:firstRowFirstColumn="0" w:firstRowLastColumn="0" w:lastRowFirstColumn="0" w:lastRowLastColumn="0"/>
            <w:tcW w:w="4106" w:type="dxa"/>
          </w:tcPr>
          <w:p w14:paraId="366CCEBA" w14:textId="77777777" w:rsidR="00410D3A" w:rsidRPr="00905AC9" w:rsidRDefault="00410D3A" w:rsidP="00410D3A">
            <w:pPr>
              <w:pStyle w:val="Sansinterligne"/>
              <w:rPr>
                <w:rFonts w:cstheme="minorHAnsi"/>
                <w:sz w:val="22"/>
                <w:szCs w:val="22"/>
              </w:rPr>
            </w:pPr>
            <w:r w:rsidRPr="00905AC9">
              <w:rPr>
                <w:rFonts w:cstheme="minorHAnsi"/>
                <w:sz w:val="22"/>
                <w:szCs w:val="22"/>
              </w:rPr>
              <w:t>Thèmes abordés</w:t>
            </w:r>
          </w:p>
        </w:tc>
        <w:tc>
          <w:tcPr>
            <w:tcW w:w="4524" w:type="dxa"/>
            <w:gridSpan w:val="2"/>
          </w:tcPr>
          <w:p w14:paraId="07439795" w14:textId="77777777" w:rsidR="00410D3A" w:rsidRPr="00905AC9" w:rsidRDefault="00410D3A" w:rsidP="00410D3A">
            <w:pPr>
              <w:pStyle w:val="Sansinterlig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410D3A" w:rsidRPr="00905AC9" w14:paraId="2A2431E3" w14:textId="77777777" w:rsidTr="006E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B12C165"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travail</w:t>
            </w:r>
            <w:proofErr w:type="gramEnd"/>
          </w:p>
          <w:p w14:paraId="499236C1" w14:textId="77777777" w:rsidR="00410D3A" w:rsidRPr="00905AC9" w:rsidRDefault="00410D3A" w:rsidP="00410D3A">
            <w:pPr>
              <w:pStyle w:val="Sansinterligne"/>
              <w:numPr>
                <w:ilvl w:val="0"/>
                <w:numId w:val="21"/>
              </w:numPr>
              <w:spacing w:before="200"/>
              <w:ind w:left="602"/>
              <w:rPr>
                <w:rFonts w:cstheme="minorHAnsi"/>
                <w:sz w:val="22"/>
                <w:szCs w:val="22"/>
              </w:rPr>
            </w:pPr>
            <w:proofErr w:type="gramStart"/>
            <w:r w:rsidRPr="00905AC9">
              <w:rPr>
                <w:rFonts w:cstheme="minorHAnsi"/>
                <w:sz w:val="22"/>
                <w:szCs w:val="22"/>
              </w:rPr>
              <w:t>conciliation</w:t>
            </w:r>
            <w:proofErr w:type="gramEnd"/>
            <w:r w:rsidRPr="00905AC9">
              <w:rPr>
                <w:rFonts w:cstheme="minorHAnsi"/>
                <w:sz w:val="22"/>
                <w:szCs w:val="22"/>
              </w:rPr>
              <w:t xml:space="preserve"> travail - famille</w:t>
            </w:r>
          </w:p>
        </w:tc>
        <w:tc>
          <w:tcPr>
            <w:tcW w:w="4524" w:type="dxa"/>
            <w:gridSpan w:val="2"/>
          </w:tcPr>
          <w:p w14:paraId="094B55B8" w14:textId="77777777" w:rsidR="00410D3A" w:rsidRPr="00905AC9" w:rsidRDefault="00410D3A" w:rsidP="00410D3A">
            <w:pPr>
              <w:pStyle w:val="Sansinterligne"/>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NA</w:t>
            </w:r>
          </w:p>
        </w:tc>
      </w:tr>
    </w:tbl>
    <w:p w14:paraId="3EDCF3C3" w14:textId="6392D4B3" w:rsidR="00905AC9" w:rsidRDefault="00905AC9" w:rsidP="00C537EA">
      <w:pPr>
        <w:pStyle w:val="Sansinterligne"/>
        <w:spacing w:before="240"/>
        <w:rPr>
          <w:szCs w:val="24"/>
        </w:rPr>
      </w:pPr>
    </w:p>
    <w:p w14:paraId="1A0DB623" w14:textId="3C2242DC" w:rsidR="00BE6AAB" w:rsidRPr="00905AC9" w:rsidRDefault="0011004B" w:rsidP="00F3237C">
      <w:pPr>
        <w:pStyle w:val="Titre3"/>
        <w:rPr>
          <w:sz w:val="24"/>
          <w:szCs w:val="24"/>
        </w:rPr>
      </w:pPr>
      <w:bookmarkStart w:id="18" w:name="_Toc55038793"/>
      <w:r w:rsidRPr="00905AC9">
        <w:rPr>
          <w:sz w:val="24"/>
          <w:szCs w:val="24"/>
          <w:lang w:val="it-IT"/>
        </w:rPr>
        <w:t>F</w:t>
      </w:r>
      <w:r w:rsidR="00BE6AAB" w:rsidRPr="00905AC9">
        <w:rPr>
          <w:sz w:val="24"/>
          <w:szCs w:val="24"/>
          <w:lang w:val="it-IT"/>
        </w:rPr>
        <w:t>emmes immigrantes: que savent les organismes communautaires?</w:t>
      </w:r>
      <w:bookmarkEnd w:id="18"/>
      <w:r w:rsidR="00BE6AAB" w:rsidRPr="00905AC9">
        <w:rPr>
          <w:sz w:val="24"/>
          <w:szCs w:val="24"/>
          <w:lang w:val="it-IT"/>
        </w:rPr>
        <w:t xml:space="preserve"> </w:t>
      </w:r>
    </w:p>
    <w:p w14:paraId="6C69F89F" w14:textId="6DFF1839" w:rsidR="00571033" w:rsidRPr="00905AC9" w:rsidRDefault="00224CF7" w:rsidP="00F70A87">
      <w:pPr>
        <w:pStyle w:val="p1"/>
        <w:rPr>
          <w:rFonts w:ascii="Calibri" w:eastAsia="Calibri" w:hAnsi="Calibri" w:cs="Calibri"/>
          <w:color w:val="000000"/>
          <w:sz w:val="24"/>
          <w:szCs w:val="24"/>
          <w:u w:color="000000"/>
          <w:bdr w:val="nil"/>
        </w:rPr>
      </w:pPr>
      <w:r w:rsidRPr="00905AC9">
        <w:rPr>
          <w:bCs/>
          <w:sz w:val="24"/>
          <w:szCs w:val="24"/>
        </w:rPr>
        <w:tab/>
      </w:r>
      <w:r w:rsidRPr="00905AC9">
        <w:rPr>
          <w:rFonts w:ascii="Calibri" w:eastAsia="Calibri" w:hAnsi="Calibri" w:cs="Calibri"/>
          <w:color w:val="000000"/>
          <w:sz w:val="24"/>
          <w:szCs w:val="24"/>
          <w:u w:color="000000"/>
          <w:bdr w:val="nil"/>
        </w:rPr>
        <w:t xml:space="preserve">Le </w:t>
      </w:r>
      <w:r w:rsidRPr="00905AC9">
        <w:rPr>
          <w:rFonts w:ascii="Calibri" w:eastAsia="Calibri" w:hAnsi="Calibri" w:cs="Calibri"/>
          <w:i/>
          <w:color w:val="000000"/>
          <w:sz w:val="24"/>
          <w:szCs w:val="24"/>
          <w:u w:color="000000"/>
          <w:bdr w:val="nil"/>
        </w:rPr>
        <w:t xml:space="preserve">Projet sur la situation des femmes immigrées et racisées au </w:t>
      </w:r>
      <w:proofErr w:type="gramStart"/>
      <w:r w:rsidRPr="00905AC9">
        <w:rPr>
          <w:rFonts w:ascii="Calibri" w:eastAsia="Calibri" w:hAnsi="Calibri" w:cs="Calibri"/>
          <w:i/>
          <w:color w:val="000000"/>
          <w:sz w:val="24"/>
          <w:szCs w:val="24"/>
          <w:u w:color="000000"/>
          <w:bdr w:val="nil"/>
        </w:rPr>
        <w:t>Québec:</w:t>
      </w:r>
      <w:proofErr w:type="gramEnd"/>
      <w:r w:rsidRPr="00905AC9">
        <w:rPr>
          <w:rFonts w:ascii="Calibri" w:eastAsia="Calibri" w:hAnsi="Calibri" w:cs="Calibri"/>
          <w:i/>
          <w:color w:val="000000"/>
          <w:sz w:val="24"/>
          <w:szCs w:val="24"/>
          <w:u w:color="000000"/>
          <w:bdr w:val="nil"/>
        </w:rPr>
        <w:t xml:space="preserve"> rapport de tournée auprès des femmes immigrées et racisées</w:t>
      </w:r>
      <w:r w:rsidRPr="00905AC9">
        <w:rPr>
          <w:rFonts w:ascii="Calibri" w:eastAsia="Calibri" w:hAnsi="Calibri" w:cs="Calibri"/>
          <w:color w:val="000000"/>
          <w:sz w:val="24"/>
          <w:szCs w:val="24"/>
          <w:u w:color="000000"/>
          <w:bdr w:val="nil"/>
        </w:rPr>
        <w:t xml:space="preserve"> </w:t>
      </w:r>
      <w:r w:rsidR="00BE6AAB" w:rsidRPr="00905AC9">
        <w:rPr>
          <w:rFonts w:ascii="Calibri" w:eastAsia="Calibri" w:hAnsi="Calibri" w:cs="Calibri"/>
          <w:color w:val="000000"/>
          <w:sz w:val="24"/>
          <w:szCs w:val="24"/>
          <w:u w:color="000000"/>
          <w:bdr w:val="nil"/>
        </w:rPr>
        <w:t xml:space="preserve">(2012) </w:t>
      </w:r>
      <w:r w:rsidRPr="00905AC9">
        <w:rPr>
          <w:rFonts w:ascii="Calibri" w:eastAsia="Calibri" w:hAnsi="Calibri" w:cs="Calibri"/>
          <w:color w:val="000000"/>
          <w:sz w:val="24"/>
          <w:szCs w:val="24"/>
          <w:u w:color="000000"/>
          <w:bdr w:val="nil"/>
        </w:rPr>
        <w:t>d</w:t>
      </w:r>
      <w:r w:rsidR="005E3A3D" w:rsidRPr="00905AC9">
        <w:rPr>
          <w:rFonts w:ascii="Calibri" w:eastAsia="Calibri" w:hAnsi="Calibri" w:cs="Calibri"/>
          <w:color w:val="000000"/>
          <w:sz w:val="24"/>
          <w:szCs w:val="24"/>
          <w:u w:color="000000"/>
          <w:bdr w:val="nil"/>
        </w:rPr>
        <w:t>e la TCRI est un projet de reche</w:t>
      </w:r>
      <w:r w:rsidRPr="00905AC9">
        <w:rPr>
          <w:rFonts w:ascii="Calibri" w:eastAsia="Calibri" w:hAnsi="Calibri" w:cs="Calibri"/>
          <w:color w:val="000000"/>
          <w:sz w:val="24"/>
          <w:szCs w:val="24"/>
          <w:u w:color="000000"/>
          <w:bdr w:val="nil"/>
        </w:rPr>
        <w:t xml:space="preserve">rche qui </w:t>
      </w:r>
      <w:r w:rsidR="00555DDA" w:rsidRPr="00905AC9">
        <w:rPr>
          <w:rFonts w:ascii="Calibri" w:eastAsia="Calibri" w:hAnsi="Calibri" w:cs="Calibri"/>
          <w:color w:val="000000"/>
          <w:sz w:val="24"/>
          <w:szCs w:val="24"/>
          <w:u w:color="000000"/>
          <w:bdr w:val="nil"/>
        </w:rPr>
        <w:t>donne</w:t>
      </w:r>
      <w:r w:rsidRPr="00905AC9">
        <w:rPr>
          <w:rFonts w:ascii="Calibri" w:eastAsia="Calibri" w:hAnsi="Calibri" w:cs="Calibri"/>
          <w:color w:val="000000"/>
          <w:sz w:val="24"/>
          <w:szCs w:val="24"/>
          <w:u w:color="000000"/>
          <w:bdr w:val="nil"/>
        </w:rPr>
        <w:t xml:space="preserve"> la parole </w:t>
      </w:r>
      <w:r w:rsidR="00555DDA" w:rsidRPr="00905AC9">
        <w:rPr>
          <w:rFonts w:ascii="Calibri" w:eastAsia="Calibri" w:hAnsi="Calibri" w:cs="Calibri"/>
          <w:color w:val="000000"/>
          <w:sz w:val="24"/>
          <w:szCs w:val="24"/>
          <w:u w:color="000000"/>
          <w:bdr w:val="nil"/>
        </w:rPr>
        <w:t xml:space="preserve">aux </w:t>
      </w:r>
      <w:r w:rsidRPr="00905AC9">
        <w:rPr>
          <w:rFonts w:ascii="Calibri" w:eastAsia="Calibri" w:hAnsi="Calibri" w:cs="Calibri"/>
          <w:color w:val="000000"/>
          <w:sz w:val="24"/>
          <w:szCs w:val="24"/>
          <w:u w:color="000000"/>
          <w:bdr w:val="nil"/>
        </w:rPr>
        <w:t>femmes immigr</w:t>
      </w:r>
      <w:r w:rsidR="001A3D2C" w:rsidRPr="00905AC9">
        <w:rPr>
          <w:rFonts w:ascii="Calibri" w:eastAsia="Calibri" w:hAnsi="Calibri" w:cs="Calibri"/>
          <w:color w:val="000000"/>
          <w:sz w:val="24"/>
          <w:szCs w:val="24"/>
          <w:u w:color="000000"/>
          <w:bdr w:val="nil"/>
        </w:rPr>
        <w:t>a</w:t>
      </w:r>
      <w:r w:rsidRPr="00905AC9">
        <w:rPr>
          <w:rFonts w:ascii="Calibri" w:eastAsia="Calibri" w:hAnsi="Calibri" w:cs="Calibri"/>
          <w:color w:val="000000"/>
          <w:sz w:val="24"/>
          <w:szCs w:val="24"/>
          <w:u w:color="000000"/>
          <w:bdr w:val="nil"/>
        </w:rPr>
        <w:t>ntes et racisées pour qu'elles</w:t>
      </w:r>
      <w:r w:rsidR="001A3D2C" w:rsidRPr="00905AC9">
        <w:rPr>
          <w:rFonts w:ascii="Calibri" w:eastAsia="Calibri" w:hAnsi="Calibri" w:cs="Calibri"/>
          <w:color w:val="000000"/>
          <w:sz w:val="24"/>
          <w:szCs w:val="24"/>
          <w:u w:color="000000"/>
          <w:bdr w:val="nil"/>
        </w:rPr>
        <w:t xml:space="preserve"> présentent elles-mêmes </w:t>
      </w:r>
      <w:r w:rsidRPr="00905AC9">
        <w:rPr>
          <w:rFonts w:ascii="Calibri" w:eastAsia="Calibri" w:hAnsi="Calibri" w:cs="Calibri"/>
          <w:color w:val="000000"/>
          <w:sz w:val="24"/>
          <w:szCs w:val="24"/>
          <w:u w:color="000000"/>
          <w:bdr w:val="nil"/>
        </w:rPr>
        <w:t>l</w:t>
      </w:r>
      <w:r w:rsidR="00555DDA" w:rsidRPr="00905AC9">
        <w:rPr>
          <w:rFonts w:ascii="Calibri" w:eastAsia="Calibri" w:hAnsi="Calibri" w:cs="Calibri"/>
          <w:color w:val="000000"/>
          <w:sz w:val="24"/>
          <w:szCs w:val="24"/>
          <w:u w:color="000000"/>
          <w:bdr w:val="nil"/>
        </w:rPr>
        <w:t xml:space="preserve">eurs expériences et </w:t>
      </w:r>
      <w:r w:rsidRPr="00905AC9">
        <w:rPr>
          <w:rFonts w:ascii="Calibri" w:eastAsia="Calibri" w:hAnsi="Calibri" w:cs="Calibri"/>
          <w:color w:val="000000"/>
          <w:sz w:val="24"/>
          <w:szCs w:val="24"/>
          <w:u w:color="000000"/>
          <w:bdr w:val="nil"/>
        </w:rPr>
        <w:t>vécu</w:t>
      </w:r>
      <w:r w:rsidR="00A60904" w:rsidRPr="00905AC9">
        <w:rPr>
          <w:rFonts w:ascii="Calibri" w:eastAsia="Calibri" w:hAnsi="Calibri" w:cs="Calibri"/>
          <w:color w:val="000000"/>
          <w:sz w:val="24"/>
          <w:szCs w:val="24"/>
          <w:u w:color="000000"/>
          <w:bdr w:val="nil"/>
        </w:rPr>
        <w:t>s</w:t>
      </w:r>
      <w:r w:rsidRPr="00905AC9">
        <w:rPr>
          <w:rFonts w:ascii="Calibri" w:eastAsia="Calibri" w:hAnsi="Calibri" w:cs="Calibri"/>
          <w:color w:val="000000"/>
          <w:sz w:val="24"/>
          <w:szCs w:val="24"/>
          <w:u w:color="000000"/>
          <w:bdr w:val="nil"/>
        </w:rPr>
        <w:t xml:space="preserve"> afin de mieux cerner leurs b</w:t>
      </w:r>
      <w:r w:rsidR="001A3D2C" w:rsidRPr="00905AC9">
        <w:rPr>
          <w:rFonts w:ascii="Calibri" w:eastAsia="Calibri" w:hAnsi="Calibri" w:cs="Calibri"/>
          <w:color w:val="000000"/>
          <w:sz w:val="24"/>
          <w:szCs w:val="24"/>
          <w:u w:color="000000"/>
          <w:bdr w:val="nil"/>
        </w:rPr>
        <w:t>esoins et leurs réalités</w:t>
      </w:r>
      <w:r w:rsidR="00555DDA" w:rsidRPr="00905AC9">
        <w:rPr>
          <w:rFonts w:ascii="Calibri" w:eastAsia="Calibri" w:hAnsi="Calibri" w:cs="Calibri"/>
          <w:color w:val="000000"/>
          <w:sz w:val="24"/>
          <w:szCs w:val="24"/>
          <w:u w:color="000000"/>
          <w:bdr w:val="nil"/>
        </w:rPr>
        <w:t>,</w:t>
      </w:r>
      <w:r w:rsidR="001A3D2C" w:rsidRPr="00905AC9">
        <w:rPr>
          <w:rFonts w:ascii="Calibri" w:eastAsia="Calibri" w:hAnsi="Calibri" w:cs="Calibri"/>
          <w:color w:val="000000"/>
          <w:sz w:val="24"/>
          <w:szCs w:val="24"/>
          <w:u w:color="000000"/>
          <w:bdr w:val="nil"/>
        </w:rPr>
        <w:t xml:space="preserve"> au-de</w:t>
      </w:r>
      <w:r w:rsidRPr="00905AC9">
        <w:rPr>
          <w:rFonts w:ascii="Calibri" w:eastAsia="Calibri" w:hAnsi="Calibri" w:cs="Calibri"/>
          <w:color w:val="000000"/>
          <w:sz w:val="24"/>
          <w:szCs w:val="24"/>
          <w:u w:color="000000"/>
          <w:bdr w:val="nil"/>
        </w:rPr>
        <w:t xml:space="preserve">là des études statistiques. </w:t>
      </w:r>
      <w:r w:rsidR="00C92CEE" w:rsidRPr="00905AC9">
        <w:rPr>
          <w:rFonts w:ascii="Calibri" w:eastAsia="Calibri" w:hAnsi="Calibri" w:cs="Calibri"/>
          <w:color w:val="000000"/>
          <w:sz w:val="24"/>
          <w:szCs w:val="24"/>
          <w:u w:color="000000"/>
          <w:bdr w:val="nil"/>
        </w:rPr>
        <w:t>La TCRI en se basant sur des données du recensement de Statistiques Canada de 2009</w:t>
      </w:r>
      <w:r w:rsidR="00573C7A" w:rsidRPr="00905AC9">
        <w:rPr>
          <w:rFonts w:ascii="Calibri" w:eastAsia="Calibri" w:hAnsi="Calibri" w:cs="Calibri"/>
          <w:color w:val="000000"/>
          <w:sz w:val="24"/>
          <w:szCs w:val="24"/>
          <w:u w:color="000000"/>
          <w:bdr w:val="nil"/>
        </w:rPr>
        <w:t xml:space="preserve"> </w:t>
      </w:r>
      <w:r w:rsidR="00C92CEE" w:rsidRPr="00905AC9">
        <w:rPr>
          <w:rFonts w:ascii="Calibri" w:eastAsia="Calibri" w:hAnsi="Calibri" w:cs="Calibri"/>
          <w:color w:val="000000"/>
          <w:sz w:val="24"/>
          <w:szCs w:val="24"/>
          <w:u w:color="000000"/>
          <w:bdr w:val="nil"/>
        </w:rPr>
        <w:t>avance que les personnes immigrantes, hommes et femmes</w:t>
      </w:r>
      <w:r w:rsidR="00A60904" w:rsidRPr="00905AC9">
        <w:rPr>
          <w:rFonts w:ascii="Calibri" w:eastAsia="Calibri" w:hAnsi="Calibri" w:cs="Calibri"/>
          <w:color w:val="000000"/>
          <w:sz w:val="24"/>
          <w:szCs w:val="24"/>
          <w:u w:color="000000"/>
          <w:bdr w:val="nil"/>
        </w:rPr>
        <w:t xml:space="preserve"> confondus</w:t>
      </w:r>
      <w:r w:rsidR="00C92CEE" w:rsidRPr="00905AC9">
        <w:rPr>
          <w:rFonts w:ascii="Calibri" w:eastAsia="Calibri" w:hAnsi="Calibri" w:cs="Calibri"/>
          <w:color w:val="000000"/>
          <w:sz w:val="24"/>
          <w:szCs w:val="24"/>
          <w:u w:color="000000"/>
          <w:bdr w:val="nil"/>
        </w:rPr>
        <w:t xml:space="preserve">, </w:t>
      </w:r>
      <w:r w:rsidR="006253EF" w:rsidRPr="00905AC9">
        <w:rPr>
          <w:rFonts w:ascii="Calibri" w:eastAsia="Calibri" w:hAnsi="Calibri" w:cs="Calibri"/>
          <w:color w:val="000000"/>
          <w:sz w:val="24"/>
          <w:szCs w:val="24"/>
          <w:u w:color="000000"/>
          <w:bdr w:val="nil"/>
        </w:rPr>
        <w:t>sont plus défavorisée</w:t>
      </w:r>
      <w:r w:rsidR="000567EB" w:rsidRPr="00905AC9">
        <w:rPr>
          <w:rFonts w:ascii="Calibri" w:eastAsia="Calibri" w:hAnsi="Calibri" w:cs="Calibri"/>
          <w:color w:val="000000"/>
          <w:sz w:val="24"/>
          <w:szCs w:val="24"/>
          <w:u w:color="000000"/>
          <w:bdr w:val="nil"/>
        </w:rPr>
        <w:t>s sur</w:t>
      </w:r>
      <w:r w:rsidR="00C92CEE" w:rsidRPr="00905AC9">
        <w:rPr>
          <w:rFonts w:ascii="Calibri" w:eastAsia="Calibri" w:hAnsi="Calibri" w:cs="Calibri"/>
          <w:color w:val="000000"/>
          <w:sz w:val="24"/>
          <w:szCs w:val="24"/>
          <w:u w:color="000000"/>
          <w:bdr w:val="nil"/>
        </w:rPr>
        <w:t xml:space="preserve"> le marché du travail, et ce, au Québec plus qu'ailleurs au Canada.</w:t>
      </w:r>
      <w:r w:rsidR="000567EB" w:rsidRPr="00905AC9">
        <w:rPr>
          <w:rFonts w:ascii="Calibri" w:eastAsia="Calibri" w:hAnsi="Calibri" w:cs="Calibri"/>
          <w:color w:val="000000"/>
          <w:sz w:val="24"/>
          <w:szCs w:val="24"/>
          <w:u w:color="000000"/>
          <w:bdr w:val="nil"/>
        </w:rPr>
        <w:t xml:space="preserve"> </w:t>
      </w:r>
      <w:r w:rsidR="00C92CEE" w:rsidRPr="00905AC9">
        <w:rPr>
          <w:rFonts w:ascii="Calibri" w:eastAsia="Calibri" w:hAnsi="Calibri" w:cs="Calibri"/>
          <w:color w:val="000000"/>
          <w:sz w:val="24"/>
          <w:szCs w:val="24"/>
          <w:u w:color="000000"/>
          <w:bdr w:val="nil"/>
        </w:rPr>
        <w:t>De plus,</w:t>
      </w:r>
      <w:r w:rsidR="000567EB" w:rsidRPr="00905AC9">
        <w:rPr>
          <w:rFonts w:ascii="Calibri" w:eastAsia="Calibri" w:hAnsi="Calibri" w:cs="Calibri"/>
          <w:color w:val="000000"/>
          <w:sz w:val="24"/>
          <w:szCs w:val="24"/>
          <w:u w:color="000000"/>
          <w:bdr w:val="nil"/>
        </w:rPr>
        <w:t xml:space="preserve"> les femmes immigrantes serai</w:t>
      </w:r>
      <w:r w:rsidR="00C92CEE" w:rsidRPr="00905AC9">
        <w:rPr>
          <w:rFonts w:ascii="Calibri" w:eastAsia="Calibri" w:hAnsi="Calibri" w:cs="Calibri"/>
          <w:color w:val="000000"/>
          <w:sz w:val="24"/>
          <w:szCs w:val="24"/>
          <w:u w:color="000000"/>
          <w:bdr w:val="nil"/>
        </w:rPr>
        <w:t>en</w:t>
      </w:r>
      <w:r w:rsidR="000567EB" w:rsidRPr="00905AC9">
        <w:rPr>
          <w:rFonts w:ascii="Calibri" w:eastAsia="Calibri" w:hAnsi="Calibri" w:cs="Calibri"/>
          <w:color w:val="000000"/>
          <w:sz w:val="24"/>
          <w:szCs w:val="24"/>
          <w:u w:color="000000"/>
          <w:bdr w:val="nil"/>
        </w:rPr>
        <w:t xml:space="preserve">t encore moins présentes </w:t>
      </w:r>
      <w:r w:rsidR="00C92CEE" w:rsidRPr="00905AC9">
        <w:rPr>
          <w:rFonts w:ascii="Calibri" w:eastAsia="Calibri" w:hAnsi="Calibri" w:cs="Calibri"/>
          <w:color w:val="000000"/>
          <w:sz w:val="24"/>
          <w:szCs w:val="24"/>
          <w:u w:color="000000"/>
          <w:bdr w:val="nil"/>
        </w:rPr>
        <w:t xml:space="preserve">sur le marché du travail </w:t>
      </w:r>
      <w:r w:rsidR="000567EB" w:rsidRPr="00905AC9">
        <w:rPr>
          <w:rFonts w:ascii="Calibri" w:eastAsia="Calibri" w:hAnsi="Calibri" w:cs="Calibri"/>
          <w:color w:val="000000"/>
          <w:sz w:val="24"/>
          <w:szCs w:val="24"/>
          <w:u w:color="000000"/>
          <w:bdr w:val="nil"/>
        </w:rPr>
        <w:t xml:space="preserve">que les hommes dans la même situation. </w:t>
      </w:r>
      <w:r w:rsidRPr="00905AC9">
        <w:rPr>
          <w:rFonts w:ascii="Calibri" w:eastAsia="Calibri" w:hAnsi="Calibri" w:cs="Calibri"/>
          <w:color w:val="000000"/>
          <w:sz w:val="24"/>
          <w:szCs w:val="24"/>
          <w:u w:color="000000"/>
          <w:bdr w:val="nil"/>
        </w:rPr>
        <w:t xml:space="preserve">La TCRI est au fait des portraits dressés dans la littérature </w:t>
      </w:r>
      <w:r w:rsidR="00C92CEE" w:rsidRPr="00905AC9">
        <w:rPr>
          <w:rFonts w:ascii="Calibri" w:eastAsia="Calibri" w:hAnsi="Calibri" w:cs="Calibri"/>
          <w:color w:val="000000"/>
          <w:sz w:val="24"/>
          <w:szCs w:val="24"/>
          <w:u w:color="000000"/>
          <w:bdr w:val="nil"/>
        </w:rPr>
        <w:t>portant sur la parti</w:t>
      </w:r>
      <w:r w:rsidR="00A60904" w:rsidRPr="00905AC9">
        <w:rPr>
          <w:rFonts w:ascii="Calibri" w:eastAsia="Calibri" w:hAnsi="Calibri" w:cs="Calibri"/>
          <w:color w:val="000000"/>
          <w:sz w:val="24"/>
          <w:szCs w:val="24"/>
          <w:u w:color="000000"/>
          <w:bdr w:val="nil"/>
        </w:rPr>
        <w:t>cipation au marché du travail d</w:t>
      </w:r>
      <w:r w:rsidRPr="00905AC9">
        <w:rPr>
          <w:rFonts w:ascii="Calibri" w:eastAsia="Calibri" w:hAnsi="Calibri" w:cs="Calibri"/>
          <w:color w:val="000000"/>
          <w:sz w:val="24"/>
          <w:szCs w:val="24"/>
          <w:u w:color="000000"/>
          <w:bdr w:val="nil"/>
        </w:rPr>
        <w:t>es femmes immigrantes et racisées</w:t>
      </w:r>
      <w:r w:rsidR="00C92CEE" w:rsidRPr="00905AC9">
        <w:rPr>
          <w:rFonts w:ascii="Calibri" w:eastAsia="Calibri" w:hAnsi="Calibri" w:cs="Calibri"/>
          <w:color w:val="000000"/>
          <w:sz w:val="24"/>
          <w:szCs w:val="24"/>
          <w:u w:color="000000"/>
          <w:bdr w:val="nil"/>
        </w:rPr>
        <w:t>. E</w:t>
      </w:r>
      <w:r w:rsidRPr="00905AC9">
        <w:rPr>
          <w:rFonts w:ascii="Calibri" w:eastAsia="Calibri" w:hAnsi="Calibri" w:cs="Calibri"/>
          <w:color w:val="000000"/>
          <w:sz w:val="24"/>
          <w:szCs w:val="24"/>
          <w:u w:color="000000"/>
          <w:bdr w:val="nil"/>
        </w:rPr>
        <w:t xml:space="preserve">lle </w:t>
      </w:r>
      <w:r w:rsidR="00555DDA" w:rsidRPr="00905AC9">
        <w:rPr>
          <w:rFonts w:ascii="Calibri" w:eastAsia="Calibri" w:hAnsi="Calibri" w:cs="Calibri"/>
          <w:color w:val="000000"/>
          <w:sz w:val="24"/>
          <w:szCs w:val="24"/>
          <w:u w:color="000000"/>
          <w:bdr w:val="nil"/>
        </w:rPr>
        <w:t xml:space="preserve">met en doute </w:t>
      </w:r>
      <w:r w:rsidRPr="00905AC9">
        <w:rPr>
          <w:rFonts w:ascii="Calibri" w:eastAsia="Calibri" w:hAnsi="Calibri" w:cs="Calibri"/>
          <w:color w:val="000000"/>
          <w:sz w:val="24"/>
          <w:szCs w:val="24"/>
          <w:u w:color="000000"/>
          <w:bdr w:val="nil"/>
        </w:rPr>
        <w:t>quelqu</w:t>
      </w:r>
      <w:r w:rsidR="00C92CEE" w:rsidRPr="00905AC9">
        <w:rPr>
          <w:rFonts w:ascii="Calibri" w:eastAsia="Calibri" w:hAnsi="Calibri" w:cs="Calibri"/>
          <w:color w:val="000000"/>
          <w:sz w:val="24"/>
          <w:szCs w:val="24"/>
          <w:u w:color="000000"/>
          <w:bdr w:val="nil"/>
        </w:rPr>
        <w:t>es études sur le sujet</w:t>
      </w:r>
      <w:r w:rsidR="00555DDA" w:rsidRPr="00905AC9">
        <w:rPr>
          <w:rFonts w:ascii="Calibri" w:eastAsia="Calibri" w:hAnsi="Calibri" w:cs="Calibri"/>
          <w:color w:val="000000"/>
          <w:sz w:val="24"/>
          <w:szCs w:val="24"/>
          <w:u w:color="000000"/>
          <w:bdr w:val="nil"/>
        </w:rPr>
        <w:t xml:space="preserve"> selon lesquelles </w:t>
      </w:r>
      <w:r w:rsidR="001A3D2C" w:rsidRPr="00905AC9">
        <w:rPr>
          <w:rFonts w:ascii="Calibri" w:eastAsia="Calibri" w:hAnsi="Calibri" w:cs="Calibri"/>
          <w:color w:val="000000"/>
          <w:sz w:val="24"/>
          <w:szCs w:val="24"/>
          <w:u w:color="000000"/>
          <w:bdr w:val="nil"/>
        </w:rPr>
        <w:t>d</w:t>
      </w:r>
      <w:r w:rsidR="000567EB" w:rsidRPr="00905AC9">
        <w:rPr>
          <w:rFonts w:ascii="Calibri" w:eastAsia="Calibri" w:hAnsi="Calibri" w:cs="Calibri"/>
          <w:color w:val="000000"/>
          <w:sz w:val="24"/>
          <w:szCs w:val="24"/>
          <w:u w:color="000000"/>
          <w:bdr w:val="nil"/>
        </w:rPr>
        <w:t xml:space="preserve">es raisons </w:t>
      </w:r>
      <w:r w:rsidR="00410D3A">
        <w:rPr>
          <w:rFonts w:ascii="Calibri" w:eastAsia="Calibri" w:hAnsi="Calibri" w:cs="Calibri"/>
          <w:color w:val="000000"/>
          <w:sz w:val="24"/>
          <w:szCs w:val="24"/>
          <w:u w:color="000000"/>
          <w:bdr w:val="nil"/>
        </w:rPr>
        <w:t>« </w:t>
      </w:r>
      <w:r w:rsidR="000567EB" w:rsidRPr="00905AC9">
        <w:rPr>
          <w:rFonts w:ascii="Calibri" w:eastAsia="Calibri" w:hAnsi="Calibri" w:cs="Calibri"/>
          <w:color w:val="000000"/>
          <w:sz w:val="24"/>
          <w:szCs w:val="24"/>
          <w:u w:color="000000"/>
          <w:bdr w:val="nil"/>
        </w:rPr>
        <w:t>culturelles</w:t>
      </w:r>
      <w:r w:rsidR="00410D3A">
        <w:rPr>
          <w:rFonts w:ascii="Calibri" w:eastAsia="Calibri" w:hAnsi="Calibri" w:cs="Calibri"/>
          <w:color w:val="000000"/>
          <w:sz w:val="24"/>
          <w:szCs w:val="24"/>
          <w:u w:color="000000"/>
          <w:bdr w:val="nil"/>
        </w:rPr>
        <w:t xml:space="preserve"> » </w:t>
      </w:r>
      <w:r w:rsidR="000567EB" w:rsidRPr="00905AC9">
        <w:rPr>
          <w:rFonts w:ascii="Calibri" w:eastAsia="Calibri" w:hAnsi="Calibri" w:cs="Calibri"/>
          <w:color w:val="000000"/>
          <w:sz w:val="24"/>
          <w:szCs w:val="24"/>
          <w:u w:color="000000"/>
          <w:bdr w:val="nil"/>
        </w:rPr>
        <w:t>expliquer</w:t>
      </w:r>
      <w:r w:rsidR="00555DDA" w:rsidRPr="00905AC9">
        <w:rPr>
          <w:rFonts w:ascii="Calibri" w:eastAsia="Calibri" w:hAnsi="Calibri" w:cs="Calibri"/>
          <w:color w:val="000000"/>
          <w:sz w:val="24"/>
          <w:szCs w:val="24"/>
          <w:u w:color="000000"/>
          <w:bdr w:val="nil"/>
        </w:rPr>
        <w:t>aient</w:t>
      </w:r>
      <w:r w:rsidR="000567EB" w:rsidRPr="00905AC9">
        <w:rPr>
          <w:rFonts w:ascii="Calibri" w:eastAsia="Calibri" w:hAnsi="Calibri" w:cs="Calibri"/>
          <w:color w:val="000000"/>
          <w:sz w:val="24"/>
          <w:szCs w:val="24"/>
          <w:u w:color="000000"/>
          <w:bdr w:val="nil"/>
        </w:rPr>
        <w:t xml:space="preserve"> un taux plus faible de partic</w:t>
      </w:r>
      <w:r w:rsidR="001A3D2C" w:rsidRPr="00905AC9">
        <w:rPr>
          <w:rFonts w:ascii="Calibri" w:eastAsia="Calibri" w:hAnsi="Calibri" w:cs="Calibri"/>
          <w:color w:val="000000"/>
          <w:sz w:val="24"/>
          <w:szCs w:val="24"/>
          <w:u w:color="000000"/>
          <w:bdr w:val="nil"/>
        </w:rPr>
        <w:t>i</w:t>
      </w:r>
      <w:r w:rsidR="000567EB" w:rsidRPr="00905AC9">
        <w:rPr>
          <w:rFonts w:ascii="Calibri" w:eastAsia="Calibri" w:hAnsi="Calibri" w:cs="Calibri"/>
          <w:color w:val="000000"/>
          <w:sz w:val="24"/>
          <w:szCs w:val="24"/>
          <w:u w:color="000000"/>
          <w:bdr w:val="nil"/>
        </w:rPr>
        <w:t>pation des femmes immigra</w:t>
      </w:r>
      <w:r w:rsidR="006253EF" w:rsidRPr="00905AC9">
        <w:rPr>
          <w:rFonts w:ascii="Calibri" w:eastAsia="Calibri" w:hAnsi="Calibri" w:cs="Calibri"/>
          <w:color w:val="000000"/>
          <w:sz w:val="24"/>
          <w:szCs w:val="24"/>
          <w:u w:color="000000"/>
          <w:bdr w:val="nil"/>
        </w:rPr>
        <w:t>ntes au marché du travail. Les études de</w:t>
      </w:r>
      <w:r w:rsidR="000567EB" w:rsidRPr="00905AC9">
        <w:rPr>
          <w:rFonts w:ascii="Calibri" w:eastAsia="Calibri" w:hAnsi="Calibri" w:cs="Calibri"/>
          <w:color w:val="000000"/>
          <w:sz w:val="24"/>
          <w:szCs w:val="24"/>
          <w:u w:color="000000"/>
          <w:bdr w:val="nil"/>
        </w:rPr>
        <w:t xml:space="preserve"> </w:t>
      </w:r>
      <w:r w:rsidR="00687673" w:rsidRPr="00905AC9">
        <w:rPr>
          <w:rFonts w:ascii="Calibri" w:eastAsia="Calibri" w:hAnsi="Calibri" w:cs="Calibri"/>
          <w:color w:val="000000"/>
          <w:sz w:val="24"/>
          <w:szCs w:val="24"/>
          <w:u w:color="000000"/>
          <w:bdr w:val="nil"/>
        </w:rPr>
        <w:t xml:space="preserve">Liebig (2009), </w:t>
      </w:r>
      <w:proofErr w:type="spellStart"/>
      <w:r w:rsidR="00687673" w:rsidRPr="00905AC9">
        <w:rPr>
          <w:rFonts w:ascii="Calibri" w:eastAsia="Calibri" w:hAnsi="Calibri" w:cs="Calibri"/>
          <w:color w:val="000000"/>
          <w:sz w:val="24"/>
          <w:szCs w:val="24"/>
          <w:u w:color="000000"/>
          <w:bdr w:val="nil"/>
        </w:rPr>
        <w:t>Birkelund</w:t>
      </w:r>
      <w:proofErr w:type="spellEnd"/>
      <w:r w:rsidR="00687673" w:rsidRPr="00905AC9">
        <w:rPr>
          <w:rFonts w:ascii="Calibri" w:eastAsia="Calibri" w:hAnsi="Calibri" w:cs="Calibri"/>
          <w:color w:val="000000"/>
          <w:sz w:val="24"/>
          <w:szCs w:val="24"/>
          <w:u w:color="000000"/>
          <w:bdr w:val="nil"/>
        </w:rPr>
        <w:t xml:space="preserve">, </w:t>
      </w:r>
      <w:proofErr w:type="spellStart"/>
      <w:r w:rsidR="00687673" w:rsidRPr="00905AC9">
        <w:rPr>
          <w:rFonts w:ascii="Calibri" w:eastAsia="Calibri" w:hAnsi="Calibri" w:cs="Calibri"/>
          <w:color w:val="000000"/>
          <w:sz w:val="24"/>
          <w:szCs w:val="24"/>
          <w:u w:color="000000"/>
          <w:bdr w:val="nil"/>
        </w:rPr>
        <w:t>Mastekaasa</w:t>
      </w:r>
      <w:proofErr w:type="spellEnd"/>
      <w:r w:rsidR="00687673" w:rsidRPr="00905AC9">
        <w:rPr>
          <w:rFonts w:ascii="Calibri" w:eastAsia="Calibri" w:hAnsi="Calibri" w:cs="Calibri"/>
          <w:color w:val="000000"/>
          <w:sz w:val="24"/>
          <w:szCs w:val="24"/>
          <w:u w:color="000000"/>
          <w:bdr w:val="nil"/>
        </w:rPr>
        <w:t xml:space="preserve"> et </w:t>
      </w:r>
      <w:proofErr w:type="spellStart"/>
      <w:r w:rsidR="00687673" w:rsidRPr="00905AC9">
        <w:rPr>
          <w:rFonts w:ascii="Calibri" w:eastAsia="Calibri" w:hAnsi="Calibri" w:cs="Calibri"/>
          <w:color w:val="000000"/>
          <w:sz w:val="24"/>
          <w:szCs w:val="24"/>
          <w:u w:color="000000"/>
          <w:bdr w:val="nil"/>
        </w:rPr>
        <w:t>Zorlu</w:t>
      </w:r>
      <w:proofErr w:type="spellEnd"/>
      <w:r w:rsidR="00687673" w:rsidRPr="00905AC9">
        <w:rPr>
          <w:rFonts w:ascii="Calibri" w:eastAsia="Calibri" w:hAnsi="Calibri" w:cs="Calibri"/>
          <w:color w:val="000000"/>
          <w:sz w:val="24"/>
          <w:szCs w:val="24"/>
          <w:u w:color="000000"/>
          <w:bdr w:val="nil"/>
        </w:rPr>
        <w:t xml:space="preserve">, </w:t>
      </w:r>
      <w:r w:rsidR="00A60904" w:rsidRPr="00905AC9">
        <w:rPr>
          <w:rFonts w:ascii="Calibri" w:eastAsia="Calibri" w:hAnsi="Calibri" w:cs="Calibri"/>
          <w:color w:val="000000"/>
          <w:sz w:val="24"/>
          <w:szCs w:val="24"/>
          <w:u w:color="000000"/>
          <w:bdr w:val="nil"/>
        </w:rPr>
        <w:t>(</w:t>
      </w:r>
      <w:r w:rsidR="00687673" w:rsidRPr="00905AC9">
        <w:rPr>
          <w:rFonts w:ascii="Calibri" w:eastAsia="Calibri" w:hAnsi="Calibri" w:cs="Calibri"/>
          <w:color w:val="000000"/>
          <w:sz w:val="24"/>
          <w:szCs w:val="24"/>
          <w:u w:color="000000"/>
          <w:bdr w:val="nil"/>
        </w:rPr>
        <w:t>2008</w:t>
      </w:r>
      <w:r w:rsidR="00A60904" w:rsidRPr="00905AC9">
        <w:rPr>
          <w:rFonts w:ascii="Calibri" w:eastAsia="Calibri" w:hAnsi="Calibri" w:cs="Calibri"/>
          <w:color w:val="000000"/>
          <w:sz w:val="24"/>
          <w:szCs w:val="24"/>
          <w:u w:color="000000"/>
          <w:bdr w:val="nil"/>
        </w:rPr>
        <w:t xml:space="preserve">), </w:t>
      </w:r>
      <w:proofErr w:type="spellStart"/>
      <w:r w:rsidR="00A60904" w:rsidRPr="00905AC9">
        <w:rPr>
          <w:rFonts w:ascii="Calibri" w:eastAsia="Calibri" w:hAnsi="Calibri" w:cs="Calibri"/>
          <w:color w:val="000000"/>
          <w:sz w:val="24"/>
          <w:szCs w:val="24"/>
          <w:u w:color="000000"/>
          <w:bdr w:val="nil"/>
        </w:rPr>
        <w:t>Kilolo-Malambwe</w:t>
      </w:r>
      <w:proofErr w:type="spellEnd"/>
      <w:r w:rsidR="00A60904" w:rsidRPr="00905AC9">
        <w:rPr>
          <w:rFonts w:ascii="Calibri" w:eastAsia="Calibri" w:hAnsi="Calibri" w:cs="Calibri"/>
          <w:color w:val="000000"/>
          <w:sz w:val="24"/>
          <w:szCs w:val="24"/>
          <w:u w:color="000000"/>
          <w:bdr w:val="nil"/>
        </w:rPr>
        <w:t xml:space="preserve"> (</w:t>
      </w:r>
      <w:r w:rsidR="00E941AF" w:rsidRPr="00905AC9">
        <w:rPr>
          <w:rFonts w:ascii="Calibri" w:eastAsia="Calibri" w:hAnsi="Calibri" w:cs="Calibri"/>
          <w:color w:val="000000"/>
          <w:sz w:val="24"/>
          <w:szCs w:val="24"/>
          <w:u w:color="000000"/>
          <w:bdr w:val="nil"/>
        </w:rPr>
        <w:t>2011</w:t>
      </w:r>
      <w:r w:rsidR="00A60904" w:rsidRPr="00905AC9">
        <w:rPr>
          <w:rFonts w:ascii="Calibri" w:eastAsia="Calibri" w:hAnsi="Calibri" w:cs="Calibri"/>
          <w:color w:val="000000"/>
          <w:sz w:val="24"/>
          <w:szCs w:val="24"/>
          <w:u w:color="000000"/>
          <w:bdr w:val="nil"/>
        </w:rPr>
        <w:t>)</w:t>
      </w:r>
      <w:r w:rsidR="00E941AF" w:rsidRPr="00905AC9">
        <w:rPr>
          <w:rFonts w:ascii="Calibri" w:eastAsia="Calibri" w:hAnsi="Calibri" w:cs="Calibri"/>
          <w:color w:val="000000"/>
          <w:sz w:val="24"/>
          <w:szCs w:val="24"/>
          <w:u w:color="000000"/>
          <w:bdr w:val="nil"/>
        </w:rPr>
        <w:t> </w:t>
      </w:r>
      <w:r w:rsidR="000567EB" w:rsidRPr="00905AC9">
        <w:rPr>
          <w:rFonts w:eastAsia="Calibri"/>
          <w:sz w:val="24"/>
          <w:szCs w:val="24"/>
        </w:rPr>
        <w:t>(</w:t>
      </w:r>
      <w:r w:rsidR="000567EB" w:rsidRPr="00905AC9">
        <w:rPr>
          <w:rFonts w:ascii="Calibri" w:eastAsia="Calibri" w:hAnsi="Calibri" w:cs="Calibri"/>
          <w:color w:val="000000"/>
          <w:sz w:val="24"/>
          <w:szCs w:val="24"/>
          <w:u w:color="000000"/>
          <w:bdr w:val="nil"/>
        </w:rPr>
        <w:t>dans T</w:t>
      </w:r>
      <w:r w:rsidR="00A60904" w:rsidRPr="00905AC9">
        <w:rPr>
          <w:rFonts w:ascii="Calibri" w:eastAsia="Calibri" w:hAnsi="Calibri" w:cs="Calibri"/>
          <w:color w:val="000000"/>
          <w:sz w:val="24"/>
          <w:szCs w:val="24"/>
          <w:u w:color="000000"/>
          <w:bdr w:val="nil"/>
        </w:rPr>
        <w:t>CRI, 2012</w:t>
      </w:r>
      <w:r w:rsidR="00FF25FB" w:rsidRPr="00905AC9">
        <w:rPr>
          <w:rFonts w:ascii="Calibri" w:eastAsia="Calibri" w:hAnsi="Calibri" w:cs="Calibri"/>
          <w:color w:val="000000"/>
          <w:sz w:val="24"/>
          <w:szCs w:val="24"/>
          <w:u w:color="000000"/>
          <w:bdr w:val="nil"/>
        </w:rPr>
        <w:t>)</w:t>
      </w:r>
      <w:r w:rsidR="006253EF" w:rsidRPr="00905AC9">
        <w:rPr>
          <w:rFonts w:ascii="Calibri" w:eastAsia="Calibri" w:hAnsi="Calibri" w:cs="Calibri"/>
          <w:color w:val="000000"/>
          <w:sz w:val="24"/>
          <w:szCs w:val="24"/>
          <w:u w:color="000000"/>
          <w:bdr w:val="nil"/>
        </w:rPr>
        <w:t xml:space="preserve"> avancent </w:t>
      </w:r>
      <w:r w:rsidR="00555DDA" w:rsidRPr="00905AC9">
        <w:rPr>
          <w:rFonts w:ascii="Calibri" w:eastAsia="Calibri" w:hAnsi="Calibri" w:cs="Calibri"/>
          <w:color w:val="000000"/>
          <w:sz w:val="24"/>
          <w:szCs w:val="24"/>
          <w:u w:color="000000"/>
          <w:bdr w:val="nil"/>
        </w:rPr>
        <w:t xml:space="preserve">en effet </w:t>
      </w:r>
      <w:r w:rsidR="006253EF" w:rsidRPr="00905AC9">
        <w:rPr>
          <w:rFonts w:ascii="Calibri" w:eastAsia="Calibri" w:hAnsi="Calibri" w:cs="Calibri"/>
          <w:color w:val="000000"/>
          <w:sz w:val="24"/>
          <w:szCs w:val="24"/>
          <w:u w:color="000000"/>
          <w:bdr w:val="nil"/>
        </w:rPr>
        <w:t>que</w:t>
      </w:r>
      <w:r w:rsidR="00555DDA" w:rsidRPr="00905AC9">
        <w:rPr>
          <w:rFonts w:ascii="Calibri" w:eastAsia="Calibri" w:hAnsi="Calibri" w:cs="Calibri"/>
          <w:color w:val="000000"/>
          <w:sz w:val="24"/>
          <w:szCs w:val="24"/>
          <w:u w:color="000000"/>
          <w:bdr w:val="nil"/>
        </w:rPr>
        <w:t xml:space="preserve"> cette </w:t>
      </w:r>
      <w:r w:rsidR="00FF25FB" w:rsidRPr="00905AC9">
        <w:rPr>
          <w:rFonts w:ascii="Calibri" w:eastAsia="Calibri" w:hAnsi="Calibri" w:cs="Calibri"/>
          <w:color w:val="000000"/>
          <w:sz w:val="24"/>
          <w:szCs w:val="24"/>
          <w:u w:color="000000"/>
          <w:bdr w:val="nil"/>
        </w:rPr>
        <w:t xml:space="preserve">faible présence </w:t>
      </w:r>
      <w:r w:rsidR="00EF350D" w:rsidRPr="00905AC9">
        <w:rPr>
          <w:rFonts w:ascii="Calibri" w:eastAsia="Calibri" w:hAnsi="Calibri" w:cs="Calibri"/>
          <w:color w:val="000000"/>
          <w:sz w:val="24"/>
          <w:szCs w:val="24"/>
          <w:u w:color="000000"/>
          <w:bdr w:val="nil"/>
        </w:rPr>
        <w:t xml:space="preserve">découlerait </w:t>
      </w:r>
      <w:r w:rsidR="00C703D8" w:rsidRPr="00905AC9">
        <w:rPr>
          <w:rFonts w:ascii="Calibri" w:eastAsia="Calibri" w:hAnsi="Calibri" w:cs="Calibri"/>
          <w:color w:val="000000"/>
          <w:sz w:val="24"/>
          <w:szCs w:val="24"/>
          <w:u w:color="000000"/>
          <w:bdr w:val="nil"/>
        </w:rPr>
        <w:t>des mentalités traditionnelles des pays d'or</w:t>
      </w:r>
      <w:r w:rsidR="0014066A" w:rsidRPr="00905AC9">
        <w:rPr>
          <w:rFonts w:ascii="Calibri" w:eastAsia="Calibri" w:hAnsi="Calibri" w:cs="Calibri"/>
          <w:color w:val="000000"/>
          <w:sz w:val="24"/>
          <w:szCs w:val="24"/>
          <w:u w:color="000000"/>
          <w:bdr w:val="nil"/>
        </w:rPr>
        <w:t>i</w:t>
      </w:r>
      <w:r w:rsidR="00C703D8" w:rsidRPr="00905AC9">
        <w:rPr>
          <w:rFonts w:ascii="Calibri" w:eastAsia="Calibri" w:hAnsi="Calibri" w:cs="Calibri"/>
          <w:color w:val="000000"/>
          <w:sz w:val="24"/>
          <w:szCs w:val="24"/>
          <w:u w:color="000000"/>
          <w:bdr w:val="nil"/>
        </w:rPr>
        <w:t xml:space="preserve">gine </w:t>
      </w:r>
      <w:r w:rsidR="00555DDA" w:rsidRPr="00905AC9">
        <w:rPr>
          <w:rFonts w:ascii="Calibri" w:eastAsia="Calibri" w:hAnsi="Calibri" w:cs="Calibri"/>
          <w:color w:val="000000"/>
          <w:sz w:val="24"/>
          <w:szCs w:val="24"/>
          <w:u w:color="000000"/>
          <w:bdr w:val="nil"/>
        </w:rPr>
        <w:t xml:space="preserve">voulant que ces femmes </w:t>
      </w:r>
      <w:r w:rsidR="00C703D8" w:rsidRPr="00905AC9">
        <w:rPr>
          <w:rFonts w:ascii="Calibri" w:eastAsia="Calibri" w:hAnsi="Calibri" w:cs="Calibri"/>
          <w:color w:val="000000"/>
          <w:sz w:val="24"/>
          <w:szCs w:val="24"/>
          <w:u w:color="000000"/>
          <w:bdr w:val="nil"/>
        </w:rPr>
        <w:t xml:space="preserve">demeurent à la maison pour s'occuper des enfants. </w:t>
      </w:r>
      <w:r w:rsidR="000567EB" w:rsidRPr="00905AC9">
        <w:rPr>
          <w:rFonts w:ascii="Calibri" w:eastAsia="Calibri" w:hAnsi="Calibri" w:cs="Calibri"/>
          <w:color w:val="000000"/>
          <w:sz w:val="24"/>
          <w:szCs w:val="24"/>
          <w:u w:color="000000"/>
          <w:bdr w:val="nil"/>
        </w:rPr>
        <w:t>Pour la TCRI</w:t>
      </w:r>
      <w:r w:rsidR="006253EF" w:rsidRPr="00905AC9">
        <w:rPr>
          <w:rFonts w:ascii="Calibri" w:eastAsia="Calibri" w:hAnsi="Calibri" w:cs="Calibri"/>
          <w:color w:val="000000"/>
          <w:sz w:val="24"/>
          <w:szCs w:val="24"/>
          <w:u w:color="000000"/>
          <w:bdr w:val="nil"/>
        </w:rPr>
        <w:t>,</w:t>
      </w:r>
      <w:r w:rsidR="000567EB" w:rsidRPr="00905AC9">
        <w:rPr>
          <w:rFonts w:ascii="Calibri" w:eastAsia="Calibri" w:hAnsi="Calibri" w:cs="Calibri"/>
          <w:color w:val="000000"/>
          <w:sz w:val="24"/>
          <w:szCs w:val="24"/>
          <w:u w:color="000000"/>
          <w:bdr w:val="nil"/>
        </w:rPr>
        <w:t xml:space="preserve"> qui a donné la parole à 207 femmes immigrées et </w:t>
      </w:r>
      <w:r w:rsidR="000567EB" w:rsidRPr="00905AC9">
        <w:rPr>
          <w:rFonts w:ascii="Calibri" w:eastAsia="Calibri" w:hAnsi="Calibri" w:cs="Calibri"/>
          <w:color w:val="000000"/>
          <w:sz w:val="24"/>
          <w:szCs w:val="24"/>
          <w:u w:color="000000"/>
          <w:bdr w:val="nil"/>
        </w:rPr>
        <w:lastRenderedPageBreak/>
        <w:t xml:space="preserve">racisées dans une tournée à travers sept régions du Québec, le faible taux de présence des femmes immigrantes sur le marché du travail s'expliquerait </w:t>
      </w:r>
      <w:r w:rsidR="00F70A87" w:rsidRPr="00905AC9">
        <w:rPr>
          <w:rFonts w:ascii="Calibri" w:eastAsia="Calibri" w:hAnsi="Calibri" w:cs="Calibri"/>
          <w:color w:val="000000"/>
          <w:sz w:val="24"/>
          <w:szCs w:val="24"/>
          <w:u w:color="000000"/>
          <w:bdr w:val="nil"/>
        </w:rPr>
        <w:t xml:space="preserve">plutôt </w:t>
      </w:r>
      <w:r w:rsidR="000567EB" w:rsidRPr="00905AC9">
        <w:rPr>
          <w:rFonts w:ascii="Calibri" w:eastAsia="Calibri" w:hAnsi="Calibri" w:cs="Calibri"/>
          <w:color w:val="000000"/>
          <w:sz w:val="24"/>
          <w:szCs w:val="24"/>
          <w:u w:color="000000"/>
          <w:bdr w:val="nil"/>
        </w:rPr>
        <w:t>par des obstacles structurels</w:t>
      </w:r>
      <w:r w:rsidR="00845030" w:rsidRPr="00905AC9">
        <w:rPr>
          <w:rFonts w:ascii="Calibri" w:eastAsia="Calibri" w:hAnsi="Calibri" w:cs="Calibri"/>
          <w:color w:val="000000"/>
          <w:sz w:val="24"/>
          <w:szCs w:val="24"/>
          <w:u w:color="000000"/>
          <w:bdr w:val="nil"/>
        </w:rPr>
        <w:t>.</w:t>
      </w:r>
      <w:r w:rsidR="000567EB" w:rsidRPr="00905AC9">
        <w:rPr>
          <w:rFonts w:ascii="Calibri" w:eastAsia="Calibri" w:hAnsi="Calibri" w:cs="Calibri"/>
          <w:color w:val="000000"/>
          <w:sz w:val="24"/>
          <w:szCs w:val="24"/>
          <w:u w:color="000000"/>
          <w:bdr w:val="nil"/>
        </w:rPr>
        <w:t xml:space="preserve"> </w:t>
      </w:r>
      <w:r w:rsidR="00845030" w:rsidRPr="00905AC9">
        <w:rPr>
          <w:rFonts w:ascii="Calibri" w:eastAsia="Calibri" w:hAnsi="Calibri" w:cs="Calibri"/>
          <w:color w:val="000000"/>
          <w:sz w:val="24"/>
          <w:szCs w:val="24"/>
          <w:u w:color="000000"/>
          <w:bdr w:val="nil"/>
        </w:rPr>
        <w:t>Ces obstacles structurels sont notamment</w:t>
      </w:r>
      <w:r w:rsidR="000567EB" w:rsidRPr="00905AC9">
        <w:rPr>
          <w:rFonts w:ascii="Calibri" w:eastAsia="Calibri" w:hAnsi="Calibri" w:cs="Calibri"/>
          <w:color w:val="000000"/>
          <w:sz w:val="24"/>
          <w:szCs w:val="24"/>
          <w:u w:color="000000"/>
          <w:bdr w:val="nil"/>
        </w:rPr>
        <w:t xml:space="preserve"> le manque de ressource</w:t>
      </w:r>
      <w:r w:rsidR="00C57F8D" w:rsidRPr="00905AC9">
        <w:rPr>
          <w:rFonts w:ascii="Calibri" w:eastAsia="Calibri" w:hAnsi="Calibri" w:cs="Calibri"/>
          <w:color w:val="000000"/>
          <w:sz w:val="24"/>
          <w:szCs w:val="24"/>
          <w:u w:color="000000"/>
          <w:bdr w:val="nil"/>
        </w:rPr>
        <w:t>s</w:t>
      </w:r>
      <w:r w:rsidR="000567EB" w:rsidRPr="00905AC9">
        <w:rPr>
          <w:rFonts w:ascii="Calibri" w:eastAsia="Calibri" w:hAnsi="Calibri" w:cs="Calibri"/>
          <w:color w:val="000000"/>
          <w:sz w:val="24"/>
          <w:szCs w:val="24"/>
          <w:u w:color="000000"/>
          <w:bdr w:val="nil"/>
        </w:rPr>
        <w:t xml:space="preserve"> pour garder les enfants, un accès limité à la francisation, l'exigence d'une expérience de travail québ</w:t>
      </w:r>
      <w:r w:rsidR="00A60904" w:rsidRPr="00905AC9">
        <w:rPr>
          <w:rFonts w:ascii="Calibri" w:eastAsia="Calibri" w:hAnsi="Calibri" w:cs="Calibri"/>
          <w:color w:val="000000"/>
          <w:sz w:val="24"/>
          <w:szCs w:val="24"/>
          <w:u w:color="000000"/>
          <w:bdr w:val="nil"/>
        </w:rPr>
        <w:t>é</w:t>
      </w:r>
      <w:r w:rsidR="000567EB" w:rsidRPr="00905AC9">
        <w:rPr>
          <w:rFonts w:ascii="Calibri" w:eastAsia="Calibri" w:hAnsi="Calibri" w:cs="Calibri"/>
          <w:color w:val="000000"/>
          <w:sz w:val="24"/>
          <w:szCs w:val="24"/>
          <w:u w:color="000000"/>
          <w:bdr w:val="nil"/>
        </w:rPr>
        <w:t xml:space="preserve">coise et une non-reconnaissance de la formation et de l'expérience acquises dans leur pays d'origine. </w:t>
      </w:r>
      <w:r w:rsidR="000E783F" w:rsidRPr="00905AC9">
        <w:rPr>
          <w:rFonts w:ascii="Calibri" w:eastAsia="Calibri" w:hAnsi="Calibri" w:cs="Calibri"/>
          <w:color w:val="000000"/>
          <w:sz w:val="24"/>
          <w:szCs w:val="24"/>
          <w:u w:color="000000"/>
          <w:bdr w:val="nil"/>
        </w:rPr>
        <w:t>Dès lors, c</w:t>
      </w:r>
      <w:r w:rsidR="00845030" w:rsidRPr="00905AC9">
        <w:rPr>
          <w:rFonts w:ascii="Calibri" w:eastAsia="Calibri" w:hAnsi="Calibri" w:cs="Calibri"/>
          <w:color w:val="000000"/>
          <w:sz w:val="24"/>
          <w:szCs w:val="24"/>
          <w:u w:color="000000"/>
          <w:bdr w:val="nil"/>
        </w:rPr>
        <w:t xml:space="preserve">es femmes occuperaient </w:t>
      </w:r>
      <w:r w:rsidR="00A60904" w:rsidRPr="00905AC9">
        <w:rPr>
          <w:rFonts w:ascii="Calibri" w:eastAsia="Calibri" w:hAnsi="Calibri" w:cs="Calibri"/>
          <w:color w:val="000000"/>
          <w:sz w:val="24"/>
          <w:szCs w:val="24"/>
          <w:u w:color="000000"/>
          <w:bdr w:val="nil"/>
        </w:rPr>
        <w:t>un</w:t>
      </w:r>
      <w:r w:rsidR="00845030" w:rsidRPr="00905AC9">
        <w:rPr>
          <w:rFonts w:ascii="Calibri" w:eastAsia="Calibri" w:hAnsi="Calibri" w:cs="Calibri"/>
          <w:color w:val="000000"/>
          <w:sz w:val="24"/>
          <w:szCs w:val="24"/>
          <w:u w:color="000000"/>
          <w:bdr w:val="nil"/>
        </w:rPr>
        <w:t xml:space="preserve"> rôle plus traditionnel</w:t>
      </w:r>
      <w:r w:rsidR="00812E5B" w:rsidRPr="00905AC9">
        <w:rPr>
          <w:rFonts w:ascii="Calibri" w:eastAsia="Calibri" w:hAnsi="Calibri" w:cs="Calibri"/>
          <w:color w:val="000000"/>
          <w:sz w:val="24"/>
          <w:szCs w:val="24"/>
          <w:u w:color="000000"/>
          <w:bdr w:val="nil"/>
        </w:rPr>
        <w:t>,</w:t>
      </w:r>
      <w:r w:rsidR="001A3D2C" w:rsidRPr="00905AC9">
        <w:rPr>
          <w:rFonts w:ascii="Calibri" w:eastAsia="Calibri" w:hAnsi="Calibri" w:cs="Calibri"/>
          <w:color w:val="000000"/>
          <w:sz w:val="24"/>
          <w:szCs w:val="24"/>
          <w:u w:color="000000"/>
          <w:bdr w:val="nil"/>
        </w:rPr>
        <w:t xml:space="preserve"> </w:t>
      </w:r>
      <w:r w:rsidR="00845030" w:rsidRPr="00905AC9">
        <w:rPr>
          <w:rFonts w:ascii="Calibri" w:eastAsia="Calibri" w:hAnsi="Calibri" w:cs="Calibri"/>
          <w:color w:val="000000"/>
          <w:sz w:val="24"/>
          <w:szCs w:val="24"/>
          <w:u w:color="000000"/>
          <w:bdr w:val="nil"/>
        </w:rPr>
        <w:t xml:space="preserve">non </w:t>
      </w:r>
      <w:r w:rsidR="000E783F" w:rsidRPr="00905AC9">
        <w:rPr>
          <w:rFonts w:ascii="Calibri" w:eastAsia="Calibri" w:hAnsi="Calibri" w:cs="Calibri"/>
          <w:color w:val="000000"/>
          <w:sz w:val="24"/>
          <w:szCs w:val="24"/>
          <w:u w:color="000000"/>
          <w:bdr w:val="nil"/>
        </w:rPr>
        <w:t xml:space="preserve">pas </w:t>
      </w:r>
      <w:r w:rsidR="0019780B" w:rsidRPr="00905AC9">
        <w:rPr>
          <w:rFonts w:ascii="Calibri" w:eastAsia="Calibri" w:hAnsi="Calibri" w:cs="Calibri"/>
          <w:color w:val="000000"/>
          <w:sz w:val="24"/>
          <w:szCs w:val="24"/>
          <w:u w:color="000000"/>
          <w:bdr w:val="nil"/>
        </w:rPr>
        <w:t>en raison</w:t>
      </w:r>
      <w:r w:rsidR="00845030" w:rsidRPr="00905AC9">
        <w:rPr>
          <w:rFonts w:ascii="Calibri" w:eastAsia="Calibri" w:hAnsi="Calibri" w:cs="Calibri"/>
          <w:color w:val="000000"/>
          <w:sz w:val="24"/>
          <w:szCs w:val="24"/>
          <w:u w:color="000000"/>
          <w:bdr w:val="nil"/>
        </w:rPr>
        <w:t xml:space="preserve"> de leur mentalité, mais plutôt parce que ces obstacles structurels </w:t>
      </w:r>
      <w:r w:rsidR="00FF0C31" w:rsidRPr="00905AC9">
        <w:rPr>
          <w:rFonts w:ascii="Calibri" w:eastAsia="Calibri" w:hAnsi="Calibri" w:cs="Calibri"/>
          <w:color w:val="000000"/>
          <w:sz w:val="24"/>
          <w:szCs w:val="24"/>
          <w:u w:color="000000"/>
          <w:bdr w:val="nil"/>
        </w:rPr>
        <w:t>les y contraignent</w:t>
      </w:r>
      <w:r w:rsidR="000E783F" w:rsidRPr="00905AC9">
        <w:rPr>
          <w:rFonts w:ascii="Calibri" w:eastAsia="Calibri" w:hAnsi="Calibri" w:cs="Calibri"/>
          <w:color w:val="000000"/>
          <w:sz w:val="24"/>
          <w:szCs w:val="24"/>
          <w:u w:color="000000"/>
          <w:bdr w:val="nil"/>
        </w:rPr>
        <w:t>.</w:t>
      </w:r>
    </w:p>
    <w:p w14:paraId="437E9A9A" w14:textId="362ED27C" w:rsidR="00224CF7" w:rsidRPr="00905AC9" w:rsidRDefault="005E3A3D" w:rsidP="00905AC9">
      <w:pPr>
        <w:rPr>
          <w:rFonts w:eastAsia="Times New Roman"/>
          <w:szCs w:val="24"/>
        </w:rPr>
      </w:pPr>
      <w:r w:rsidRPr="00905AC9">
        <w:rPr>
          <w:szCs w:val="24"/>
        </w:rPr>
        <w:tab/>
      </w:r>
      <w:r w:rsidR="00F70A87" w:rsidRPr="00905AC9">
        <w:rPr>
          <w:szCs w:val="24"/>
        </w:rPr>
        <w:t>Le deuxième docume</w:t>
      </w:r>
      <w:r w:rsidR="00965F18" w:rsidRPr="00905AC9">
        <w:rPr>
          <w:szCs w:val="24"/>
        </w:rPr>
        <w:t>n</w:t>
      </w:r>
      <w:r w:rsidR="00F70A87" w:rsidRPr="00905AC9">
        <w:rPr>
          <w:szCs w:val="24"/>
        </w:rPr>
        <w:t>t</w:t>
      </w:r>
      <w:r w:rsidR="00965F18" w:rsidRPr="00905AC9">
        <w:rPr>
          <w:szCs w:val="24"/>
        </w:rPr>
        <w:t xml:space="preserve"> de la TCRI </w:t>
      </w:r>
      <w:r w:rsidR="00965F18" w:rsidRPr="00C537EA">
        <w:rPr>
          <w:i/>
          <w:iCs/>
          <w:szCs w:val="24"/>
        </w:rPr>
        <w:t xml:space="preserve">Guide d’information et de formation. Réalités et besoins des </w:t>
      </w:r>
      <w:r w:rsidR="003D5C5C" w:rsidRPr="00C537EA">
        <w:rPr>
          <w:i/>
          <w:iCs/>
          <w:szCs w:val="24"/>
        </w:rPr>
        <w:t>femmes immigrées</w:t>
      </w:r>
      <w:r w:rsidR="003D5C5C" w:rsidRPr="00C537EA">
        <w:rPr>
          <w:rFonts w:eastAsia="Times New Roman"/>
          <w:i/>
          <w:iCs/>
          <w:szCs w:val="24"/>
        </w:rPr>
        <w:t xml:space="preserve"> et racisées et</w:t>
      </w:r>
      <w:r w:rsidR="00965F18" w:rsidRPr="00C537EA">
        <w:rPr>
          <w:rFonts w:eastAsia="Times New Roman"/>
          <w:i/>
          <w:iCs/>
          <w:szCs w:val="24"/>
        </w:rPr>
        <w:t xml:space="preserve"> ressources destinées aux femmes du Québec </w:t>
      </w:r>
      <w:r w:rsidR="00812E5B" w:rsidRPr="00905AC9">
        <w:rPr>
          <w:rFonts w:eastAsia="Times New Roman"/>
          <w:szCs w:val="24"/>
        </w:rPr>
        <w:t xml:space="preserve">(2013) </w:t>
      </w:r>
      <w:r w:rsidR="00965F18" w:rsidRPr="00905AC9">
        <w:rPr>
          <w:rFonts w:eastAsia="Times New Roman"/>
          <w:szCs w:val="24"/>
        </w:rPr>
        <w:t xml:space="preserve">fait quant </w:t>
      </w:r>
      <w:r w:rsidR="0014066A" w:rsidRPr="00905AC9">
        <w:rPr>
          <w:rFonts w:eastAsia="Times New Roman"/>
          <w:szCs w:val="24"/>
        </w:rPr>
        <w:t xml:space="preserve">à </w:t>
      </w:r>
      <w:r w:rsidR="00965F18" w:rsidRPr="00905AC9">
        <w:rPr>
          <w:rFonts w:eastAsia="Times New Roman"/>
          <w:szCs w:val="24"/>
        </w:rPr>
        <w:t>lui l'an</w:t>
      </w:r>
      <w:r w:rsidR="00F70A87" w:rsidRPr="00905AC9">
        <w:rPr>
          <w:rFonts w:eastAsia="Times New Roman"/>
          <w:szCs w:val="24"/>
        </w:rPr>
        <w:t>a</w:t>
      </w:r>
      <w:r w:rsidR="00965F18" w:rsidRPr="00905AC9">
        <w:rPr>
          <w:rFonts w:eastAsia="Times New Roman"/>
          <w:szCs w:val="24"/>
        </w:rPr>
        <w:t xml:space="preserve">lyse des politiques </w:t>
      </w:r>
      <w:r w:rsidR="00A60904" w:rsidRPr="00905AC9">
        <w:rPr>
          <w:rFonts w:eastAsia="Times New Roman"/>
          <w:szCs w:val="24"/>
        </w:rPr>
        <w:t>qui concerne</w:t>
      </w:r>
      <w:r w:rsidR="00965F18" w:rsidRPr="00905AC9">
        <w:rPr>
          <w:rFonts w:eastAsia="Times New Roman"/>
          <w:szCs w:val="24"/>
        </w:rPr>
        <w:t xml:space="preserve">nt les personnes immigrantes et des programmes sociaux </w:t>
      </w:r>
      <w:r w:rsidR="00A60904" w:rsidRPr="00905AC9">
        <w:rPr>
          <w:rFonts w:eastAsia="Times New Roman"/>
          <w:szCs w:val="24"/>
        </w:rPr>
        <w:t>auxquels</w:t>
      </w:r>
      <w:r w:rsidR="00965F18" w:rsidRPr="00905AC9">
        <w:rPr>
          <w:rFonts w:eastAsia="Times New Roman"/>
          <w:szCs w:val="24"/>
        </w:rPr>
        <w:t xml:space="preserve"> elles ont accès</w:t>
      </w:r>
      <w:r w:rsidR="005B57DF" w:rsidRPr="00905AC9">
        <w:rPr>
          <w:rFonts w:eastAsia="Times New Roman"/>
          <w:szCs w:val="24"/>
        </w:rPr>
        <w:t>. Ce</w:t>
      </w:r>
      <w:r w:rsidR="00965F18" w:rsidRPr="00905AC9">
        <w:rPr>
          <w:rFonts w:eastAsia="Times New Roman"/>
          <w:szCs w:val="24"/>
        </w:rPr>
        <w:t>s analyses s</w:t>
      </w:r>
      <w:r w:rsidR="00796EFE" w:rsidRPr="00905AC9">
        <w:rPr>
          <w:rFonts w:eastAsia="Times New Roman"/>
          <w:szCs w:val="24"/>
        </w:rPr>
        <w:t>ont présenté</w:t>
      </w:r>
      <w:r w:rsidR="00F70A87" w:rsidRPr="00905AC9">
        <w:rPr>
          <w:rFonts w:eastAsia="Times New Roman"/>
          <w:szCs w:val="24"/>
        </w:rPr>
        <w:t>e</w:t>
      </w:r>
      <w:r w:rsidR="00796EFE" w:rsidRPr="00905AC9">
        <w:rPr>
          <w:rFonts w:eastAsia="Times New Roman"/>
          <w:szCs w:val="24"/>
        </w:rPr>
        <w:t>s à l'aide de table</w:t>
      </w:r>
      <w:r w:rsidR="00965F18" w:rsidRPr="00905AC9">
        <w:rPr>
          <w:rFonts w:eastAsia="Times New Roman"/>
          <w:szCs w:val="24"/>
        </w:rPr>
        <w:t>a</w:t>
      </w:r>
      <w:r w:rsidR="00796EFE" w:rsidRPr="00905AC9">
        <w:rPr>
          <w:rFonts w:eastAsia="Times New Roman"/>
          <w:szCs w:val="24"/>
        </w:rPr>
        <w:t>ux</w:t>
      </w:r>
      <w:r w:rsidR="00965F18" w:rsidRPr="00905AC9">
        <w:rPr>
          <w:rFonts w:eastAsia="Times New Roman"/>
          <w:szCs w:val="24"/>
        </w:rPr>
        <w:t xml:space="preserve"> qui nous montre</w:t>
      </w:r>
      <w:r w:rsidRPr="00905AC9">
        <w:rPr>
          <w:rFonts w:eastAsia="Times New Roman"/>
          <w:szCs w:val="24"/>
        </w:rPr>
        <w:t>nt</w:t>
      </w:r>
      <w:r w:rsidR="00965F18" w:rsidRPr="00905AC9">
        <w:rPr>
          <w:rFonts w:eastAsia="Times New Roman"/>
          <w:szCs w:val="24"/>
        </w:rPr>
        <w:t xml:space="preserve"> pour chaque statu</w:t>
      </w:r>
      <w:r w:rsidR="00796EFE" w:rsidRPr="00905AC9">
        <w:rPr>
          <w:rFonts w:eastAsia="Times New Roman"/>
          <w:szCs w:val="24"/>
        </w:rPr>
        <w:t>t</w:t>
      </w:r>
      <w:r w:rsidR="00965F18" w:rsidRPr="00905AC9">
        <w:rPr>
          <w:rFonts w:eastAsia="Times New Roman"/>
          <w:szCs w:val="24"/>
        </w:rPr>
        <w:t xml:space="preserve"> </w:t>
      </w:r>
      <w:r w:rsidR="00C537EA">
        <w:rPr>
          <w:rFonts w:eastAsia="Times New Roman"/>
          <w:szCs w:val="24"/>
        </w:rPr>
        <w:t xml:space="preserve">quels sont les </w:t>
      </w:r>
      <w:r w:rsidR="00965F18" w:rsidRPr="00905AC9">
        <w:rPr>
          <w:rFonts w:eastAsia="Times New Roman"/>
          <w:szCs w:val="24"/>
        </w:rPr>
        <w:t>accès ou les limitations</w:t>
      </w:r>
      <w:r w:rsidR="005B57DF" w:rsidRPr="00905AC9">
        <w:rPr>
          <w:rFonts w:eastAsia="Times New Roman"/>
          <w:szCs w:val="24"/>
        </w:rPr>
        <w:t>.</w:t>
      </w:r>
      <w:r w:rsidR="00965F18" w:rsidRPr="00905AC9">
        <w:rPr>
          <w:rFonts w:eastAsia="Times New Roman"/>
          <w:szCs w:val="24"/>
        </w:rPr>
        <w:t xml:space="preserve"> </w:t>
      </w:r>
      <w:r w:rsidR="004124AE" w:rsidRPr="00905AC9">
        <w:rPr>
          <w:rFonts w:eastAsia="Times New Roman"/>
          <w:szCs w:val="24"/>
        </w:rPr>
        <w:t xml:space="preserve">Ce </w:t>
      </w:r>
      <w:r w:rsidR="004124AE" w:rsidRPr="00905AC9">
        <w:rPr>
          <w:szCs w:val="24"/>
        </w:rPr>
        <w:t>document a pour but de mettre en commun les ressources de deux grands acteurs communautaire</w:t>
      </w:r>
      <w:r w:rsidR="0072418E" w:rsidRPr="00905AC9">
        <w:rPr>
          <w:szCs w:val="24"/>
        </w:rPr>
        <w:t>s</w:t>
      </w:r>
      <w:r w:rsidR="004124AE" w:rsidRPr="00905AC9">
        <w:rPr>
          <w:szCs w:val="24"/>
        </w:rPr>
        <w:t xml:space="preserve"> qui interviennent habituellement de façon séparée selon leur expertise</w:t>
      </w:r>
      <w:r w:rsidR="0019780B" w:rsidRPr="00905AC9">
        <w:rPr>
          <w:szCs w:val="24"/>
        </w:rPr>
        <w:t>,</w:t>
      </w:r>
      <w:r w:rsidR="004124AE" w:rsidRPr="00905AC9">
        <w:rPr>
          <w:szCs w:val="24"/>
        </w:rPr>
        <w:t xml:space="preserve"> soit </w:t>
      </w:r>
      <w:r w:rsidR="0019780B" w:rsidRPr="00905AC9">
        <w:rPr>
          <w:szCs w:val="24"/>
        </w:rPr>
        <w:t xml:space="preserve">les organismes </w:t>
      </w:r>
      <w:r w:rsidR="0072418E" w:rsidRPr="00905AC9">
        <w:rPr>
          <w:szCs w:val="24"/>
        </w:rPr>
        <w:t xml:space="preserve">du secteur communautaire de </w:t>
      </w:r>
      <w:r w:rsidR="004124AE" w:rsidRPr="00905AC9">
        <w:rPr>
          <w:szCs w:val="24"/>
        </w:rPr>
        <w:t xml:space="preserve">l'immigration </w:t>
      </w:r>
      <w:r w:rsidR="0019780B" w:rsidRPr="00905AC9">
        <w:rPr>
          <w:szCs w:val="24"/>
        </w:rPr>
        <w:t xml:space="preserve">et </w:t>
      </w:r>
      <w:r w:rsidR="004124AE" w:rsidRPr="00905AC9">
        <w:rPr>
          <w:szCs w:val="24"/>
        </w:rPr>
        <w:t xml:space="preserve">les </w:t>
      </w:r>
      <w:r w:rsidR="0019780B" w:rsidRPr="00905AC9">
        <w:rPr>
          <w:szCs w:val="24"/>
        </w:rPr>
        <w:t xml:space="preserve">groupes de </w:t>
      </w:r>
      <w:r w:rsidR="004124AE" w:rsidRPr="00905AC9">
        <w:rPr>
          <w:szCs w:val="24"/>
        </w:rPr>
        <w:t xml:space="preserve">femmes. </w:t>
      </w:r>
      <w:r w:rsidR="00A60904" w:rsidRPr="00905AC9">
        <w:rPr>
          <w:szCs w:val="24"/>
        </w:rPr>
        <w:t xml:space="preserve">Ces ressources ont aussi pour but de </w:t>
      </w:r>
      <w:r w:rsidR="0069171B" w:rsidRPr="00905AC9">
        <w:rPr>
          <w:szCs w:val="24"/>
        </w:rPr>
        <w:t xml:space="preserve">promouvoir des interventions </w:t>
      </w:r>
      <w:r w:rsidR="004124AE" w:rsidRPr="00905AC9">
        <w:rPr>
          <w:szCs w:val="24"/>
        </w:rPr>
        <w:t xml:space="preserve">dans le respect de ce </w:t>
      </w:r>
      <w:r w:rsidR="0069171B" w:rsidRPr="00905AC9">
        <w:rPr>
          <w:szCs w:val="24"/>
        </w:rPr>
        <w:t xml:space="preserve">que </w:t>
      </w:r>
      <w:r w:rsidR="004124AE" w:rsidRPr="00905AC9">
        <w:rPr>
          <w:szCs w:val="24"/>
        </w:rPr>
        <w:t xml:space="preserve">sont </w:t>
      </w:r>
      <w:r w:rsidR="0069171B" w:rsidRPr="00905AC9">
        <w:rPr>
          <w:szCs w:val="24"/>
        </w:rPr>
        <w:t xml:space="preserve">ces femmes </w:t>
      </w:r>
      <w:r w:rsidR="004124AE" w:rsidRPr="00905AC9">
        <w:rPr>
          <w:szCs w:val="24"/>
        </w:rPr>
        <w:t xml:space="preserve">et </w:t>
      </w:r>
      <w:r w:rsidR="0069171B" w:rsidRPr="00905AC9">
        <w:rPr>
          <w:szCs w:val="24"/>
        </w:rPr>
        <w:t>de</w:t>
      </w:r>
      <w:r w:rsidR="00002BA9" w:rsidRPr="00905AC9">
        <w:rPr>
          <w:szCs w:val="24"/>
        </w:rPr>
        <w:t xml:space="preserve"> leur trajectoire de vie.</w:t>
      </w:r>
      <w:r w:rsidR="0069171B" w:rsidRPr="00905AC9">
        <w:rPr>
          <w:szCs w:val="24"/>
        </w:rPr>
        <w:t xml:space="preserve"> </w:t>
      </w:r>
    </w:p>
    <w:p w14:paraId="16A8DDC2" w14:textId="25BBD2DD" w:rsidR="00C57F8D" w:rsidRPr="00905AC9" w:rsidRDefault="007C74E4" w:rsidP="00905AC9">
      <w:pPr>
        <w:rPr>
          <w:szCs w:val="24"/>
        </w:rPr>
      </w:pPr>
      <w:r w:rsidRPr="00905AC9">
        <w:rPr>
          <w:rFonts w:eastAsia="Times New Roman"/>
          <w:szCs w:val="24"/>
        </w:rPr>
        <w:tab/>
      </w:r>
      <w:r w:rsidR="00C57F8D" w:rsidRPr="00905AC9">
        <w:rPr>
          <w:szCs w:val="24"/>
        </w:rPr>
        <w:t xml:space="preserve">Action travail des femmes (ATF), comme son nom l'indique, a pour mission l'intégration socio-économique des femmes et lutte pour l'abolition des discriminations </w:t>
      </w:r>
      <w:r w:rsidR="004333FD" w:rsidRPr="00905AC9">
        <w:rPr>
          <w:szCs w:val="24"/>
        </w:rPr>
        <w:t>auxquelles font face les femmes dans le</w:t>
      </w:r>
      <w:r w:rsidR="00C57F8D" w:rsidRPr="00905AC9">
        <w:rPr>
          <w:szCs w:val="24"/>
        </w:rPr>
        <w:t xml:space="preserve"> monde du travail. </w:t>
      </w:r>
      <w:r w:rsidR="000236A8" w:rsidRPr="00905AC9">
        <w:rPr>
          <w:szCs w:val="24"/>
        </w:rPr>
        <w:t xml:space="preserve">Cette organisation a produit quatre documents qui traitent des femmes immigrantes. </w:t>
      </w:r>
      <w:r w:rsidR="00C57F8D" w:rsidRPr="00905AC9">
        <w:rPr>
          <w:szCs w:val="24"/>
        </w:rPr>
        <w:t xml:space="preserve">Un </w:t>
      </w:r>
      <w:r w:rsidR="000236A8" w:rsidRPr="00905AC9">
        <w:rPr>
          <w:szCs w:val="24"/>
        </w:rPr>
        <w:t xml:space="preserve">des documents est </w:t>
      </w:r>
      <w:r w:rsidR="00C57F8D" w:rsidRPr="00905AC9">
        <w:rPr>
          <w:szCs w:val="24"/>
        </w:rPr>
        <w:t xml:space="preserve">une vidéo d'une audition à l'Assemblée nationale, dans laquelle ATF et la Fédération des femmes du Québec (FFQ) </w:t>
      </w:r>
      <w:r w:rsidR="000236A8" w:rsidRPr="00905AC9">
        <w:rPr>
          <w:szCs w:val="24"/>
        </w:rPr>
        <w:t xml:space="preserve">prennent </w:t>
      </w:r>
      <w:r w:rsidR="00C57F8D" w:rsidRPr="00905AC9">
        <w:rPr>
          <w:szCs w:val="24"/>
        </w:rPr>
        <w:t xml:space="preserve">la parole dans le but d'informer l'Assemblée </w:t>
      </w:r>
      <w:r w:rsidR="000236A8" w:rsidRPr="00905AC9">
        <w:rPr>
          <w:szCs w:val="24"/>
        </w:rPr>
        <w:t xml:space="preserve">nationale </w:t>
      </w:r>
      <w:r w:rsidR="00C57F8D" w:rsidRPr="00905AC9">
        <w:rPr>
          <w:szCs w:val="24"/>
        </w:rPr>
        <w:t xml:space="preserve">des obstacles spécifiques auxquels les femmes immigrantes sont confrontées dans leur parcours vers l’emploi et </w:t>
      </w:r>
      <w:r w:rsidR="000236A8" w:rsidRPr="00905AC9">
        <w:rPr>
          <w:szCs w:val="24"/>
        </w:rPr>
        <w:t>d</w:t>
      </w:r>
      <w:r w:rsidR="00C57F8D" w:rsidRPr="00905AC9">
        <w:rPr>
          <w:szCs w:val="24"/>
        </w:rPr>
        <w:t>e</w:t>
      </w:r>
      <w:r w:rsidR="0072418E" w:rsidRPr="00905AC9">
        <w:rPr>
          <w:szCs w:val="24"/>
        </w:rPr>
        <w:t xml:space="preserve"> leurs </w:t>
      </w:r>
      <w:r w:rsidR="00C57F8D" w:rsidRPr="00905AC9">
        <w:rPr>
          <w:szCs w:val="24"/>
        </w:rPr>
        <w:t xml:space="preserve">conséquences sur leur intégration à la société québécoise. Ce contenu, préparé en collaboration avec la FFQ, a été présenté lors des commissions provinciales </w:t>
      </w:r>
      <w:r w:rsidR="00C57F8D" w:rsidRPr="00905AC9">
        <w:rPr>
          <w:i/>
          <w:szCs w:val="24"/>
        </w:rPr>
        <w:t xml:space="preserve">Relation avec le citoyen </w:t>
      </w:r>
      <w:r w:rsidR="00C57F8D" w:rsidRPr="00905AC9">
        <w:rPr>
          <w:szCs w:val="24"/>
        </w:rPr>
        <w:t>en 2011.</w:t>
      </w:r>
      <w:r w:rsidR="00E152AD" w:rsidRPr="00905AC9">
        <w:rPr>
          <w:szCs w:val="24"/>
        </w:rPr>
        <w:t xml:space="preserve"> Cette</w:t>
      </w:r>
      <w:r w:rsidR="00C57F8D" w:rsidRPr="00905AC9">
        <w:rPr>
          <w:szCs w:val="24"/>
        </w:rPr>
        <w:t xml:space="preserve"> rencontre politique vise à faire reconnaître les réalités vécues par les femmes immigrantes et dont sont témoins les groupes de femmes du milieu communautaire tout en soulevant les lacunes des politiques d’immigration et d’intégration. La présentation et les réponses données à l'Assemblée </w:t>
      </w:r>
      <w:r w:rsidR="009317DB" w:rsidRPr="00905AC9">
        <w:rPr>
          <w:szCs w:val="24"/>
        </w:rPr>
        <w:t xml:space="preserve">nationale </w:t>
      </w:r>
      <w:r w:rsidR="00C57F8D" w:rsidRPr="00905AC9">
        <w:rPr>
          <w:szCs w:val="24"/>
        </w:rPr>
        <w:t xml:space="preserve">tentent de rendre visible la discrimination systémique invisible vécue par des femmes </w:t>
      </w:r>
      <w:r w:rsidR="000236A8" w:rsidRPr="00905AC9">
        <w:rPr>
          <w:szCs w:val="24"/>
        </w:rPr>
        <w:t>d</w:t>
      </w:r>
      <w:r w:rsidR="00824F4E" w:rsidRPr="00905AC9">
        <w:rPr>
          <w:szCs w:val="24"/>
        </w:rPr>
        <w:t>ue</w:t>
      </w:r>
      <w:r w:rsidR="000236A8" w:rsidRPr="00905AC9">
        <w:rPr>
          <w:szCs w:val="24"/>
        </w:rPr>
        <w:t xml:space="preserve"> </w:t>
      </w:r>
      <w:r w:rsidR="00C57F8D" w:rsidRPr="00905AC9">
        <w:rPr>
          <w:szCs w:val="24"/>
        </w:rPr>
        <w:t>à l’i</w:t>
      </w:r>
      <w:r w:rsidR="000236A8" w:rsidRPr="00905AC9">
        <w:rPr>
          <w:szCs w:val="24"/>
        </w:rPr>
        <w:t>mbrication</w:t>
      </w:r>
      <w:r w:rsidR="00C57F8D" w:rsidRPr="00905AC9">
        <w:rPr>
          <w:szCs w:val="24"/>
        </w:rPr>
        <w:t xml:space="preserve"> de deux systèmes d’oppression : genre et </w:t>
      </w:r>
      <w:r w:rsidR="007575AB" w:rsidRPr="00905AC9">
        <w:rPr>
          <w:szCs w:val="24"/>
        </w:rPr>
        <w:t>nationalité</w:t>
      </w:r>
      <w:r w:rsidR="00C57F8D" w:rsidRPr="00905AC9">
        <w:rPr>
          <w:szCs w:val="24"/>
        </w:rPr>
        <w:t xml:space="preserve">. Les points soulevés </w:t>
      </w:r>
      <w:r w:rsidR="00DA1FDB" w:rsidRPr="00905AC9">
        <w:rPr>
          <w:szCs w:val="24"/>
        </w:rPr>
        <w:t>par</w:t>
      </w:r>
      <w:r w:rsidR="00C57F8D" w:rsidRPr="00905AC9">
        <w:rPr>
          <w:szCs w:val="24"/>
        </w:rPr>
        <w:t xml:space="preserve"> l</w:t>
      </w:r>
      <w:r w:rsidR="00DA1FDB" w:rsidRPr="00905AC9">
        <w:rPr>
          <w:szCs w:val="24"/>
        </w:rPr>
        <w:t>a</w:t>
      </w:r>
      <w:r w:rsidR="00C57F8D" w:rsidRPr="00905AC9">
        <w:rPr>
          <w:szCs w:val="24"/>
        </w:rPr>
        <w:t xml:space="preserve"> présentation </w:t>
      </w:r>
      <w:r w:rsidR="00DA1FDB" w:rsidRPr="00905AC9">
        <w:rPr>
          <w:szCs w:val="24"/>
        </w:rPr>
        <w:t xml:space="preserve">des groupes </w:t>
      </w:r>
      <w:r w:rsidR="00C57F8D" w:rsidRPr="00905AC9">
        <w:rPr>
          <w:szCs w:val="24"/>
        </w:rPr>
        <w:t xml:space="preserve">recoupent de près le </w:t>
      </w:r>
      <w:r w:rsidR="00C57F8D" w:rsidRPr="00905AC9">
        <w:rPr>
          <w:i/>
          <w:szCs w:val="24"/>
        </w:rPr>
        <w:t xml:space="preserve">Projet sur la situation des femmes immigrées et racisées au </w:t>
      </w:r>
      <w:r w:rsidR="0072418E" w:rsidRPr="00905AC9">
        <w:rPr>
          <w:i/>
          <w:szCs w:val="24"/>
        </w:rPr>
        <w:t>Québec :</w:t>
      </w:r>
      <w:r w:rsidR="00C57F8D" w:rsidRPr="00905AC9">
        <w:rPr>
          <w:i/>
          <w:szCs w:val="24"/>
        </w:rPr>
        <w:t xml:space="preserve"> rapport de tournée auprès des femmes immigrées et racisées</w:t>
      </w:r>
      <w:r w:rsidR="0025000E" w:rsidRPr="00905AC9">
        <w:rPr>
          <w:szCs w:val="24"/>
        </w:rPr>
        <w:t>, à savoir</w:t>
      </w:r>
      <w:r w:rsidR="00DA1FDB" w:rsidRPr="00905AC9">
        <w:rPr>
          <w:szCs w:val="24"/>
        </w:rPr>
        <w:t xml:space="preserve"> : </w:t>
      </w:r>
      <w:r w:rsidR="0025000E" w:rsidRPr="00905AC9">
        <w:rPr>
          <w:szCs w:val="24"/>
        </w:rPr>
        <w:t>il</w:t>
      </w:r>
      <w:r w:rsidR="00C57F8D" w:rsidRPr="00905AC9">
        <w:rPr>
          <w:szCs w:val="24"/>
        </w:rPr>
        <w:t xml:space="preserve"> y a une surreprésentation </w:t>
      </w:r>
      <w:r w:rsidR="00C57F8D" w:rsidRPr="00905AC9">
        <w:rPr>
          <w:szCs w:val="24"/>
        </w:rPr>
        <w:lastRenderedPageBreak/>
        <w:t>des femmes dans les statuts d’immigration précaires et celles-ci se retrouvent dans un cercle vicieux qui rend leur intégration extrêmement difficile. Par exemple, dans le cas où des femmes émigrent par la voie du parrainage, elles sont considérées comme des personnes à charge dépendante</w:t>
      </w:r>
      <w:r w:rsidR="00DA1FDB" w:rsidRPr="00905AC9">
        <w:rPr>
          <w:szCs w:val="24"/>
        </w:rPr>
        <w:t>s</w:t>
      </w:r>
      <w:r w:rsidR="00C57F8D" w:rsidRPr="00905AC9">
        <w:rPr>
          <w:szCs w:val="24"/>
        </w:rPr>
        <w:t xml:space="preserve"> d'un parrain et n'ont pas accès aux mesures qui pourraient faciliter leur intégration</w:t>
      </w:r>
      <w:r w:rsidR="00DA1FDB" w:rsidRPr="00905AC9">
        <w:rPr>
          <w:szCs w:val="24"/>
        </w:rPr>
        <w:t>,</w:t>
      </w:r>
      <w:r w:rsidR="00C57F8D" w:rsidRPr="00905AC9">
        <w:rPr>
          <w:szCs w:val="24"/>
        </w:rPr>
        <w:t xml:space="preserve"> telle que l'aide sociale ou la francisation. Pour celles dont le statut leur permet de travailler, une non-reconnaissance des diplômes et des compétences les pousse à occuper des emplois déqualifiés avec de bas salaires. Pour les mères qui voudraient intégrer le marché du travail, un manque de ressources en garderie leur rend l'accès au travail plus difficile. Tous ces éléments, comme le rapporte la TCRI, ont des conséquences émotionnelles et psychologiques sur ces femmes et entraînent un isolement d'autant plus grand que les liens sociaux initiaux ont été perdus d</w:t>
      </w:r>
      <w:r w:rsidR="00C537EA">
        <w:rPr>
          <w:szCs w:val="24"/>
        </w:rPr>
        <w:t>u</w:t>
      </w:r>
      <w:r w:rsidR="00C57F8D" w:rsidRPr="00905AC9">
        <w:rPr>
          <w:szCs w:val="24"/>
        </w:rPr>
        <w:t xml:space="preserve"> fait d'émigrer. ATF affirme que certaines initiatives en place sont bonnes (comme la volonté politique d</w:t>
      </w:r>
      <w:r w:rsidR="00DA1FDB" w:rsidRPr="00905AC9">
        <w:rPr>
          <w:szCs w:val="24"/>
        </w:rPr>
        <w:t xml:space="preserve">e diriger </w:t>
      </w:r>
      <w:r w:rsidR="00C57F8D" w:rsidRPr="00905AC9">
        <w:rPr>
          <w:szCs w:val="24"/>
        </w:rPr>
        <w:t xml:space="preserve">50% des travailleuses </w:t>
      </w:r>
      <w:r w:rsidR="00DA1FDB" w:rsidRPr="00905AC9">
        <w:rPr>
          <w:szCs w:val="24"/>
        </w:rPr>
        <w:t>vers</w:t>
      </w:r>
      <w:r w:rsidR="00C57F8D" w:rsidRPr="00905AC9">
        <w:rPr>
          <w:szCs w:val="24"/>
        </w:rPr>
        <w:t xml:space="preserve"> leurs champs de compétence), mais </w:t>
      </w:r>
      <w:r w:rsidR="00DA1FDB" w:rsidRPr="00905AC9">
        <w:rPr>
          <w:szCs w:val="24"/>
        </w:rPr>
        <w:t>trop peu</w:t>
      </w:r>
      <w:r w:rsidR="00C57F8D" w:rsidRPr="00905AC9">
        <w:rPr>
          <w:szCs w:val="24"/>
        </w:rPr>
        <w:t xml:space="preserve"> de ressources sont investies</w:t>
      </w:r>
      <w:r w:rsidR="00DA1FDB" w:rsidRPr="00905AC9">
        <w:rPr>
          <w:szCs w:val="24"/>
        </w:rPr>
        <w:t>,</w:t>
      </w:r>
      <w:r w:rsidR="00C57F8D" w:rsidRPr="00905AC9">
        <w:rPr>
          <w:szCs w:val="24"/>
        </w:rPr>
        <w:t xml:space="preserve"> et il n'y a pas de prise en compte des réalités qui nuisent à l’accès au marché du travail</w:t>
      </w:r>
      <w:r w:rsidR="00DA1FDB" w:rsidRPr="00905AC9">
        <w:rPr>
          <w:szCs w:val="24"/>
        </w:rPr>
        <w:t xml:space="preserve">, comme </w:t>
      </w:r>
      <w:r w:rsidR="00C57F8D" w:rsidRPr="00905AC9">
        <w:rPr>
          <w:szCs w:val="24"/>
        </w:rPr>
        <w:t>la charge domestique et familiale des femmes.</w:t>
      </w:r>
    </w:p>
    <w:p w14:paraId="71D4CC11" w14:textId="4F842130" w:rsidR="00734294" w:rsidRPr="00905AC9" w:rsidRDefault="00E7290D" w:rsidP="00905AC9">
      <w:pPr>
        <w:rPr>
          <w:szCs w:val="24"/>
        </w:rPr>
      </w:pPr>
      <w:r w:rsidRPr="00905AC9">
        <w:rPr>
          <w:szCs w:val="24"/>
        </w:rPr>
        <w:tab/>
      </w:r>
      <w:r w:rsidR="00C57F8D" w:rsidRPr="00905AC9">
        <w:rPr>
          <w:szCs w:val="24"/>
        </w:rPr>
        <w:t xml:space="preserve">Ces points sont aussi soulevés dans le </w:t>
      </w:r>
      <w:r w:rsidR="00C57F8D" w:rsidRPr="00905AC9">
        <w:rPr>
          <w:i/>
          <w:szCs w:val="24"/>
        </w:rPr>
        <w:t>Guide d’information sur l’accès à l’égalité en emploi</w:t>
      </w:r>
      <w:r w:rsidR="00CC1C7B" w:rsidRPr="00905AC9">
        <w:rPr>
          <w:szCs w:val="24"/>
        </w:rPr>
        <w:t xml:space="preserve"> (2013)</w:t>
      </w:r>
      <w:r w:rsidR="00C57F8D" w:rsidRPr="00905AC9">
        <w:rPr>
          <w:szCs w:val="24"/>
        </w:rPr>
        <w:t xml:space="preserve"> produit par ATF deux années après la présentation à l'Assemblée nationale. Ce guide a pour but de faire prendre conscience des réalités vécues par les femmes dans une démarche d'accès à l'emploi. Il soulève des enjeux qui touchent les femmes en général et s'intéresse ensuite aux discriminations systémiques rencontrées par les femmes immigrantes et racisées, les femmes autochtones et les femmes en situation de handicap. Les discriminations systémiques y sont définies comme une culture qui entretient des stéréotypes et des préjugés inconscients envers un groupe discriminé et qui se manifeste à travers les critères d’embauche, les banques de candidature, les tests de sélection et des questions interdites. À la lecture, on peut conclure que l’objectif est de diffuser </w:t>
      </w:r>
      <w:r w:rsidR="00CC1C7B" w:rsidRPr="00905AC9">
        <w:rPr>
          <w:szCs w:val="24"/>
        </w:rPr>
        <w:t xml:space="preserve">de </w:t>
      </w:r>
      <w:r w:rsidR="00C57F8D" w:rsidRPr="00905AC9">
        <w:rPr>
          <w:szCs w:val="24"/>
        </w:rPr>
        <w:t xml:space="preserve">l’information sur l’accès des femmes en emploi en pointant différentes discriminations vécues par celles-ci, en informant sur les lois, les programmes, les pratiques et les mesures existantes et en proposant des conseils pour la recherche d’emploi, le respect des droits et le dépôt de plainte. Ce document </w:t>
      </w:r>
      <w:r w:rsidR="00CC1C7B" w:rsidRPr="00905AC9">
        <w:rPr>
          <w:szCs w:val="24"/>
        </w:rPr>
        <w:t>comporte des éléments</w:t>
      </w:r>
      <w:r w:rsidR="00C57F8D" w:rsidRPr="00905AC9">
        <w:rPr>
          <w:szCs w:val="24"/>
        </w:rPr>
        <w:t xml:space="preserve"> </w:t>
      </w:r>
      <w:r w:rsidR="00CC1C7B" w:rsidRPr="00905AC9">
        <w:rPr>
          <w:szCs w:val="24"/>
        </w:rPr>
        <w:t>d’</w:t>
      </w:r>
      <w:r w:rsidR="00C57F8D" w:rsidRPr="00905AC9">
        <w:rPr>
          <w:szCs w:val="24"/>
        </w:rPr>
        <w:t xml:space="preserve">une perspective intersectionnelle </w:t>
      </w:r>
      <w:r w:rsidR="000236A8" w:rsidRPr="00905AC9">
        <w:rPr>
          <w:szCs w:val="24"/>
        </w:rPr>
        <w:t>puisqu’il tient compte</w:t>
      </w:r>
      <w:r w:rsidR="00CC1C7B" w:rsidRPr="00905AC9">
        <w:rPr>
          <w:szCs w:val="24"/>
        </w:rPr>
        <w:t xml:space="preserve"> d’</w:t>
      </w:r>
      <w:r w:rsidR="00C57F8D" w:rsidRPr="00905AC9">
        <w:rPr>
          <w:szCs w:val="24"/>
        </w:rPr>
        <w:t xml:space="preserve">enjeux </w:t>
      </w:r>
      <w:r w:rsidR="00CC1C7B" w:rsidRPr="00905AC9">
        <w:rPr>
          <w:szCs w:val="24"/>
        </w:rPr>
        <w:t xml:space="preserve">qui sont </w:t>
      </w:r>
      <w:r w:rsidR="00C57F8D" w:rsidRPr="00905AC9">
        <w:rPr>
          <w:szCs w:val="24"/>
        </w:rPr>
        <w:t>spécifiques aux femmes immigrées et racisées, aux femmes autochtones et aux femmes en situation de handicap.</w:t>
      </w:r>
    </w:p>
    <w:p w14:paraId="0BA5A22A" w14:textId="0A3177CA" w:rsidR="00734294" w:rsidRPr="00905AC9" w:rsidRDefault="00734294" w:rsidP="0072684D">
      <w:pPr>
        <w:autoSpaceDE w:val="0"/>
        <w:autoSpaceDN w:val="0"/>
        <w:adjustRightInd w:val="0"/>
        <w:spacing w:before="60" w:after="60"/>
        <w:rPr>
          <w:rFonts w:ascii="Calibri" w:eastAsia="Calibri" w:hAnsi="Calibri" w:cs="Calibri"/>
          <w:color w:val="000000"/>
          <w:szCs w:val="24"/>
          <w:u w:color="000000"/>
          <w:bdr w:val="nil"/>
        </w:rPr>
      </w:pPr>
      <w:r w:rsidRPr="00905AC9">
        <w:rPr>
          <w:szCs w:val="24"/>
        </w:rPr>
        <w:tab/>
      </w:r>
      <w:r w:rsidRPr="00905AC9">
        <w:rPr>
          <w:rFonts w:ascii="Calibri" w:eastAsia="Calibri" w:hAnsi="Calibri" w:cs="Calibri"/>
          <w:color w:val="000000"/>
          <w:szCs w:val="24"/>
          <w:u w:color="000000"/>
          <w:bdr w:val="nil"/>
        </w:rPr>
        <w:t xml:space="preserve">La thématique du travail est aussi abordée par le Réseau d’action pour l’égalité des femmes immigrées et racisées du Québec </w:t>
      </w:r>
      <w:r w:rsidR="00551FF9" w:rsidRPr="00905AC9">
        <w:rPr>
          <w:rFonts w:ascii="Calibri" w:eastAsia="Calibri" w:hAnsi="Calibri" w:cs="Calibri"/>
          <w:color w:val="000000"/>
          <w:szCs w:val="24"/>
          <w:u w:color="000000"/>
          <w:bdr w:val="nil"/>
        </w:rPr>
        <w:t xml:space="preserve">(RAFIQ) </w:t>
      </w:r>
      <w:r w:rsidR="008D1652" w:rsidRPr="00905AC9">
        <w:rPr>
          <w:rFonts w:ascii="Calibri" w:eastAsia="Calibri" w:hAnsi="Calibri" w:cs="Calibri"/>
          <w:color w:val="000000"/>
          <w:szCs w:val="24"/>
          <w:u w:color="000000"/>
          <w:bdr w:val="nil"/>
        </w:rPr>
        <w:t>sous l'angle</w:t>
      </w:r>
      <w:r w:rsidR="00A27C5A" w:rsidRPr="00905AC9">
        <w:rPr>
          <w:rFonts w:ascii="Calibri" w:eastAsia="Calibri" w:hAnsi="Calibri" w:cs="Calibri"/>
          <w:color w:val="000000"/>
          <w:szCs w:val="24"/>
          <w:u w:color="000000"/>
          <w:bdr w:val="nil"/>
        </w:rPr>
        <w:t xml:space="preserve"> de la francisation. Le RAFIQ </w:t>
      </w:r>
      <w:r w:rsidR="001D779D" w:rsidRPr="00905AC9">
        <w:rPr>
          <w:rFonts w:ascii="Calibri" w:eastAsia="Calibri" w:hAnsi="Calibri" w:cs="Calibri"/>
          <w:color w:val="000000"/>
          <w:szCs w:val="24"/>
          <w:u w:color="000000"/>
          <w:bdr w:val="nil"/>
        </w:rPr>
        <w:t xml:space="preserve">a </w:t>
      </w:r>
      <w:r w:rsidRPr="00905AC9">
        <w:rPr>
          <w:rFonts w:ascii="Calibri" w:eastAsia="Calibri" w:hAnsi="Calibri" w:cs="Calibri"/>
          <w:color w:val="000000"/>
          <w:szCs w:val="24"/>
          <w:u w:color="000000"/>
          <w:bdr w:val="nil"/>
        </w:rPr>
        <w:t xml:space="preserve">produit un mémoire </w:t>
      </w:r>
      <w:r w:rsidR="00195767" w:rsidRPr="00905AC9">
        <w:rPr>
          <w:rFonts w:ascii="Calibri" w:eastAsia="Calibri" w:hAnsi="Calibri" w:cs="Calibri"/>
          <w:color w:val="000000"/>
          <w:szCs w:val="24"/>
          <w:u w:color="000000"/>
          <w:bdr w:val="nil"/>
        </w:rPr>
        <w:t xml:space="preserve">à propos </w:t>
      </w:r>
      <w:r w:rsidRPr="00905AC9">
        <w:rPr>
          <w:rFonts w:ascii="Calibri" w:eastAsia="Calibri" w:hAnsi="Calibri" w:cs="Calibri"/>
          <w:color w:val="000000"/>
          <w:szCs w:val="24"/>
          <w:u w:color="000000"/>
          <w:bdr w:val="nil"/>
        </w:rPr>
        <w:t xml:space="preserve">du projet de loi No 14 modifiant la </w:t>
      </w:r>
      <w:r w:rsidRPr="00C537EA">
        <w:rPr>
          <w:rFonts w:ascii="Calibri" w:eastAsia="Calibri" w:hAnsi="Calibri" w:cs="Calibri"/>
          <w:i/>
          <w:iCs/>
          <w:color w:val="000000"/>
          <w:szCs w:val="24"/>
          <w:u w:color="000000"/>
          <w:bdr w:val="nil"/>
        </w:rPr>
        <w:t>Charte de la langue française</w:t>
      </w:r>
      <w:r w:rsidRPr="00905AC9">
        <w:rPr>
          <w:rFonts w:ascii="Calibri" w:eastAsia="Calibri" w:hAnsi="Calibri" w:cs="Calibri"/>
          <w:color w:val="000000"/>
          <w:szCs w:val="24"/>
          <w:u w:color="000000"/>
          <w:bdr w:val="nil"/>
        </w:rPr>
        <w:t xml:space="preserve"> et un certain nombre de lois et de règlements. Ce mémoire intitulé </w:t>
      </w:r>
      <w:r w:rsidRPr="00905AC9">
        <w:rPr>
          <w:rFonts w:ascii="Calibri" w:eastAsia="Calibri" w:hAnsi="Calibri" w:cs="Calibri"/>
          <w:i/>
          <w:color w:val="000000"/>
          <w:szCs w:val="24"/>
          <w:u w:color="000000"/>
          <w:bdr w:val="nil"/>
        </w:rPr>
        <w:lastRenderedPageBreak/>
        <w:t>Pour un accès égal des femmes et des hommes immigrés aux mesures de francisation et d’intégration</w:t>
      </w:r>
      <w:r w:rsidRPr="00905AC9">
        <w:rPr>
          <w:rFonts w:ascii="Calibri" w:eastAsia="Calibri" w:hAnsi="Calibri" w:cs="Calibri"/>
          <w:color w:val="000000"/>
          <w:szCs w:val="24"/>
          <w:u w:color="000000"/>
          <w:bdr w:val="nil"/>
        </w:rPr>
        <w:t xml:space="preserve"> </w:t>
      </w:r>
      <w:r w:rsidR="007311F2" w:rsidRPr="00905AC9">
        <w:rPr>
          <w:rFonts w:ascii="Calibri" w:eastAsia="Calibri" w:hAnsi="Calibri" w:cs="Calibri"/>
          <w:color w:val="000000"/>
          <w:szCs w:val="24"/>
          <w:u w:color="000000"/>
          <w:bdr w:val="nil"/>
        </w:rPr>
        <w:t xml:space="preserve">(2013) </w:t>
      </w:r>
      <w:r w:rsidRPr="00905AC9">
        <w:rPr>
          <w:rFonts w:ascii="Calibri" w:eastAsia="Calibri" w:hAnsi="Calibri" w:cs="Calibri"/>
          <w:color w:val="000000"/>
          <w:szCs w:val="24"/>
          <w:u w:color="000000"/>
          <w:bdr w:val="nil"/>
        </w:rPr>
        <w:t>traite</w:t>
      </w:r>
      <w:r w:rsidR="00195767" w:rsidRPr="00905AC9">
        <w:rPr>
          <w:rFonts w:ascii="Calibri" w:eastAsia="Calibri" w:hAnsi="Calibri" w:cs="Calibri"/>
          <w:color w:val="000000"/>
          <w:szCs w:val="24"/>
          <w:u w:color="000000"/>
          <w:bdr w:val="nil"/>
        </w:rPr>
        <w:t>,</w:t>
      </w:r>
      <w:r w:rsidRPr="00905AC9">
        <w:rPr>
          <w:rFonts w:ascii="Calibri" w:eastAsia="Calibri" w:hAnsi="Calibri" w:cs="Calibri"/>
          <w:color w:val="000000"/>
          <w:szCs w:val="24"/>
          <w:u w:color="000000"/>
          <w:bdr w:val="nil"/>
        </w:rPr>
        <w:t xml:space="preserve"> comme son nom l'indique</w:t>
      </w:r>
      <w:r w:rsidR="00195767" w:rsidRPr="00905AC9">
        <w:rPr>
          <w:rFonts w:ascii="Calibri" w:eastAsia="Calibri" w:hAnsi="Calibri" w:cs="Calibri"/>
          <w:color w:val="000000"/>
          <w:szCs w:val="24"/>
          <w:u w:color="000000"/>
          <w:bdr w:val="nil"/>
        </w:rPr>
        <w:t>,</w:t>
      </w:r>
      <w:r w:rsidRPr="00905AC9">
        <w:rPr>
          <w:rFonts w:ascii="Calibri" w:eastAsia="Calibri" w:hAnsi="Calibri" w:cs="Calibri"/>
          <w:color w:val="000000"/>
          <w:szCs w:val="24"/>
          <w:u w:color="000000"/>
          <w:bdr w:val="nil"/>
        </w:rPr>
        <w:t xml:space="preserve"> des différents facteurs qui font en sorte que l'accès à la francisation </w:t>
      </w:r>
      <w:r w:rsidR="00195767" w:rsidRPr="00905AC9">
        <w:rPr>
          <w:rFonts w:ascii="Calibri" w:eastAsia="Calibri" w:hAnsi="Calibri" w:cs="Calibri"/>
          <w:color w:val="000000"/>
          <w:szCs w:val="24"/>
          <w:u w:color="000000"/>
          <w:bdr w:val="nil"/>
        </w:rPr>
        <w:t xml:space="preserve">est influencé par des </w:t>
      </w:r>
      <w:r w:rsidRPr="00905AC9">
        <w:rPr>
          <w:rFonts w:ascii="Calibri" w:eastAsia="Calibri" w:hAnsi="Calibri" w:cs="Calibri"/>
          <w:color w:val="000000"/>
          <w:szCs w:val="24"/>
          <w:u w:color="000000"/>
          <w:bdr w:val="nil"/>
        </w:rPr>
        <w:t xml:space="preserve">inégalités entre les hommes et les femmes et peut </w:t>
      </w:r>
      <w:r w:rsidR="000236A8" w:rsidRPr="00905AC9">
        <w:rPr>
          <w:rFonts w:ascii="Calibri" w:eastAsia="Calibri" w:hAnsi="Calibri" w:cs="Calibri"/>
          <w:color w:val="000000"/>
          <w:szCs w:val="24"/>
          <w:u w:color="000000"/>
          <w:bdr w:val="nil"/>
        </w:rPr>
        <w:t>conséquemment</w:t>
      </w:r>
      <w:r w:rsidRPr="00905AC9">
        <w:rPr>
          <w:rFonts w:ascii="Calibri" w:eastAsia="Calibri" w:hAnsi="Calibri" w:cs="Calibri"/>
          <w:color w:val="000000"/>
          <w:szCs w:val="24"/>
          <w:u w:color="000000"/>
          <w:bdr w:val="nil"/>
        </w:rPr>
        <w:t xml:space="preserve"> </w:t>
      </w:r>
      <w:r w:rsidR="00155854" w:rsidRPr="00905AC9">
        <w:rPr>
          <w:rFonts w:ascii="Calibri" w:eastAsia="Calibri" w:hAnsi="Calibri" w:cs="Calibri"/>
          <w:color w:val="000000"/>
          <w:szCs w:val="24"/>
          <w:u w:color="000000"/>
          <w:bdr w:val="nil"/>
        </w:rPr>
        <w:t>amplifier ces rapports inégaux</w:t>
      </w:r>
      <w:r w:rsidR="00195767" w:rsidRPr="00905AC9">
        <w:rPr>
          <w:rFonts w:ascii="Calibri" w:eastAsia="Calibri" w:hAnsi="Calibri" w:cs="Calibri"/>
          <w:color w:val="000000"/>
          <w:szCs w:val="24"/>
          <w:u w:color="000000"/>
          <w:bdr w:val="nil"/>
        </w:rPr>
        <w:t xml:space="preserve"> puisque l</w:t>
      </w:r>
      <w:r w:rsidRPr="00905AC9">
        <w:rPr>
          <w:rFonts w:ascii="Calibri" w:eastAsia="Calibri" w:hAnsi="Calibri" w:cs="Calibri"/>
          <w:color w:val="000000"/>
          <w:szCs w:val="24"/>
          <w:u w:color="000000"/>
          <w:bdr w:val="nil"/>
        </w:rPr>
        <w:t xml:space="preserve">a francisation </w:t>
      </w:r>
      <w:r w:rsidR="00195767" w:rsidRPr="00905AC9">
        <w:rPr>
          <w:rFonts w:ascii="Calibri" w:eastAsia="Calibri" w:hAnsi="Calibri" w:cs="Calibri"/>
          <w:color w:val="000000"/>
          <w:szCs w:val="24"/>
          <w:u w:color="000000"/>
          <w:bdr w:val="nil"/>
        </w:rPr>
        <w:t>est</w:t>
      </w:r>
      <w:r w:rsidRPr="00905AC9">
        <w:rPr>
          <w:rFonts w:ascii="Calibri" w:eastAsia="Calibri" w:hAnsi="Calibri" w:cs="Calibri"/>
          <w:color w:val="000000"/>
          <w:szCs w:val="24"/>
          <w:u w:color="000000"/>
          <w:bdr w:val="nil"/>
        </w:rPr>
        <w:t xml:space="preserve"> un </w:t>
      </w:r>
      <w:r w:rsidR="00231E84" w:rsidRPr="00905AC9">
        <w:rPr>
          <w:rFonts w:ascii="Calibri" w:eastAsia="Calibri" w:hAnsi="Calibri" w:cs="Calibri"/>
          <w:color w:val="000000"/>
          <w:szCs w:val="24"/>
          <w:u w:color="000000"/>
          <w:bdr w:val="nil"/>
        </w:rPr>
        <w:t xml:space="preserve">facteur </w:t>
      </w:r>
      <w:r w:rsidRPr="00905AC9">
        <w:rPr>
          <w:rFonts w:ascii="Calibri" w:eastAsia="Calibri" w:hAnsi="Calibri" w:cs="Calibri"/>
          <w:color w:val="000000"/>
          <w:szCs w:val="24"/>
          <w:u w:color="000000"/>
          <w:bdr w:val="nil"/>
        </w:rPr>
        <w:t xml:space="preserve">important </w:t>
      </w:r>
      <w:r w:rsidR="00231E84" w:rsidRPr="00905AC9">
        <w:rPr>
          <w:rFonts w:ascii="Calibri" w:eastAsia="Calibri" w:hAnsi="Calibri" w:cs="Calibri"/>
          <w:color w:val="000000"/>
          <w:szCs w:val="24"/>
          <w:u w:color="000000"/>
          <w:bdr w:val="nil"/>
        </w:rPr>
        <w:t xml:space="preserve">de </w:t>
      </w:r>
      <w:r w:rsidRPr="00905AC9">
        <w:rPr>
          <w:rFonts w:ascii="Calibri" w:eastAsia="Calibri" w:hAnsi="Calibri" w:cs="Calibri"/>
          <w:color w:val="000000"/>
          <w:szCs w:val="24"/>
          <w:u w:color="000000"/>
          <w:bdr w:val="nil"/>
        </w:rPr>
        <w:t>l'intégration s</w:t>
      </w:r>
      <w:r w:rsidR="00A27C5A" w:rsidRPr="00905AC9">
        <w:rPr>
          <w:rFonts w:ascii="Calibri" w:eastAsia="Calibri" w:hAnsi="Calibri" w:cs="Calibri"/>
          <w:color w:val="000000"/>
          <w:szCs w:val="24"/>
          <w:u w:color="000000"/>
          <w:bdr w:val="nil"/>
        </w:rPr>
        <w:t xml:space="preserve">ociale et économique des femmes. Le RAFIQ </w:t>
      </w:r>
      <w:r w:rsidR="00195767" w:rsidRPr="00905AC9">
        <w:rPr>
          <w:rFonts w:ascii="Calibri" w:eastAsia="Calibri" w:hAnsi="Calibri" w:cs="Calibri"/>
          <w:color w:val="000000"/>
          <w:szCs w:val="24"/>
          <w:u w:color="000000"/>
          <w:bdr w:val="nil"/>
        </w:rPr>
        <w:t>insiste</w:t>
      </w:r>
      <w:r w:rsidR="00455C51" w:rsidRPr="00905AC9">
        <w:rPr>
          <w:rFonts w:ascii="Calibri" w:eastAsia="Calibri" w:hAnsi="Calibri" w:cs="Calibri"/>
          <w:color w:val="000000"/>
          <w:szCs w:val="24"/>
          <w:u w:color="000000"/>
          <w:bdr w:val="nil"/>
        </w:rPr>
        <w:t xml:space="preserve"> sur les réalités </w:t>
      </w:r>
      <w:r w:rsidR="00195767" w:rsidRPr="00905AC9">
        <w:rPr>
          <w:rFonts w:ascii="Calibri" w:eastAsia="Calibri" w:hAnsi="Calibri" w:cs="Calibri"/>
          <w:color w:val="000000"/>
          <w:szCs w:val="24"/>
          <w:u w:color="000000"/>
          <w:bdr w:val="nil"/>
        </w:rPr>
        <w:t>des femmes immigrées viv</w:t>
      </w:r>
      <w:r w:rsidR="00231E84" w:rsidRPr="00905AC9">
        <w:rPr>
          <w:rFonts w:ascii="Calibri" w:eastAsia="Calibri" w:hAnsi="Calibri" w:cs="Calibri"/>
          <w:color w:val="000000"/>
          <w:szCs w:val="24"/>
          <w:u w:color="000000"/>
          <w:bdr w:val="nil"/>
        </w:rPr>
        <w:t>an</w:t>
      </w:r>
      <w:r w:rsidR="00195767" w:rsidRPr="00905AC9">
        <w:rPr>
          <w:rFonts w:ascii="Calibri" w:eastAsia="Calibri" w:hAnsi="Calibri" w:cs="Calibri"/>
          <w:color w:val="000000"/>
          <w:szCs w:val="24"/>
          <w:u w:color="000000"/>
          <w:bdr w:val="nil"/>
        </w:rPr>
        <w:t>t avec des</w:t>
      </w:r>
      <w:r w:rsidR="00455C51" w:rsidRPr="00905AC9">
        <w:rPr>
          <w:rFonts w:ascii="Calibri" w:eastAsia="Calibri" w:hAnsi="Calibri" w:cs="Calibri"/>
          <w:color w:val="000000"/>
          <w:szCs w:val="24"/>
          <w:u w:color="000000"/>
          <w:bdr w:val="nil"/>
        </w:rPr>
        <w:t xml:space="preserve"> revenus plus faibles et </w:t>
      </w:r>
      <w:r w:rsidR="00195767" w:rsidRPr="00905AC9">
        <w:rPr>
          <w:rFonts w:ascii="Calibri" w:eastAsia="Calibri" w:hAnsi="Calibri" w:cs="Calibri"/>
          <w:color w:val="000000"/>
          <w:szCs w:val="24"/>
          <w:u w:color="000000"/>
          <w:bdr w:val="nil"/>
        </w:rPr>
        <w:t>dans un état de dépendance</w:t>
      </w:r>
      <w:r w:rsidR="00455C51" w:rsidRPr="00905AC9">
        <w:rPr>
          <w:rFonts w:ascii="Calibri" w:eastAsia="Calibri" w:hAnsi="Calibri" w:cs="Calibri"/>
          <w:color w:val="000000"/>
          <w:szCs w:val="24"/>
          <w:u w:color="000000"/>
          <w:bdr w:val="nil"/>
        </w:rPr>
        <w:t>. To</w:t>
      </w:r>
      <w:r w:rsidR="008D1652" w:rsidRPr="00905AC9">
        <w:rPr>
          <w:rFonts w:ascii="Calibri" w:eastAsia="Calibri" w:hAnsi="Calibri" w:cs="Calibri"/>
          <w:color w:val="000000"/>
          <w:szCs w:val="24"/>
          <w:u w:color="000000"/>
          <w:bdr w:val="nil"/>
        </w:rPr>
        <w:t xml:space="preserve">ut comme la TCRI et </w:t>
      </w:r>
      <w:r w:rsidR="00551FF9" w:rsidRPr="00905AC9">
        <w:rPr>
          <w:rFonts w:ascii="Calibri" w:eastAsia="Calibri" w:hAnsi="Calibri" w:cs="Calibri"/>
          <w:color w:val="000000"/>
          <w:szCs w:val="24"/>
          <w:u w:color="000000"/>
          <w:bdr w:val="nil"/>
        </w:rPr>
        <w:t xml:space="preserve">Action </w:t>
      </w:r>
      <w:r w:rsidR="007311F2" w:rsidRPr="00905AC9">
        <w:rPr>
          <w:rFonts w:ascii="Calibri" w:eastAsia="Calibri" w:hAnsi="Calibri" w:cs="Calibri"/>
          <w:color w:val="000000"/>
          <w:szCs w:val="24"/>
          <w:u w:color="000000"/>
          <w:bdr w:val="nil"/>
        </w:rPr>
        <w:t>Travail des Femmes</w:t>
      </w:r>
      <w:r w:rsidR="00195767" w:rsidRPr="00905AC9">
        <w:rPr>
          <w:rFonts w:ascii="Calibri" w:eastAsia="Calibri" w:hAnsi="Calibri" w:cs="Calibri"/>
          <w:color w:val="000000"/>
          <w:szCs w:val="24"/>
          <w:u w:color="000000"/>
          <w:bdr w:val="nil"/>
        </w:rPr>
        <w:t>, le RAFIQ</w:t>
      </w:r>
      <w:r w:rsidR="00455C51" w:rsidRPr="00905AC9">
        <w:rPr>
          <w:rFonts w:ascii="Calibri" w:eastAsia="Calibri" w:hAnsi="Calibri" w:cs="Calibri"/>
          <w:color w:val="000000"/>
          <w:szCs w:val="24"/>
          <w:u w:color="000000"/>
          <w:bdr w:val="nil"/>
        </w:rPr>
        <w:t xml:space="preserve"> r</w:t>
      </w:r>
      <w:r w:rsidR="007311F2" w:rsidRPr="00905AC9">
        <w:rPr>
          <w:rFonts w:ascii="Calibri" w:eastAsia="Calibri" w:hAnsi="Calibri" w:cs="Calibri"/>
          <w:color w:val="000000"/>
          <w:szCs w:val="24"/>
          <w:u w:color="000000"/>
          <w:bdr w:val="nil"/>
        </w:rPr>
        <w:t>appelle que les femmes immigrantes</w:t>
      </w:r>
      <w:r w:rsidR="00455C51" w:rsidRPr="00905AC9">
        <w:rPr>
          <w:rFonts w:ascii="Calibri" w:eastAsia="Calibri" w:hAnsi="Calibri" w:cs="Calibri"/>
          <w:color w:val="000000"/>
          <w:szCs w:val="24"/>
          <w:u w:color="000000"/>
          <w:bdr w:val="nil"/>
        </w:rPr>
        <w:t xml:space="preserve"> représentent le groupe dont le taux d’activité sur le marché du travail est le plus faible et </w:t>
      </w:r>
      <w:r w:rsidR="00231E84" w:rsidRPr="00905AC9">
        <w:rPr>
          <w:rFonts w:ascii="Calibri" w:eastAsia="Calibri" w:hAnsi="Calibri" w:cs="Calibri"/>
          <w:color w:val="000000"/>
          <w:szCs w:val="24"/>
          <w:u w:color="000000"/>
          <w:bdr w:val="nil"/>
        </w:rPr>
        <w:t xml:space="preserve">recourt au </w:t>
      </w:r>
      <w:r w:rsidR="00195767" w:rsidRPr="00905AC9">
        <w:rPr>
          <w:rFonts w:ascii="Calibri" w:eastAsia="Calibri" w:hAnsi="Calibri" w:cs="Calibri"/>
          <w:color w:val="000000"/>
          <w:szCs w:val="24"/>
          <w:u w:color="000000"/>
          <w:bdr w:val="nil"/>
        </w:rPr>
        <w:t xml:space="preserve">même triptyque que la </w:t>
      </w:r>
      <w:proofErr w:type="gramStart"/>
      <w:r w:rsidR="00195767" w:rsidRPr="00905AC9">
        <w:rPr>
          <w:rFonts w:ascii="Calibri" w:eastAsia="Calibri" w:hAnsi="Calibri" w:cs="Calibri"/>
          <w:color w:val="000000"/>
          <w:szCs w:val="24"/>
          <w:u w:color="000000"/>
          <w:bdr w:val="nil"/>
        </w:rPr>
        <w:t>TCRI:</w:t>
      </w:r>
      <w:proofErr w:type="gramEnd"/>
      <w:r w:rsidR="00195767" w:rsidRPr="00905AC9">
        <w:rPr>
          <w:rFonts w:ascii="Calibri" w:eastAsia="Calibri" w:hAnsi="Calibri" w:cs="Calibri"/>
          <w:color w:val="000000"/>
          <w:szCs w:val="24"/>
          <w:u w:color="000000"/>
          <w:bdr w:val="nil"/>
        </w:rPr>
        <w:t xml:space="preserve"> Langue-Travail-Garderie pour </w:t>
      </w:r>
      <w:r w:rsidR="00231E84" w:rsidRPr="00905AC9">
        <w:rPr>
          <w:rFonts w:ascii="Calibri" w:eastAsia="Calibri" w:hAnsi="Calibri" w:cs="Calibri"/>
          <w:color w:val="000000"/>
          <w:szCs w:val="24"/>
          <w:u w:color="000000"/>
          <w:bdr w:val="nil"/>
        </w:rPr>
        <w:t xml:space="preserve">montrer </w:t>
      </w:r>
      <w:r w:rsidR="00195767" w:rsidRPr="00905AC9">
        <w:rPr>
          <w:rFonts w:ascii="Calibri" w:eastAsia="Calibri" w:hAnsi="Calibri" w:cs="Calibri"/>
          <w:color w:val="000000"/>
          <w:szCs w:val="24"/>
          <w:u w:color="000000"/>
          <w:bdr w:val="nil"/>
        </w:rPr>
        <w:t xml:space="preserve">que </w:t>
      </w:r>
      <w:r w:rsidR="008D1652" w:rsidRPr="00905AC9">
        <w:rPr>
          <w:rFonts w:ascii="Calibri" w:eastAsia="Calibri" w:hAnsi="Calibri" w:cs="Calibri"/>
          <w:color w:val="000000"/>
          <w:szCs w:val="24"/>
          <w:u w:color="000000"/>
          <w:bdr w:val="nil"/>
        </w:rPr>
        <w:t>c</w:t>
      </w:r>
      <w:r w:rsidR="00455C51" w:rsidRPr="00905AC9">
        <w:rPr>
          <w:rFonts w:ascii="Calibri" w:eastAsia="Calibri" w:hAnsi="Calibri" w:cs="Calibri"/>
          <w:color w:val="000000"/>
          <w:szCs w:val="24"/>
          <w:u w:color="000000"/>
          <w:bdr w:val="nil"/>
        </w:rPr>
        <w:t xml:space="preserve">elles qui présentent des difficultés en matière de maitrise de </w:t>
      </w:r>
      <w:r w:rsidR="008D1652" w:rsidRPr="00905AC9">
        <w:rPr>
          <w:rFonts w:ascii="Calibri" w:eastAsia="Calibri" w:hAnsi="Calibri" w:cs="Calibri"/>
          <w:color w:val="000000"/>
          <w:szCs w:val="24"/>
          <w:u w:color="000000"/>
          <w:bdr w:val="nil"/>
        </w:rPr>
        <w:t xml:space="preserve">la langue française </w:t>
      </w:r>
      <w:r w:rsidR="00455C51" w:rsidRPr="00905AC9">
        <w:rPr>
          <w:rFonts w:ascii="Calibri" w:eastAsia="Calibri" w:hAnsi="Calibri" w:cs="Calibri"/>
          <w:color w:val="000000"/>
          <w:szCs w:val="24"/>
          <w:u w:color="000000"/>
          <w:bdr w:val="nil"/>
        </w:rPr>
        <w:t xml:space="preserve">sont plus susceptibles de se retrouver dans une situation </w:t>
      </w:r>
      <w:r w:rsidR="00790B6B" w:rsidRPr="00905AC9">
        <w:rPr>
          <w:rFonts w:ascii="Calibri" w:eastAsia="Calibri" w:hAnsi="Calibri" w:cs="Calibri"/>
          <w:color w:val="000000"/>
          <w:szCs w:val="24"/>
          <w:u w:color="000000"/>
          <w:bdr w:val="nil"/>
        </w:rPr>
        <w:t xml:space="preserve">économiquement </w:t>
      </w:r>
      <w:r w:rsidR="00455C51" w:rsidRPr="00905AC9">
        <w:rPr>
          <w:rFonts w:ascii="Calibri" w:eastAsia="Calibri" w:hAnsi="Calibri" w:cs="Calibri"/>
          <w:color w:val="000000"/>
          <w:szCs w:val="24"/>
          <w:u w:color="000000"/>
          <w:bdr w:val="nil"/>
        </w:rPr>
        <w:t>précaire.</w:t>
      </w:r>
      <w:r w:rsidR="00195767" w:rsidRPr="00905AC9">
        <w:rPr>
          <w:rFonts w:ascii="Calibri" w:eastAsia="Calibri" w:hAnsi="Calibri" w:cs="Calibri"/>
          <w:color w:val="000000"/>
          <w:szCs w:val="24"/>
          <w:u w:color="000000"/>
          <w:bdr w:val="nil"/>
        </w:rPr>
        <w:t xml:space="preserve"> De plus, l</w:t>
      </w:r>
      <w:r w:rsidR="007B36D9" w:rsidRPr="00905AC9">
        <w:rPr>
          <w:rFonts w:ascii="Calibri" w:eastAsia="Calibri" w:hAnsi="Calibri" w:cs="Calibri"/>
          <w:color w:val="000000"/>
          <w:szCs w:val="24"/>
          <w:u w:color="000000"/>
          <w:bdr w:val="nil"/>
        </w:rPr>
        <w:t>e RAFIQ soulève que le niveau de français atteint par les personnes immigrantes suivant le programme de franc</w:t>
      </w:r>
      <w:r w:rsidR="008D1652" w:rsidRPr="00905AC9">
        <w:rPr>
          <w:rFonts w:ascii="Calibri" w:eastAsia="Calibri" w:hAnsi="Calibri" w:cs="Calibri"/>
          <w:color w:val="000000"/>
          <w:szCs w:val="24"/>
          <w:u w:color="000000"/>
          <w:bdr w:val="nil"/>
        </w:rPr>
        <w:t>isation gouvernemental est bien</w:t>
      </w:r>
      <w:r w:rsidR="007B36D9" w:rsidRPr="00905AC9">
        <w:rPr>
          <w:rFonts w:ascii="Calibri" w:eastAsia="Calibri" w:hAnsi="Calibri" w:cs="Calibri"/>
          <w:color w:val="000000"/>
          <w:szCs w:val="24"/>
          <w:u w:color="000000"/>
          <w:bdr w:val="nil"/>
        </w:rPr>
        <w:t xml:space="preserve"> </w:t>
      </w:r>
      <w:r w:rsidR="008D1652" w:rsidRPr="00905AC9">
        <w:rPr>
          <w:rFonts w:ascii="Calibri" w:eastAsia="Calibri" w:hAnsi="Calibri" w:cs="Calibri"/>
          <w:color w:val="000000"/>
          <w:szCs w:val="24"/>
          <w:u w:color="000000"/>
          <w:bdr w:val="nil"/>
        </w:rPr>
        <w:t>s</w:t>
      </w:r>
      <w:r w:rsidR="007B36D9" w:rsidRPr="00905AC9">
        <w:rPr>
          <w:rFonts w:ascii="Calibri" w:eastAsia="Calibri" w:hAnsi="Calibri" w:cs="Calibri"/>
          <w:color w:val="000000"/>
          <w:szCs w:val="24"/>
          <w:u w:color="000000"/>
          <w:bdr w:val="nil"/>
        </w:rPr>
        <w:t>ouvent jugé insuffisant par les femmes elles-mê</w:t>
      </w:r>
      <w:r w:rsidR="00FB5CFF" w:rsidRPr="00905AC9">
        <w:rPr>
          <w:rFonts w:ascii="Calibri" w:eastAsia="Calibri" w:hAnsi="Calibri" w:cs="Calibri"/>
          <w:color w:val="000000"/>
          <w:szCs w:val="24"/>
          <w:u w:color="000000"/>
          <w:bdr w:val="nil"/>
        </w:rPr>
        <w:t xml:space="preserve">mes et par </w:t>
      </w:r>
      <w:r w:rsidR="007B36D9" w:rsidRPr="00905AC9">
        <w:rPr>
          <w:rFonts w:ascii="Calibri" w:eastAsia="Calibri" w:hAnsi="Calibri" w:cs="Calibri"/>
          <w:color w:val="000000"/>
          <w:szCs w:val="24"/>
          <w:u w:color="000000"/>
          <w:bdr w:val="nil"/>
        </w:rPr>
        <w:t>l</w:t>
      </w:r>
      <w:r w:rsidR="00FB5CFF" w:rsidRPr="00905AC9">
        <w:rPr>
          <w:rFonts w:ascii="Calibri" w:eastAsia="Calibri" w:hAnsi="Calibri" w:cs="Calibri"/>
          <w:color w:val="000000"/>
          <w:szCs w:val="24"/>
          <w:u w:color="000000"/>
          <w:bdr w:val="nil"/>
        </w:rPr>
        <w:t>e</w:t>
      </w:r>
      <w:r w:rsidR="007B36D9" w:rsidRPr="00905AC9">
        <w:rPr>
          <w:rFonts w:ascii="Calibri" w:eastAsia="Calibri" w:hAnsi="Calibri" w:cs="Calibri"/>
          <w:color w:val="000000"/>
          <w:szCs w:val="24"/>
          <w:u w:color="000000"/>
          <w:bdr w:val="nil"/>
        </w:rPr>
        <w:t>s employeurs.</w:t>
      </w:r>
    </w:p>
    <w:p w14:paraId="7DEA0D3A" w14:textId="77777777" w:rsidR="00F247FC" w:rsidRPr="00905AC9" w:rsidRDefault="00F247FC" w:rsidP="00571033">
      <w:pPr>
        <w:pStyle w:val="Body"/>
        <w:rPr>
          <w:b/>
          <w:bCs/>
          <w:sz w:val="24"/>
          <w:szCs w:val="24"/>
        </w:rPr>
      </w:pPr>
    </w:p>
    <w:p w14:paraId="765526EC" w14:textId="26CD2F97" w:rsidR="00A65893" w:rsidRPr="00905AC9" w:rsidRDefault="00A65893" w:rsidP="00F3237C">
      <w:pPr>
        <w:pStyle w:val="Titre3"/>
        <w:rPr>
          <w:sz w:val="24"/>
          <w:szCs w:val="24"/>
        </w:rPr>
      </w:pPr>
      <w:bookmarkStart w:id="19" w:name="_Toc55038794"/>
      <w:r w:rsidRPr="00905AC9">
        <w:rPr>
          <w:sz w:val="24"/>
          <w:szCs w:val="24"/>
        </w:rPr>
        <w:t xml:space="preserve">Que peut-on comprendre des pratiques des organismes communautaires auprès des femmes </w:t>
      </w:r>
      <w:r w:rsidR="00231E84" w:rsidRPr="00905AC9">
        <w:rPr>
          <w:sz w:val="24"/>
          <w:szCs w:val="24"/>
        </w:rPr>
        <w:t>immigrantes ?</w:t>
      </w:r>
      <w:bookmarkEnd w:id="19"/>
    </w:p>
    <w:p w14:paraId="43A1F8D0" w14:textId="3BB21CD7" w:rsidR="00C703D8" w:rsidRPr="00905AC9" w:rsidRDefault="00A1082A" w:rsidP="00905AC9">
      <w:pPr>
        <w:rPr>
          <w:b/>
          <w:bCs/>
          <w:szCs w:val="24"/>
        </w:rPr>
      </w:pPr>
      <w:r w:rsidRPr="00905AC9">
        <w:rPr>
          <w:rFonts w:eastAsia="Times New Roman"/>
          <w:szCs w:val="24"/>
        </w:rPr>
        <w:tab/>
      </w:r>
      <w:r w:rsidR="00C703D8" w:rsidRPr="00905AC9">
        <w:rPr>
          <w:rFonts w:eastAsia="Times New Roman"/>
          <w:szCs w:val="24"/>
        </w:rPr>
        <w:t xml:space="preserve">En donnant la parole aux femmes qui </w:t>
      </w:r>
      <w:r w:rsidR="00551FF9" w:rsidRPr="00905AC9">
        <w:rPr>
          <w:rFonts w:eastAsia="Times New Roman"/>
          <w:szCs w:val="24"/>
        </w:rPr>
        <w:t>vivent un processus</w:t>
      </w:r>
      <w:r w:rsidR="00D54245" w:rsidRPr="00905AC9">
        <w:rPr>
          <w:rFonts w:eastAsia="Times New Roman"/>
          <w:szCs w:val="24"/>
        </w:rPr>
        <w:t xml:space="preserve"> d'immigration </w:t>
      </w:r>
      <w:r w:rsidR="00C703D8" w:rsidRPr="00905AC9">
        <w:rPr>
          <w:rFonts w:eastAsia="Times New Roman"/>
          <w:szCs w:val="24"/>
        </w:rPr>
        <w:t>et d'intégration à une nouvelle société, la TCRI développe une connaissance terrain qui lui permet d'identifier des pistes d'action. Le document se termine avec des recomm</w:t>
      </w:r>
      <w:r w:rsidR="0014066A" w:rsidRPr="00905AC9">
        <w:rPr>
          <w:rFonts w:eastAsia="Times New Roman"/>
          <w:szCs w:val="24"/>
        </w:rPr>
        <w:t>a</w:t>
      </w:r>
      <w:r w:rsidR="00C703D8" w:rsidRPr="00905AC9">
        <w:rPr>
          <w:rFonts w:eastAsia="Times New Roman"/>
          <w:szCs w:val="24"/>
        </w:rPr>
        <w:t>ndatio</w:t>
      </w:r>
      <w:r w:rsidR="008D1652" w:rsidRPr="00905AC9">
        <w:rPr>
          <w:rFonts w:eastAsia="Times New Roman"/>
          <w:szCs w:val="24"/>
        </w:rPr>
        <w:t xml:space="preserve">ns </w:t>
      </w:r>
      <w:r w:rsidR="00231E84" w:rsidRPr="00905AC9">
        <w:rPr>
          <w:rFonts w:eastAsia="Times New Roman"/>
          <w:szCs w:val="24"/>
        </w:rPr>
        <w:t>découlant</w:t>
      </w:r>
      <w:r w:rsidR="008D1652" w:rsidRPr="00905AC9">
        <w:rPr>
          <w:rFonts w:eastAsia="Times New Roman"/>
          <w:szCs w:val="24"/>
        </w:rPr>
        <w:t xml:space="preserve"> des principa</w:t>
      </w:r>
      <w:r w:rsidR="00C703D8" w:rsidRPr="00905AC9">
        <w:rPr>
          <w:rFonts w:eastAsia="Times New Roman"/>
          <w:szCs w:val="24"/>
        </w:rPr>
        <w:t>ux enjeux identifiés par les femmes rencontrée</w:t>
      </w:r>
      <w:r w:rsidR="00551FF9" w:rsidRPr="00905AC9">
        <w:rPr>
          <w:rFonts w:eastAsia="Times New Roman"/>
          <w:szCs w:val="24"/>
        </w:rPr>
        <w:t>s</w:t>
      </w:r>
      <w:r w:rsidR="00C703D8" w:rsidRPr="00905AC9">
        <w:rPr>
          <w:rFonts w:eastAsia="Times New Roman"/>
          <w:szCs w:val="24"/>
        </w:rPr>
        <w:t xml:space="preserve">. </w:t>
      </w:r>
    </w:p>
    <w:p w14:paraId="791659B8" w14:textId="566EAAA0" w:rsidR="00C57F8D" w:rsidRPr="00905AC9" w:rsidRDefault="00A1082A" w:rsidP="00B979C3">
      <w:pPr>
        <w:rPr>
          <w:szCs w:val="24"/>
        </w:rPr>
      </w:pPr>
      <w:r w:rsidRPr="00905AC9">
        <w:rPr>
          <w:bCs/>
          <w:szCs w:val="24"/>
        </w:rPr>
        <w:tab/>
      </w:r>
      <w:r w:rsidR="00D54245" w:rsidRPr="00905AC9">
        <w:rPr>
          <w:bCs/>
          <w:szCs w:val="24"/>
        </w:rPr>
        <w:t>Da</w:t>
      </w:r>
      <w:r w:rsidR="00C703D8" w:rsidRPr="00905AC9">
        <w:rPr>
          <w:bCs/>
          <w:szCs w:val="24"/>
        </w:rPr>
        <w:t>ns son second docu</w:t>
      </w:r>
      <w:r w:rsidR="00D54245" w:rsidRPr="00905AC9">
        <w:rPr>
          <w:bCs/>
          <w:szCs w:val="24"/>
        </w:rPr>
        <w:t>m</w:t>
      </w:r>
      <w:r w:rsidR="00C703D8" w:rsidRPr="00905AC9">
        <w:rPr>
          <w:bCs/>
          <w:szCs w:val="24"/>
        </w:rPr>
        <w:t>en</w:t>
      </w:r>
      <w:r w:rsidR="00D54245" w:rsidRPr="00905AC9">
        <w:rPr>
          <w:bCs/>
          <w:szCs w:val="24"/>
        </w:rPr>
        <w:t>t</w:t>
      </w:r>
      <w:r w:rsidR="00C703D8" w:rsidRPr="00905AC9">
        <w:rPr>
          <w:bCs/>
          <w:szCs w:val="24"/>
        </w:rPr>
        <w:t xml:space="preserve">, </w:t>
      </w:r>
      <w:r w:rsidR="00C703D8" w:rsidRPr="00E302B5">
        <w:rPr>
          <w:rFonts w:eastAsia="Times New Roman"/>
          <w:i/>
          <w:iCs/>
          <w:szCs w:val="24"/>
        </w:rPr>
        <w:t xml:space="preserve">Guide d’information et de formation. Réalités et besoins des </w:t>
      </w:r>
      <w:r w:rsidR="00D54245" w:rsidRPr="00E302B5">
        <w:rPr>
          <w:rFonts w:eastAsia="Times New Roman"/>
          <w:i/>
          <w:iCs/>
          <w:szCs w:val="24"/>
        </w:rPr>
        <w:t>femmes immigrées et racisées et</w:t>
      </w:r>
      <w:r w:rsidR="00C703D8" w:rsidRPr="00E302B5">
        <w:rPr>
          <w:rFonts w:eastAsia="Times New Roman"/>
          <w:i/>
          <w:iCs/>
          <w:szCs w:val="24"/>
        </w:rPr>
        <w:t xml:space="preserve"> ressources destinées aux femmes du Québec</w:t>
      </w:r>
      <w:r w:rsidR="00E302B5">
        <w:rPr>
          <w:rFonts w:eastAsia="Times New Roman"/>
          <w:i/>
          <w:iCs/>
          <w:szCs w:val="24"/>
        </w:rPr>
        <w:t xml:space="preserve"> </w:t>
      </w:r>
      <w:r w:rsidR="00E302B5">
        <w:rPr>
          <w:rFonts w:eastAsia="Times New Roman"/>
          <w:szCs w:val="24"/>
        </w:rPr>
        <w:t>(2013)</w:t>
      </w:r>
      <w:r w:rsidR="0058277B" w:rsidRPr="00905AC9">
        <w:rPr>
          <w:rFonts w:eastAsia="Times New Roman"/>
          <w:szCs w:val="24"/>
        </w:rPr>
        <w:t xml:space="preserve">, </w:t>
      </w:r>
      <w:r w:rsidR="00C703D8" w:rsidRPr="00905AC9">
        <w:rPr>
          <w:rFonts w:eastAsia="Times New Roman"/>
          <w:szCs w:val="24"/>
        </w:rPr>
        <w:t>la TCRI construit sur l</w:t>
      </w:r>
      <w:r w:rsidR="00E302B5">
        <w:rPr>
          <w:rFonts w:eastAsia="Times New Roman"/>
          <w:szCs w:val="24"/>
        </w:rPr>
        <w:t>es</w:t>
      </w:r>
      <w:r w:rsidR="00C703D8" w:rsidRPr="00905AC9">
        <w:rPr>
          <w:rFonts w:eastAsia="Times New Roman"/>
          <w:szCs w:val="24"/>
        </w:rPr>
        <w:t xml:space="preserve"> connaissance</w:t>
      </w:r>
      <w:r w:rsidR="00E302B5">
        <w:rPr>
          <w:rFonts w:eastAsia="Times New Roman"/>
          <w:szCs w:val="24"/>
        </w:rPr>
        <w:t>s</w:t>
      </w:r>
      <w:r w:rsidR="00C703D8" w:rsidRPr="00905AC9">
        <w:rPr>
          <w:rFonts w:eastAsia="Times New Roman"/>
          <w:szCs w:val="24"/>
        </w:rPr>
        <w:t xml:space="preserve"> acquise</w:t>
      </w:r>
      <w:r w:rsidR="00E302B5">
        <w:rPr>
          <w:rFonts w:eastAsia="Times New Roman"/>
          <w:szCs w:val="24"/>
        </w:rPr>
        <w:t>s</w:t>
      </w:r>
      <w:r w:rsidR="00C703D8" w:rsidRPr="00905AC9">
        <w:rPr>
          <w:rFonts w:eastAsia="Times New Roman"/>
          <w:szCs w:val="24"/>
        </w:rPr>
        <w:t xml:space="preserve"> lors du projet sur les femmes immigrantes</w:t>
      </w:r>
      <w:r w:rsidR="008D1652" w:rsidRPr="00905AC9">
        <w:rPr>
          <w:rFonts w:eastAsia="Times New Roman"/>
          <w:szCs w:val="24"/>
        </w:rPr>
        <w:t xml:space="preserve"> et racisées et tente de faire </w:t>
      </w:r>
      <w:r w:rsidR="00C703D8" w:rsidRPr="00905AC9">
        <w:rPr>
          <w:rFonts w:eastAsia="Times New Roman"/>
          <w:szCs w:val="24"/>
        </w:rPr>
        <w:t>l</w:t>
      </w:r>
      <w:r w:rsidR="008D1652" w:rsidRPr="00905AC9">
        <w:rPr>
          <w:rFonts w:eastAsia="Times New Roman"/>
          <w:szCs w:val="24"/>
        </w:rPr>
        <w:t>e</w:t>
      </w:r>
      <w:r w:rsidR="00C703D8" w:rsidRPr="00905AC9">
        <w:rPr>
          <w:rFonts w:eastAsia="Times New Roman"/>
          <w:szCs w:val="24"/>
        </w:rPr>
        <w:t xml:space="preserve"> pont entre différentes ressources pour les femmes immigrantes. Ce document est un guide d'information à l'intention des intervenant</w:t>
      </w:r>
      <w:r w:rsidR="00E8734A" w:rsidRPr="00905AC9">
        <w:rPr>
          <w:rFonts w:eastAsia="Times New Roman"/>
          <w:szCs w:val="24"/>
        </w:rPr>
        <w:t>e</w:t>
      </w:r>
      <w:r w:rsidR="00C703D8" w:rsidRPr="00905AC9">
        <w:rPr>
          <w:rFonts w:eastAsia="Times New Roman"/>
          <w:szCs w:val="24"/>
        </w:rPr>
        <w:t xml:space="preserve">s dans lequel </w:t>
      </w:r>
      <w:r w:rsidR="00C703D8" w:rsidRPr="00905AC9">
        <w:rPr>
          <w:szCs w:val="24"/>
        </w:rPr>
        <w:t>sont mises en commun les ressources de deux grands acteurs du milieu communautaire</w:t>
      </w:r>
      <w:r w:rsidR="00231E84" w:rsidRPr="00905AC9">
        <w:rPr>
          <w:szCs w:val="24"/>
        </w:rPr>
        <w:t>,</w:t>
      </w:r>
      <w:r w:rsidR="00C703D8" w:rsidRPr="00905AC9">
        <w:rPr>
          <w:szCs w:val="24"/>
        </w:rPr>
        <w:t xml:space="preserve"> qui interviennent habituellement de façon </w:t>
      </w:r>
      <w:r w:rsidR="00231E84" w:rsidRPr="00905AC9">
        <w:rPr>
          <w:szCs w:val="24"/>
        </w:rPr>
        <w:t>séparée :</w:t>
      </w:r>
      <w:r w:rsidR="00C703D8" w:rsidRPr="00905AC9">
        <w:rPr>
          <w:szCs w:val="24"/>
        </w:rPr>
        <w:t xml:space="preserve"> </w:t>
      </w:r>
      <w:r w:rsidR="00D54245" w:rsidRPr="00905AC9">
        <w:rPr>
          <w:szCs w:val="24"/>
        </w:rPr>
        <w:t>les organismes</w:t>
      </w:r>
      <w:r w:rsidR="00C703D8" w:rsidRPr="00905AC9">
        <w:rPr>
          <w:szCs w:val="24"/>
        </w:rPr>
        <w:t xml:space="preserve"> en immigration et </w:t>
      </w:r>
      <w:r w:rsidR="00D54245" w:rsidRPr="00905AC9">
        <w:rPr>
          <w:szCs w:val="24"/>
        </w:rPr>
        <w:t xml:space="preserve">les </w:t>
      </w:r>
      <w:r w:rsidR="00C703D8" w:rsidRPr="00905AC9">
        <w:rPr>
          <w:szCs w:val="24"/>
        </w:rPr>
        <w:t>organis</w:t>
      </w:r>
      <w:r w:rsidR="00D54245" w:rsidRPr="00905AC9">
        <w:rPr>
          <w:szCs w:val="24"/>
        </w:rPr>
        <w:t>mes</w:t>
      </w:r>
      <w:r w:rsidR="00C703D8" w:rsidRPr="00905AC9">
        <w:rPr>
          <w:szCs w:val="24"/>
        </w:rPr>
        <w:t xml:space="preserve"> du mouvement des femmes. Il vise à faire connaître le</w:t>
      </w:r>
      <w:r w:rsidR="005B57DF" w:rsidRPr="00905AC9">
        <w:rPr>
          <w:szCs w:val="24"/>
        </w:rPr>
        <w:t xml:space="preserve"> travail et le</w:t>
      </w:r>
      <w:r w:rsidR="00C703D8" w:rsidRPr="00905AC9">
        <w:rPr>
          <w:szCs w:val="24"/>
        </w:rPr>
        <w:t xml:space="preserve">s ressources </w:t>
      </w:r>
      <w:r w:rsidR="005B57DF" w:rsidRPr="00905AC9">
        <w:rPr>
          <w:szCs w:val="24"/>
        </w:rPr>
        <w:t>que chacun offr</w:t>
      </w:r>
      <w:r w:rsidR="00406F9A" w:rsidRPr="00905AC9">
        <w:rPr>
          <w:szCs w:val="24"/>
        </w:rPr>
        <w:t>e</w:t>
      </w:r>
      <w:r w:rsidR="00322906" w:rsidRPr="00905AC9">
        <w:rPr>
          <w:szCs w:val="24"/>
        </w:rPr>
        <w:t xml:space="preserve"> afin </w:t>
      </w:r>
      <w:r w:rsidR="00E8734A" w:rsidRPr="00905AC9">
        <w:rPr>
          <w:szCs w:val="24"/>
        </w:rPr>
        <w:t>de mieux orienter les personnes</w:t>
      </w:r>
      <w:r w:rsidR="00322906" w:rsidRPr="00905AC9">
        <w:rPr>
          <w:szCs w:val="24"/>
        </w:rPr>
        <w:t xml:space="preserve">, mais aussi </w:t>
      </w:r>
      <w:r w:rsidR="00231E84" w:rsidRPr="00905AC9">
        <w:rPr>
          <w:szCs w:val="24"/>
        </w:rPr>
        <w:t xml:space="preserve">à </w:t>
      </w:r>
      <w:r w:rsidR="00322906" w:rsidRPr="00905AC9">
        <w:rPr>
          <w:szCs w:val="24"/>
        </w:rPr>
        <w:t>ouvrir la porte à cert</w:t>
      </w:r>
      <w:r w:rsidR="00E8734A" w:rsidRPr="00905AC9">
        <w:rPr>
          <w:szCs w:val="24"/>
        </w:rPr>
        <w:t>aines colla</w:t>
      </w:r>
      <w:r w:rsidR="00322906" w:rsidRPr="00905AC9">
        <w:rPr>
          <w:szCs w:val="24"/>
        </w:rPr>
        <w:t>borations</w:t>
      </w:r>
      <w:r w:rsidR="00231E84" w:rsidRPr="00905AC9">
        <w:rPr>
          <w:szCs w:val="24"/>
        </w:rPr>
        <w:t xml:space="preserve"> entre ces groupes </w:t>
      </w:r>
      <w:r w:rsidR="00E8734A" w:rsidRPr="00905AC9">
        <w:rPr>
          <w:szCs w:val="24"/>
        </w:rPr>
        <w:t>pour</w:t>
      </w:r>
      <w:r w:rsidR="00322906" w:rsidRPr="00905AC9">
        <w:rPr>
          <w:szCs w:val="24"/>
        </w:rPr>
        <w:t xml:space="preserve"> répondre</w:t>
      </w:r>
      <w:r w:rsidR="00406F9A" w:rsidRPr="00905AC9">
        <w:rPr>
          <w:szCs w:val="24"/>
        </w:rPr>
        <w:t xml:space="preserve"> de façon plus concertée </w:t>
      </w:r>
      <w:r w:rsidR="00322906" w:rsidRPr="00905AC9">
        <w:rPr>
          <w:szCs w:val="24"/>
        </w:rPr>
        <w:t>aux besoins des femmes immigrantes</w:t>
      </w:r>
      <w:r w:rsidR="00E8734A" w:rsidRPr="00905AC9">
        <w:rPr>
          <w:szCs w:val="24"/>
        </w:rPr>
        <w:t>. Comme le précise la TCRI, les femmes immigrantes subissent</w:t>
      </w:r>
      <w:r w:rsidR="00322906" w:rsidRPr="00905AC9">
        <w:rPr>
          <w:szCs w:val="24"/>
        </w:rPr>
        <w:t xml:space="preserve"> des discri</w:t>
      </w:r>
      <w:r w:rsidR="005E3A3D" w:rsidRPr="00905AC9">
        <w:rPr>
          <w:szCs w:val="24"/>
        </w:rPr>
        <w:t>m</w:t>
      </w:r>
      <w:r w:rsidR="00322906" w:rsidRPr="00905AC9">
        <w:rPr>
          <w:szCs w:val="24"/>
        </w:rPr>
        <w:t>ina</w:t>
      </w:r>
      <w:r w:rsidR="005E3A3D" w:rsidRPr="00905AC9">
        <w:rPr>
          <w:szCs w:val="24"/>
        </w:rPr>
        <w:t>t</w:t>
      </w:r>
      <w:r w:rsidR="00322906" w:rsidRPr="00905AC9">
        <w:rPr>
          <w:szCs w:val="24"/>
        </w:rPr>
        <w:t xml:space="preserve">ions systémiques </w:t>
      </w:r>
      <w:r w:rsidR="00406F9A" w:rsidRPr="00905AC9">
        <w:rPr>
          <w:szCs w:val="24"/>
        </w:rPr>
        <w:t xml:space="preserve">dues </w:t>
      </w:r>
      <w:r w:rsidR="00406F9A" w:rsidRPr="00905AC9">
        <w:rPr>
          <w:szCs w:val="24"/>
        </w:rPr>
        <w:lastRenderedPageBreak/>
        <w:t xml:space="preserve">aux influences </w:t>
      </w:r>
      <w:r w:rsidR="00322906" w:rsidRPr="00905AC9">
        <w:rPr>
          <w:szCs w:val="24"/>
        </w:rPr>
        <w:t xml:space="preserve">croisées </w:t>
      </w:r>
      <w:r w:rsidR="00406F9A" w:rsidRPr="00905AC9">
        <w:rPr>
          <w:szCs w:val="24"/>
        </w:rPr>
        <w:t xml:space="preserve">de </w:t>
      </w:r>
      <w:r w:rsidR="00322906" w:rsidRPr="00905AC9">
        <w:rPr>
          <w:szCs w:val="24"/>
        </w:rPr>
        <w:t>le</w:t>
      </w:r>
      <w:r w:rsidR="00026A43" w:rsidRPr="00905AC9">
        <w:rPr>
          <w:szCs w:val="24"/>
        </w:rPr>
        <w:t>ur</w:t>
      </w:r>
      <w:r w:rsidR="00322906" w:rsidRPr="00905AC9">
        <w:rPr>
          <w:szCs w:val="24"/>
        </w:rPr>
        <w:t xml:space="preserve"> genre et</w:t>
      </w:r>
      <w:r w:rsidR="00406F9A" w:rsidRPr="00905AC9">
        <w:rPr>
          <w:szCs w:val="24"/>
        </w:rPr>
        <w:t xml:space="preserve"> de</w:t>
      </w:r>
      <w:r w:rsidR="00322906" w:rsidRPr="00905AC9">
        <w:rPr>
          <w:szCs w:val="24"/>
        </w:rPr>
        <w:t xml:space="preserve"> le</w:t>
      </w:r>
      <w:r w:rsidR="00026A43" w:rsidRPr="00905AC9">
        <w:rPr>
          <w:szCs w:val="24"/>
        </w:rPr>
        <w:t>ur</w:t>
      </w:r>
      <w:r w:rsidR="00AD2804" w:rsidRPr="00905AC9">
        <w:rPr>
          <w:szCs w:val="24"/>
        </w:rPr>
        <w:t xml:space="preserve"> statut migratoire.</w:t>
      </w:r>
      <w:r w:rsidR="00322906" w:rsidRPr="00905AC9">
        <w:rPr>
          <w:szCs w:val="24"/>
        </w:rPr>
        <w:t xml:space="preserve"> </w:t>
      </w:r>
      <w:r w:rsidR="00584C1B" w:rsidRPr="00905AC9">
        <w:rPr>
          <w:szCs w:val="24"/>
        </w:rPr>
        <w:t>Un statut migratoire qui selon les conditions imposées influence aussi les possibilités d'autodétermination de la personne.</w:t>
      </w:r>
      <w:r w:rsidR="00322906" w:rsidRPr="00905AC9">
        <w:rPr>
          <w:szCs w:val="24"/>
        </w:rPr>
        <w:t xml:space="preserve"> </w:t>
      </w:r>
      <w:r w:rsidR="006743D7" w:rsidRPr="00905AC9">
        <w:rPr>
          <w:szCs w:val="24"/>
        </w:rPr>
        <w:t>Par exemple, u</w:t>
      </w:r>
      <w:r w:rsidR="005B57DF" w:rsidRPr="00905AC9">
        <w:rPr>
          <w:szCs w:val="24"/>
        </w:rPr>
        <w:t>ne personne dem</w:t>
      </w:r>
      <w:r w:rsidR="008D2310" w:rsidRPr="00905AC9">
        <w:rPr>
          <w:szCs w:val="24"/>
        </w:rPr>
        <w:t>a</w:t>
      </w:r>
      <w:r w:rsidR="005B57DF" w:rsidRPr="00905AC9">
        <w:rPr>
          <w:szCs w:val="24"/>
        </w:rPr>
        <w:t>nd</w:t>
      </w:r>
      <w:r w:rsidR="008D2310" w:rsidRPr="00905AC9">
        <w:rPr>
          <w:szCs w:val="24"/>
        </w:rPr>
        <w:t>eu</w:t>
      </w:r>
      <w:r w:rsidR="005B57DF" w:rsidRPr="00905AC9">
        <w:rPr>
          <w:szCs w:val="24"/>
        </w:rPr>
        <w:t>se</w:t>
      </w:r>
      <w:r w:rsidR="008D2310" w:rsidRPr="00905AC9">
        <w:rPr>
          <w:szCs w:val="24"/>
        </w:rPr>
        <w:t xml:space="preserve"> d'asile a un accès plus limit</w:t>
      </w:r>
      <w:r w:rsidR="006955AB" w:rsidRPr="00905AC9">
        <w:rPr>
          <w:szCs w:val="24"/>
        </w:rPr>
        <w:t xml:space="preserve">é aux ressources d'intégration </w:t>
      </w:r>
      <w:r w:rsidR="008D2310" w:rsidRPr="00905AC9">
        <w:rPr>
          <w:szCs w:val="24"/>
        </w:rPr>
        <w:t>qu'une personne immigrante reçue première requérante.</w:t>
      </w:r>
      <w:r w:rsidR="006955AB" w:rsidRPr="00905AC9">
        <w:rPr>
          <w:szCs w:val="24"/>
        </w:rPr>
        <w:t xml:space="preserve"> Ce document</w:t>
      </w:r>
      <w:r w:rsidR="005E3A3D" w:rsidRPr="00905AC9">
        <w:rPr>
          <w:szCs w:val="24"/>
        </w:rPr>
        <w:t xml:space="preserve"> amène non seulemen</w:t>
      </w:r>
      <w:r w:rsidR="006955AB" w:rsidRPr="00905AC9">
        <w:rPr>
          <w:szCs w:val="24"/>
        </w:rPr>
        <w:t>t les deux milieux d'interventi</w:t>
      </w:r>
      <w:r w:rsidR="005E3A3D" w:rsidRPr="00905AC9">
        <w:rPr>
          <w:szCs w:val="24"/>
        </w:rPr>
        <w:t>o</w:t>
      </w:r>
      <w:r w:rsidR="006955AB" w:rsidRPr="00905AC9">
        <w:rPr>
          <w:szCs w:val="24"/>
        </w:rPr>
        <w:t>n</w:t>
      </w:r>
      <w:r w:rsidR="005E3A3D" w:rsidRPr="00905AC9">
        <w:rPr>
          <w:szCs w:val="24"/>
        </w:rPr>
        <w:t xml:space="preserve"> à collaborer entre eux</w:t>
      </w:r>
      <w:r w:rsidR="006955AB" w:rsidRPr="00905AC9">
        <w:rPr>
          <w:szCs w:val="24"/>
        </w:rPr>
        <w:t>,</w:t>
      </w:r>
      <w:r w:rsidR="005E3A3D" w:rsidRPr="00905AC9">
        <w:rPr>
          <w:szCs w:val="24"/>
        </w:rPr>
        <w:t xml:space="preserve"> mais aussi </w:t>
      </w:r>
      <w:r w:rsidR="006955AB" w:rsidRPr="00905AC9">
        <w:rPr>
          <w:szCs w:val="24"/>
        </w:rPr>
        <w:t>à envisager les enjeux auxquels font face l</w:t>
      </w:r>
      <w:r w:rsidR="005E3A3D" w:rsidRPr="00905AC9">
        <w:rPr>
          <w:szCs w:val="24"/>
        </w:rPr>
        <w:t xml:space="preserve">es femmes immigrantes dans une </w:t>
      </w:r>
      <w:r w:rsidR="006955AB" w:rsidRPr="00905AC9">
        <w:rPr>
          <w:szCs w:val="24"/>
        </w:rPr>
        <w:t xml:space="preserve">perspective </w:t>
      </w:r>
      <w:r w:rsidR="000508BF" w:rsidRPr="00905AC9">
        <w:rPr>
          <w:szCs w:val="24"/>
        </w:rPr>
        <w:t>qui prend en compte genre et statut migratoire</w:t>
      </w:r>
      <w:r w:rsidR="006955AB" w:rsidRPr="00905AC9">
        <w:rPr>
          <w:szCs w:val="24"/>
        </w:rPr>
        <w:t xml:space="preserve">. </w:t>
      </w:r>
      <w:r w:rsidR="00C57F8D" w:rsidRPr="00905AC9">
        <w:rPr>
          <w:szCs w:val="24"/>
        </w:rPr>
        <w:t xml:space="preserve">En effet, une femme immigrante rencontre des difficultés particulières </w:t>
      </w:r>
      <w:r w:rsidR="006743D7" w:rsidRPr="00905AC9">
        <w:rPr>
          <w:szCs w:val="24"/>
        </w:rPr>
        <w:t>que</w:t>
      </w:r>
      <w:r w:rsidR="00C57F8D" w:rsidRPr="00905AC9">
        <w:rPr>
          <w:szCs w:val="24"/>
        </w:rPr>
        <w:t xml:space="preserve"> les organismes du mouvement des femmes doivent </w:t>
      </w:r>
      <w:r w:rsidR="006743D7" w:rsidRPr="00905AC9">
        <w:rPr>
          <w:szCs w:val="24"/>
        </w:rPr>
        <w:t>connaître</w:t>
      </w:r>
      <w:r w:rsidR="00C57F8D" w:rsidRPr="00905AC9">
        <w:rPr>
          <w:szCs w:val="24"/>
        </w:rPr>
        <w:t>.</w:t>
      </w:r>
      <w:r w:rsidR="000508BF" w:rsidRPr="00905AC9">
        <w:rPr>
          <w:szCs w:val="24"/>
        </w:rPr>
        <w:t xml:space="preserve"> Et</w:t>
      </w:r>
      <w:r w:rsidR="00C57F8D" w:rsidRPr="00905AC9">
        <w:rPr>
          <w:szCs w:val="24"/>
        </w:rPr>
        <w:t xml:space="preserve"> le fait d'être femme a des impacts différents sur </w:t>
      </w:r>
      <w:r w:rsidR="000508BF" w:rsidRPr="00905AC9">
        <w:rPr>
          <w:szCs w:val="24"/>
        </w:rPr>
        <w:t>le</w:t>
      </w:r>
      <w:r w:rsidR="00C57F8D" w:rsidRPr="00905AC9">
        <w:rPr>
          <w:szCs w:val="24"/>
        </w:rPr>
        <w:t xml:space="preserve"> parcours migratoire et </w:t>
      </w:r>
      <w:r w:rsidR="000508BF" w:rsidRPr="00905AC9">
        <w:rPr>
          <w:szCs w:val="24"/>
        </w:rPr>
        <w:t>le</w:t>
      </w:r>
      <w:r w:rsidR="00C57F8D" w:rsidRPr="00905AC9">
        <w:rPr>
          <w:szCs w:val="24"/>
        </w:rPr>
        <w:t xml:space="preserve"> processus d'intégration à une société d'accueil. </w:t>
      </w:r>
      <w:r w:rsidR="008B074B" w:rsidRPr="00905AC9">
        <w:rPr>
          <w:szCs w:val="24"/>
        </w:rPr>
        <w:t xml:space="preserve">S’ajoute à cela des statuts </w:t>
      </w:r>
      <w:r w:rsidR="00C57F8D" w:rsidRPr="00905AC9">
        <w:rPr>
          <w:szCs w:val="24"/>
        </w:rPr>
        <w:t>d'immigration qui précarisent davantage tels que le parrainage et le statut de réfugié</w:t>
      </w:r>
      <w:r w:rsidR="000508BF" w:rsidRPr="00905AC9">
        <w:rPr>
          <w:szCs w:val="24"/>
        </w:rPr>
        <w:t>e</w:t>
      </w:r>
      <w:r w:rsidR="00C57F8D" w:rsidRPr="00905AC9">
        <w:rPr>
          <w:szCs w:val="24"/>
        </w:rPr>
        <w:t xml:space="preserve">. Ces femmes aux statuts d'immigration précaires peuvent aussi être victimes de violence conjugale ou avoir des traumatismes dus à des violences vécues dans leur pays d'origine. Des réalités qui sont </w:t>
      </w:r>
      <w:r w:rsidR="000508BF" w:rsidRPr="00905AC9">
        <w:rPr>
          <w:szCs w:val="24"/>
        </w:rPr>
        <w:t>également</w:t>
      </w:r>
      <w:r w:rsidR="00C57F8D" w:rsidRPr="00905AC9">
        <w:rPr>
          <w:szCs w:val="24"/>
        </w:rPr>
        <w:t xml:space="preserve"> soulevées par l'Association multi-ethnique pour l'intégration des personnes handicapées, de là leur volonté de lever les barrières à l'accessibilité aux services d'aide psychologique aux femmes immigrantes handicapées. </w:t>
      </w:r>
      <w:r w:rsidR="008B074B" w:rsidRPr="00905AC9">
        <w:rPr>
          <w:szCs w:val="24"/>
        </w:rPr>
        <w:t xml:space="preserve">Ainsi pour la TCRI, il est crucial que les intervenantes des milieux de l’immigration et des groupes de femmes prennent conscience des croisements entre immigration et genre afin de répondre adéquatement aux femmes immigrantes. </w:t>
      </w:r>
    </w:p>
    <w:p w14:paraId="75CAFD4A" w14:textId="46FDD088" w:rsidR="00C57F8D" w:rsidRPr="00905AC9" w:rsidRDefault="000D35CD" w:rsidP="00E302B5">
      <w:pPr>
        <w:rPr>
          <w:rFonts w:ascii="Calibri" w:eastAsia="Calibri" w:hAnsi="Calibri" w:cs="Calibri"/>
          <w:color w:val="000000"/>
          <w:szCs w:val="24"/>
          <w:u w:color="000000"/>
        </w:rPr>
      </w:pPr>
      <w:r w:rsidRPr="00905AC9">
        <w:rPr>
          <w:szCs w:val="24"/>
        </w:rPr>
        <w:tab/>
      </w:r>
      <w:r w:rsidR="00C57F8D" w:rsidRPr="00905AC9">
        <w:rPr>
          <w:rFonts w:ascii="Calibri" w:eastAsia="Calibri" w:hAnsi="Calibri" w:cs="Calibri"/>
          <w:color w:val="000000"/>
          <w:szCs w:val="24"/>
          <w:u w:color="000000"/>
        </w:rPr>
        <w:t xml:space="preserve">Le </w:t>
      </w:r>
      <w:r w:rsidR="00C57F8D" w:rsidRPr="00905AC9">
        <w:rPr>
          <w:rFonts w:ascii="Calibri" w:eastAsia="Calibri" w:hAnsi="Calibri" w:cs="Calibri"/>
          <w:i/>
          <w:color w:val="000000"/>
          <w:szCs w:val="24"/>
          <w:u w:color="000000"/>
        </w:rPr>
        <w:t>Guide d’information sur l’accès à l’égalité en emploi</w:t>
      </w:r>
      <w:r w:rsidR="00C57F8D" w:rsidRPr="00905AC9">
        <w:rPr>
          <w:rFonts w:ascii="Calibri" w:eastAsia="Calibri" w:hAnsi="Calibri" w:cs="Calibri"/>
          <w:color w:val="000000"/>
          <w:szCs w:val="24"/>
          <w:u w:color="000000"/>
        </w:rPr>
        <w:t xml:space="preserve"> </w:t>
      </w:r>
      <w:r w:rsidR="00E302B5">
        <w:rPr>
          <w:rFonts w:ascii="Calibri" w:eastAsia="Calibri" w:hAnsi="Calibri" w:cs="Calibri"/>
          <w:color w:val="000000"/>
          <w:szCs w:val="24"/>
          <w:u w:color="000000"/>
        </w:rPr>
        <w:t>(</w:t>
      </w:r>
      <w:proofErr w:type="gramStart"/>
      <w:r w:rsidR="00E302B5">
        <w:rPr>
          <w:rFonts w:ascii="Calibri" w:eastAsia="Calibri" w:hAnsi="Calibri" w:cs="Calibri"/>
          <w:color w:val="000000"/>
          <w:szCs w:val="24"/>
          <w:u w:color="000000"/>
        </w:rPr>
        <w:t>2013)</w:t>
      </w:r>
      <w:r w:rsidR="00C57F8D" w:rsidRPr="00905AC9">
        <w:rPr>
          <w:rFonts w:ascii="Calibri" w:eastAsia="Calibri" w:hAnsi="Calibri" w:cs="Calibri"/>
          <w:color w:val="000000"/>
          <w:szCs w:val="24"/>
          <w:u w:color="000000"/>
        </w:rPr>
        <w:t>produit</w:t>
      </w:r>
      <w:proofErr w:type="gramEnd"/>
      <w:r w:rsidR="00C57F8D" w:rsidRPr="00905AC9">
        <w:rPr>
          <w:rFonts w:ascii="Calibri" w:eastAsia="Calibri" w:hAnsi="Calibri" w:cs="Calibri"/>
          <w:color w:val="000000"/>
          <w:szCs w:val="24"/>
          <w:u w:color="000000"/>
        </w:rPr>
        <w:t xml:space="preserve"> par ATF est une ressource pour les femmes immigrantes, autochtones et en situation de handicap qui leur permet tout d'abord de prendre conscience des problèmes structurels </w:t>
      </w:r>
      <w:r w:rsidR="006743D7" w:rsidRPr="00905AC9">
        <w:rPr>
          <w:rFonts w:ascii="Calibri" w:eastAsia="Calibri" w:hAnsi="Calibri" w:cs="Calibri"/>
          <w:color w:val="000000"/>
          <w:szCs w:val="24"/>
          <w:u w:color="000000"/>
        </w:rPr>
        <w:t xml:space="preserve">qui </w:t>
      </w:r>
      <w:r w:rsidR="00C57F8D" w:rsidRPr="00905AC9">
        <w:rPr>
          <w:rFonts w:ascii="Calibri" w:eastAsia="Calibri" w:hAnsi="Calibri" w:cs="Calibri"/>
          <w:color w:val="000000"/>
          <w:szCs w:val="24"/>
          <w:u w:color="000000"/>
        </w:rPr>
        <w:t>limitent leur accès à l'emploi et des programmes exist</w:t>
      </w:r>
      <w:r w:rsidR="006743D7" w:rsidRPr="00905AC9">
        <w:rPr>
          <w:rFonts w:ascii="Calibri" w:eastAsia="Calibri" w:hAnsi="Calibri" w:cs="Calibri"/>
          <w:color w:val="000000"/>
          <w:szCs w:val="24"/>
          <w:u w:color="000000"/>
        </w:rPr>
        <w:t>a</w:t>
      </w:r>
      <w:r w:rsidR="00C57F8D" w:rsidRPr="00905AC9">
        <w:rPr>
          <w:rFonts w:ascii="Calibri" w:eastAsia="Calibri" w:hAnsi="Calibri" w:cs="Calibri"/>
          <w:color w:val="000000"/>
          <w:szCs w:val="24"/>
          <w:u w:color="000000"/>
        </w:rPr>
        <w:t>nt</w:t>
      </w:r>
      <w:r w:rsidR="00C8485F" w:rsidRPr="00905AC9">
        <w:rPr>
          <w:rFonts w:ascii="Calibri" w:eastAsia="Calibri" w:hAnsi="Calibri" w:cs="Calibri"/>
          <w:color w:val="000000"/>
          <w:szCs w:val="24"/>
          <w:u w:color="000000"/>
        </w:rPr>
        <w:t>s</w:t>
      </w:r>
      <w:r w:rsidR="00C57F8D" w:rsidRPr="00905AC9">
        <w:rPr>
          <w:rFonts w:ascii="Calibri" w:eastAsia="Calibri" w:hAnsi="Calibri" w:cs="Calibri"/>
          <w:color w:val="000000"/>
          <w:szCs w:val="24"/>
          <w:u w:color="000000"/>
        </w:rPr>
        <w:t xml:space="preserve"> pour contrer ces limitations structurelles. Il s'agit d'un outil essentiellement informatif qui vise à faire connaître aux femmes, qu'elles soient </w:t>
      </w:r>
      <w:r w:rsidR="00C57F8D" w:rsidRPr="00E302B5">
        <w:rPr>
          <w:bCs/>
          <w:szCs w:val="24"/>
        </w:rPr>
        <w:t>immigrantes</w:t>
      </w:r>
      <w:r w:rsidR="00C57F8D" w:rsidRPr="00905AC9">
        <w:rPr>
          <w:rFonts w:ascii="Calibri" w:eastAsia="Calibri" w:hAnsi="Calibri" w:cs="Calibri"/>
          <w:color w:val="000000"/>
          <w:szCs w:val="24"/>
          <w:u w:color="000000"/>
        </w:rPr>
        <w:t xml:space="preserve"> et racisées, autochtones ou en situation de handicap, leurs droits et à les faire respecter. Ce guide reflète d'une certaine façon les pratiques de l'organisation qui est à la fois un service d’information, de vulgarisation, de référence et qui lutte activement contre la discrimination en emploi. </w:t>
      </w:r>
    </w:p>
    <w:p w14:paraId="3ED2D85E" w14:textId="15EEA13E" w:rsidR="00A1082A" w:rsidRPr="00905AC9" w:rsidRDefault="00C57F8D" w:rsidP="00C57F8D">
      <w:pPr>
        <w:autoSpaceDE w:val="0"/>
        <w:autoSpaceDN w:val="0"/>
        <w:adjustRightInd w:val="0"/>
        <w:spacing w:before="60" w:after="60"/>
        <w:rPr>
          <w:rFonts w:ascii="Calibri" w:eastAsia="Calibri" w:hAnsi="Calibri" w:cs="Calibri"/>
          <w:color w:val="000000"/>
          <w:szCs w:val="24"/>
          <w:u w:color="000000"/>
        </w:rPr>
      </w:pPr>
      <w:r w:rsidRPr="00905AC9">
        <w:rPr>
          <w:rFonts w:ascii="Calibri" w:eastAsia="Calibri" w:hAnsi="Calibri" w:cs="Calibri"/>
          <w:color w:val="000000"/>
          <w:szCs w:val="24"/>
          <w:u w:color="000000"/>
        </w:rPr>
        <w:tab/>
      </w:r>
      <w:r w:rsidR="000508BF" w:rsidRPr="00905AC9">
        <w:rPr>
          <w:rFonts w:ascii="Calibri" w:eastAsia="Calibri" w:hAnsi="Calibri" w:cs="Calibri"/>
          <w:color w:val="000000"/>
          <w:szCs w:val="24"/>
          <w:u w:color="000000"/>
        </w:rPr>
        <w:t>En ce qui concerne les pratiques du Réseau d’action pour l’égalité des femmes immigrées et racisées du Québec, elles sont semblables à celles d</w:t>
      </w:r>
      <w:r w:rsidR="00702D2C" w:rsidRPr="00905AC9">
        <w:rPr>
          <w:rFonts w:ascii="Calibri" w:eastAsia="Calibri" w:hAnsi="Calibri" w:cs="Calibri"/>
          <w:color w:val="000000"/>
          <w:szCs w:val="24"/>
          <w:u w:color="000000"/>
        </w:rPr>
        <w:t>’</w:t>
      </w:r>
      <w:r w:rsidRPr="00905AC9">
        <w:rPr>
          <w:rFonts w:ascii="Calibri" w:eastAsia="Calibri" w:hAnsi="Calibri" w:cs="Calibri"/>
          <w:color w:val="000000"/>
          <w:szCs w:val="24"/>
          <w:u w:color="000000"/>
        </w:rPr>
        <w:t xml:space="preserve">ATF et </w:t>
      </w:r>
      <w:r w:rsidR="000508BF" w:rsidRPr="00905AC9">
        <w:rPr>
          <w:rFonts w:ascii="Calibri" w:eastAsia="Calibri" w:hAnsi="Calibri" w:cs="Calibri"/>
          <w:color w:val="000000"/>
          <w:szCs w:val="24"/>
          <w:u w:color="000000"/>
        </w:rPr>
        <w:t xml:space="preserve">de </w:t>
      </w:r>
      <w:r w:rsidRPr="00905AC9">
        <w:rPr>
          <w:rFonts w:ascii="Calibri" w:eastAsia="Calibri" w:hAnsi="Calibri" w:cs="Calibri"/>
          <w:color w:val="000000"/>
          <w:szCs w:val="24"/>
          <w:u w:color="000000"/>
        </w:rPr>
        <w:t xml:space="preserve">la TCRI, </w:t>
      </w:r>
      <w:r w:rsidR="003E373E" w:rsidRPr="00905AC9">
        <w:rPr>
          <w:rFonts w:ascii="Calibri" w:eastAsia="Calibri" w:hAnsi="Calibri" w:cs="Calibri"/>
          <w:color w:val="000000"/>
          <w:szCs w:val="24"/>
          <w:u w:color="000000"/>
        </w:rPr>
        <w:t>centrées sur</w:t>
      </w:r>
      <w:r w:rsidRPr="00905AC9">
        <w:rPr>
          <w:rFonts w:ascii="Calibri" w:eastAsia="Calibri" w:hAnsi="Calibri" w:cs="Calibri"/>
          <w:color w:val="000000"/>
          <w:szCs w:val="24"/>
          <w:u w:color="000000"/>
        </w:rPr>
        <w:t xml:space="preserve"> la défense de droits des personnes immigrantes et racisées</w:t>
      </w:r>
      <w:r w:rsidR="003E373E" w:rsidRPr="00905AC9">
        <w:rPr>
          <w:rFonts w:ascii="Calibri" w:eastAsia="Calibri" w:hAnsi="Calibri" w:cs="Calibri"/>
          <w:color w:val="000000"/>
          <w:szCs w:val="24"/>
          <w:u w:color="000000"/>
        </w:rPr>
        <w:t xml:space="preserve">, plus particulièrement ceux des femmes. </w:t>
      </w:r>
      <w:r w:rsidRPr="00905AC9">
        <w:rPr>
          <w:rFonts w:ascii="Calibri" w:eastAsia="Calibri" w:hAnsi="Calibri" w:cs="Calibri"/>
          <w:color w:val="000000"/>
          <w:szCs w:val="24"/>
          <w:u w:color="000000"/>
        </w:rPr>
        <w:t xml:space="preserve">Ce réseau réclame une analyse différenciée </w:t>
      </w:r>
      <w:r w:rsidR="00702D2C" w:rsidRPr="00905AC9">
        <w:rPr>
          <w:rFonts w:ascii="Calibri" w:eastAsia="Calibri" w:hAnsi="Calibri" w:cs="Calibri"/>
          <w:color w:val="000000"/>
          <w:szCs w:val="24"/>
          <w:u w:color="000000"/>
        </w:rPr>
        <w:t xml:space="preserve">selon les </w:t>
      </w:r>
      <w:r w:rsidRPr="00905AC9">
        <w:rPr>
          <w:rFonts w:ascii="Calibri" w:eastAsia="Calibri" w:hAnsi="Calibri" w:cs="Calibri"/>
          <w:color w:val="000000"/>
          <w:szCs w:val="24"/>
          <w:u w:color="000000"/>
        </w:rPr>
        <w:t>sexes sur différents enjeux qui touchent les femmes immigrantes et racisées ainsi qu'une analyse féministe.</w:t>
      </w:r>
    </w:p>
    <w:p w14:paraId="32052C7A" w14:textId="77777777" w:rsidR="00224CF7" w:rsidRPr="00905AC9" w:rsidRDefault="00224CF7" w:rsidP="00224CF7">
      <w:pPr>
        <w:pStyle w:val="Body"/>
        <w:rPr>
          <w:rStyle w:val="None"/>
          <w:b/>
          <w:bCs/>
          <w:sz w:val="24"/>
          <w:szCs w:val="24"/>
        </w:rPr>
      </w:pPr>
    </w:p>
    <w:p w14:paraId="1B6CBF22" w14:textId="77777777" w:rsidR="003E373E" w:rsidRPr="00905AC9" w:rsidRDefault="003E373E" w:rsidP="00F3237C">
      <w:pPr>
        <w:pStyle w:val="Titre3"/>
        <w:rPr>
          <w:sz w:val="24"/>
          <w:szCs w:val="24"/>
        </w:rPr>
      </w:pPr>
      <w:bookmarkStart w:id="20" w:name="_Toc55038795"/>
      <w:r w:rsidRPr="00905AC9">
        <w:rPr>
          <w:sz w:val="24"/>
          <w:szCs w:val="24"/>
        </w:rPr>
        <w:lastRenderedPageBreak/>
        <w:t>Éléments d’une analyse intersectionnelle de la pauvreté</w:t>
      </w:r>
      <w:bookmarkEnd w:id="20"/>
    </w:p>
    <w:p w14:paraId="721DFEFB" w14:textId="2F3DAC36" w:rsidR="003837F1" w:rsidRPr="00905AC9" w:rsidRDefault="00FF25FB" w:rsidP="00E302B5">
      <w:pPr>
        <w:rPr>
          <w:rFonts w:ascii="Calibri" w:eastAsia="Calibri" w:hAnsi="Calibri" w:cs="Calibri"/>
          <w:color w:val="000000"/>
          <w:szCs w:val="24"/>
          <w:u w:color="000000"/>
        </w:rPr>
      </w:pPr>
      <w:r w:rsidRPr="00905AC9">
        <w:rPr>
          <w:szCs w:val="24"/>
        </w:rPr>
        <w:tab/>
      </w:r>
      <w:r w:rsidR="004E2D78" w:rsidRPr="00905AC9">
        <w:rPr>
          <w:rFonts w:ascii="Calibri" w:eastAsia="Calibri" w:hAnsi="Calibri" w:cs="Calibri"/>
          <w:color w:val="000000"/>
          <w:szCs w:val="24"/>
          <w:u w:color="000000"/>
        </w:rPr>
        <w:t>C</w:t>
      </w:r>
      <w:r w:rsidRPr="00905AC9">
        <w:rPr>
          <w:rFonts w:ascii="Calibri" w:eastAsia="Calibri" w:hAnsi="Calibri" w:cs="Calibri"/>
          <w:color w:val="000000"/>
          <w:szCs w:val="24"/>
          <w:u w:color="000000"/>
        </w:rPr>
        <w:t xml:space="preserve">es documents </w:t>
      </w:r>
      <w:r w:rsidR="00115682" w:rsidRPr="00905AC9">
        <w:rPr>
          <w:rFonts w:ascii="Calibri" w:eastAsia="Calibri" w:hAnsi="Calibri" w:cs="Calibri"/>
          <w:color w:val="000000"/>
          <w:szCs w:val="24"/>
          <w:u w:color="000000"/>
        </w:rPr>
        <w:t>traitent de la pauvreté de façon indirecte</w:t>
      </w:r>
      <w:r w:rsidR="000F6966" w:rsidRPr="00905AC9">
        <w:rPr>
          <w:rFonts w:ascii="Calibri" w:eastAsia="Calibri" w:hAnsi="Calibri" w:cs="Calibri"/>
          <w:color w:val="000000"/>
          <w:szCs w:val="24"/>
          <w:u w:color="000000"/>
        </w:rPr>
        <w:t xml:space="preserve"> en</w:t>
      </w:r>
      <w:r w:rsidR="001B6FE4" w:rsidRPr="00905AC9">
        <w:rPr>
          <w:rFonts w:ascii="Calibri" w:eastAsia="Calibri" w:hAnsi="Calibri" w:cs="Calibri"/>
          <w:color w:val="000000"/>
          <w:szCs w:val="24"/>
          <w:u w:color="000000"/>
        </w:rPr>
        <w:t xml:space="preserve"> exposant les inégalités dans l'accès au marché du travail</w:t>
      </w:r>
      <w:r w:rsidR="00115682" w:rsidRPr="00905AC9">
        <w:rPr>
          <w:rFonts w:ascii="Calibri" w:eastAsia="Calibri" w:hAnsi="Calibri" w:cs="Calibri"/>
          <w:color w:val="000000"/>
          <w:szCs w:val="24"/>
          <w:u w:color="000000"/>
        </w:rPr>
        <w:t xml:space="preserve">. Ce qui ressort du projet de la </w:t>
      </w:r>
      <w:r w:rsidR="00C703D8" w:rsidRPr="00905AC9">
        <w:rPr>
          <w:rFonts w:ascii="Calibri" w:eastAsia="Calibri" w:hAnsi="Calibri" w:cs="Calibri"/>
          <w:color w:val="000000"/>
          <w:szCs w:val="24"/>
          <w:u w:color="000000"/>
        </w:rPr>
        <w:t>TCRI</w:t>
      </w:r>
      <w:r w:rsidR="00E302B5">
        <w:rPr>
          <w:rFonts w:ascii="Calibri" w:eastAsia="Calibri" w:hAnsi="Calibri" w:cs="Calibri"/>
          <w:color w:val="000000"/>
          <w:szCs w:val="24"/>
          <w:u w:color="000000"/>
        </w:rPr>
        <w:t>, en</w:t>
      </w:r>
      <w:r w:rsidR="00C703D8" w:rsidRPr="00905AC9">
        <w:rPr>
          <w:rFonts w:ascii="Calibri" w:eastAsia="Calibri" w:hAnsi="Calibri" w:cs="Calibri"/>
          <w:color w:val="000000"/>
          <w:szCs w:val="24"/>
          <w:u w:color="000000"/>
        </w:rPr>
        <w:t xml:space="preserve"> </w:t>
      </w:r>
      <w:r w:rsidR="00115682" w:rsidRPr="00905AC9">
        <w:rPr>
          <w:rFonts w:ascii="Calibri" w:eastAsia="Calibri" w:hAnsi="Calibri" w:cs="Calibri"/>
          <w:color w:val="000000"/>
          <w:szCs w:val="24"/>
          <w:u w:color="000000"/>
        </w:rPr>
        <w:t>donn</w:t>
      </w:r>
      <w:r w:rsidR="00702D2C" w:rsidRPr="00905AC9">
        <w:rPr>
          <w:rFonts w:ascii="Calibri" w:eastAsia="Calibri" w:hAnsi="Calibri" w:cs="Calibri"/>
          <w:color w:val="000000"/>
          <w:szCs w:val="24"/>
          <w:u w:color="000000"/>
        </w:rPr>
        <w:t>ant</w:t>
      </w:r>
      <w:r w:rsidR="00115682" w:rsidRPr="00905AC9">
        <w:rPr>
          <w:rFonts w:ascii="Calibri" w:eastAsia="Calibri" w:hAnsi="Calibri" w:cs="Calibri"/>
          <w:color w:val="000000"/>
          <w:szCs w:val="24"/>
          <w:u w:color="000000"/>
        </w:rPr>
        <w:t xml:space="preserve"> la parole à 207 femmes immigrantes et racisées </w:t>
      </w:r>
      <w:r w:rsidR="00E302B5">
        <w:rPr>
          <w:rFonts w:ascii="Calibri" w:eastAsia="Calibri" w:hAnsi="Calibri" w:cs="Calibri"/>
          <w:color w:val="000000"/>
          <w:szCs w:val="24"/>
          <w:u w:color="000000"/>
        </w:rPr>
        <w:t xml:space="preserve">cela </w:t>
      </w:r>
      <w:r w:rsidR="00C85432" w:rsidRPr="00905AC9">
        <w:rPr>
          <w:rFonts w:ascii="Calibri" w:eastAsia="Calibri" w:hAnsi="Calibri" w:cs="Calibri"/>
          <w:color w:val="000000"/>
          <w:szCs w:val="24"/>
          <w:u w:color="000000"/>
        </w:rPr>
        <w:t>se rapporte davantage</w:t>
      </w:r>
      <w:r w:rsidR="00115682" w:rsidRPr="00905AC9">
        <w:rPr>
          <w:rFonts w:ascii="Calibri" w:eastAsia="Calibri" w:hAnsi="Calibri" w:cs="Calibri"/>
          <w:color w:val="000000"/>
          <w:szCs w:val="24"/>
          <w:u w:color="000000"/>
        </w:rPr>
        <w:t xml:space="preserve"> aux obstacles à l'intégration socio-économique de ces femmes </w:t>
      </w:r>
      <w:r w:rsidR="00C85432" w:rsidRPr="00905AC9">
        <w:rPr>
          <w:rFonts w:ascii="Calibri" w:eastAsia="Calibri" w:hAnsi="Calibri" w:cs="Calibri"/>
          <w:color w:val="000000"/>
          <w:szCs w:val="24"/>
          <w:u w:color="000000"/>
        </w:rPr>
        <w:t>qu’</w:t>
      </w:r>
      <w:r w:rsidR="00115682" w:rsidRPr="00905AC9">
        <w:rPr>
          <w:rFonts w:ascii="Calibri" w:eastAsia="Calibri" w:hAnsi="Calibri" w:cs="Calibri"/>
          <w:color w:val="000000"/>
          <w:szCs w:val="24"/>
          <w:u w:color="000000"/>
        </w:rPr>
        <w:t xml:space="preserve">aux réalités de précarité qu'elles vivent. La plupart sont des </w:t>
      </w:r>
      <w:r w:rsidR="00115682" w:rsidRPr="00E302B5">
        <w:rPr>
          <w:szCs w:val="24"/>
        </w:rPr>
        <w:t>femmes</w:t>
      </w:r>
      <w:r w:rsidR="00115682" w:rsidRPr="00905AC9">
        <w:rPr>
          <w:rFonts w:ascii="Calibri" w:eastAsia="Calibri" w:hAnsi="Calibri" w:cs="Calibri"/>
          <w:color w:val="000000"/>
          <w:szCs w:val="24"/>
          <w:u w:color="000000"/>
        </w:rPr>
        <w:t xml:space="preserve"> scola</w:t>
      </w:r>
      <w:r w:rsidR="000F6966" w:rsidRPr="00905AC9">
        <w:rPr>
          <w:rFonts w:ascii="Calibri" w:eastAsia="Calibri" w:hAnsi="Calibri" w:cs="Calibri"/>
          <w:color w:val="000000"/>
          <w:szCs w:val="24"/>
          <w:u w:color="000000"/>
        </w:rPr>
        <w:t>ris</w:t>
      </w:r>
      <w:r w:rsidR="00115682" w:rsidRPr="00905AC9">
        <w:rPr>
          <w:rFonts w:ascii="Calibri" w:eastAsia="Calibri" w:hAnsi="Calibri" w:cs="Calibri"/>
          <w:color w:val="000000"/>
          <w:szCs w:val="24"/>
          <w:u w:color="000000"/>
        </w:rPr>
        <w:t xml:space="preserve">ées et plusieurs d'entre elles étaient socioéconomiquement intégrées dans leur société d'origine. Elles vivent donc </w:t>
      </w:r>
      <w:r w:rsidR="00E171EF" w:rsidRPr="00905AC9">
        <w:rPr>
          <w:rFonts w:ascii="Calibri" w:eastAsia="Calibri" w:hAnsi="Calibri" w:cs="Calibri"/>
          <w:color w:val="000000"/>
          <w:szCs w:val="24"/>
          <w:u w:color="000000"/>
        </w:rPr>
        <w:t xml:space="preserve">au Québec </w:t>
      </w:r>
      <w:r w:rsidR="00115682" w:rsidRPr="00905AC9">
        <w:rPr>
          <w:rFonts w:ascii="Calibri" w:eastAsia="Calibri" w:hAnsi="Calibri" w:cs="Calibri"/>
          <w:color w:val="000000"/>
          <w:szCs w:val="24"/>
          <w:u w:color="000000"/>
        </w:rPr>
        <w:t>un recul par rapport à leur statut dû à différentes discriminations structurelles qui les désavantage</w:t>
      </w:r>
      <w:r w:rsidR="000F6966" w:rsidRPr="00905AC9">
        <w:rPr>
          <w:rFonts w:ascii="Calibri" w:eastAsia="Calibri" w:hAnsi="Calibri" w:cs="Calibri"/>
          <w:color w:val="000000"/>
          <w:szCs w:val="24"/>
          <w:u w:color="000000"/>
        </w:rPr>
        <w:t xml:space="preserve">nt face à des </w:t>
      </w:r>
      <w:r w:rsidR="003E373E" w:rsidRPr="00905AC9">
        <w:rPr>
          <w:rFonts w:ascii="Calibri" w:eastAsia="Calibri" w:hAnsi="Calibri" w:cs="Calibri"/>
          <w:color w:val="000000"/>
          <w:szCs w:val="24"/>
          <w:u w:color="000000"/>
        </w:rPr>
        <w:t xml:space="preserve">travailleurs et </w:t>
      </w:r>
      <w:r w:rsidR="000F6966" w:rsidRPr="00905AC9">
        <w:rPr>
          <w:rFonts w:ascii="Calibri" w:eastAsia="Calibri" w:hAnsi="Calibri" w:cs="Calibri"/>
          <w:color w:val="000000"/>
          <w:szCs w:val="24"/>
          <w:u w:color="000000"/>
        </w:rPr>
        <w:t>travai</w:t>
      </w:r>
      <w:r w:rsidR="008546DE" w:rsidRPr="00905AC9">
        <w:rPr>
          <w:rFonts w:ascii="Calibri" w:eastAsia="Calibri" w:hAnsi="Calibri" w:cs="Calibri"/>
          <w:color w:val="000000"/>
          <w:szCs w:val="24"/>
          <w:u w:color="000000"/>
        </w:rPr>
        <w:t>lleuses d'orig</w:t>
      </w:r>
      <w:r w:rsidR="00115682" w:rsidRPr="00905AC9">
        <w:rPr>
          <w:rFonts w:ascii="Calibri" w:eastAsia="Calibri" w:hAnsi="Calibri" w:cs="Calibri"/>
          <w:color w:val="000000"/>
          <w:szCs w:val="24"/>
          <w:u w:color="000000"/>
        </w:rPr>
        <w:t>i</w:t>
      </w:r>
      <w:r w:rsidR="000F6966" w:rsidRPr="00905AC9">
        <w:rPr>
          <w:rFonts w:ascii="Calibri" w:eastAsia="Calibri" w:hAnsi="Calibri" w:cs="Calibri"/>
          <w:color w:val="000000"/>
          <w:szCs w:val="24"/>
          <w:u w:color="000000"/>
        </w:rPr>
        <w:t>n</w:t>
      </w:r>
      <w:r w:rsidR="00115682" w:rsidRPr="00905AC9">
        <w:rPr>
          <w:rFonts w:ascii="Calibri" w:eastAsia="Calibri" w:hAnsi="Calibri" w:cs="Calibri"/>
          <w:color w:val="000000"/>
          <w:szCs w:val="24"/>
          <w:u w:color="000000"/>
        </w:rPr>
        <w:t>e québécoise. La qu</w:t>
      </w:r>
      <w:r w:rsidR="00057DE1" w:rsidRPr="00905AC9">
        <w:rPr>
          <w:rFonts w:ascii="Calibri" w:eastAsia="Calibri" w:hAnsi="Calibri" w:cs="Calibri"/>
          <w:color w:val="000000"/>
          <w:szCs w:val="24"/>
          <w:u w:color="000000"/>
        </w:rPr>
        <w:t>estion du travail et des discrimin</w:t>
      </w:r>
      <w:r w:rsidR="00115682" w:rsidRPr="00905AC9">
        <w:rPr>
          <w:rFonts w:ascii="Calibri" w:eastAsia="Calibri" w:hAnsi="Calibri" w:cs="Calibri"/>
          <w:color w:val="000000"/>
          <w:szCs w:val="24"/>
          <w:u w:color="000000"/>
        </w:rPr>
        <w:t xml:space="preserve">ations qui rendent plus difficile l'accès au travail des femmes immigrantes, racisées, </w:t>
      </w:r>
      <w:r w:rsidR="001D45BA" w:rsidRPr="00905AC9">
        <w:rPr>
          <w:rFonts w:ascii="Calibri" w:eastAsia="Calibri" w:hAnsi="Calibri" w:cs="Calibri"/>
          <w:color w:val="000000"/>
          <w:szCs w:val="24"/>
          <w:u w:color="000000"/>
        </w:rPr>
        <w:t>en situation de han</w:t>
      </w:r>
      <w:r w:rsidR="00115682" w:rsidRPr="00905AC9">
        <w:rPr>
          <w:rFonts w:ascii="Calibri" w:eastAsia="Calibri" w:hAnsi="Calibri" w:cs="Calibri"/>
          <w:color w:val="000000"/>
          <w:szCs w:val="24"/>
          <w:u w:color="000000"/>
        </w:rPr>
        <w:t>d</w:t>
      </w:r>
      <w:r w:rsidR="001D45BA" w:rsidRPr="00905AC9">
        <w:rPr>
          <w:rFonts w:ascii="Calibri" w:eastAsia="Calibri" w:hAnsi="Calibri" w:cs="Calibri"/>
          <w:color w:val="000000"/>
          <w:szCs w:val="24"/>
          <w:u w:color="000000"/>
        </w:rPr>
        <w:t>ic</w:t>
      </w:r>
      <w:r w:rsidR="00115682" w:rsidRPr="00905AC9">
        <w:rPr>
          <w:rFonts w:ascii="Calibri" w:eastAsia="Calibri" w:hAnsi="Calibri" w:cs="Calibri"/>
          <w:color w:val="000000"/>
          <w:szCs w:val="24"/>
          <w:u w:color="000000"/>
        </w:rPr>
        <w:t>a</w:t>
      </w:r>
      <w:r w:rsidR="001D45BA" w:rsidRPr="00905AC9">
        <w:rPr>
          <w:rFonts w:ascii="Calibri" w:eastAsia="Calibri" w:hAnsi="Calibri" w:cs="Calibri"/>
          <w:color w:val="000000"/>
          <w:szCs w:val="24"/>
          <w:u w:color="000000"/>
        </w:rPr>
        <w:t>p ou aut</w:t>
      </w:r>
      <w:r w:rsidR="00115682" w:rsidRPr="00905AC9">
        <w:rPr>
          <w:rFonts w:ascii="Calibri" w:eastAsia="Calibri" w:hAnsi="Calibri" w:cs="Calibri"/>
          <w:color w:val="000000"/>
          <w:szCs w:val="24"/>
          <w:u w:color="000000"/>
        </w:rPr>
        <w:t>oc</w:t>
      </w:r>
      <w:r w:rsidR="001D45BA" w:rsidRPr="00905AC9">
        <w:rPr>
          <w:rFonts w:ascii="Calibri" w:eastAsia="Calibri" w:hAnsi="Calibri" w:cs="Calibri"/>
          <w:color w:val="000000"/>
          <w:szCs w:val="24"/>
          <w:u w:color="000000"/>
        </w:rPr>
        <w:t>h</w:t>
      </w:r>
      <w:r w:rsidR="00115682" w:rsidRPr="00905AC9">
        <w:rPr>
          <w:rFonts w:ascii="Calibri" w:eastAsia="Calibri" w:hAnsi="Calibri" w:cs="Calibri"/>
          <w:color w:val="000000"/>
          <w:szCs w:val="24"/>
          <w:u w:color="000000"/>
        </w:rPr>
        <w:t xml:space="preserve">tones sont aussi </w:t>
      </w:r>
      <w:r w:rsidR="00CB4838" w:rsidRPr="00905AC9">
        <w:rPr>
          <w:rFonts w:ascii="Calibri" w:eastAsia="Calibri" w:hAnsi="Calibri" w:cs="Calibri"/>
          <w:color w:val="000000"/>
          <w:szCs w:val="24"/>
          <w:u w:color="000000"/>
        </w:rPr>
        <w:t xml:space="preserve">les </w:t>
      </w:r>
      <w:r w:rsidR="0039124E" w:rsidRPr="00905AC9">
        <w:rPr>
          <w:rFonts w:ascii="Calibri" w:eastAsia="Calibri" w:hAnsi="Calibri" w:cs="Calibri"/>
          <w:color w:val="000000"/>
          <w:szCs w:val="24"/>
          <w:u w:color="000000"/>
        </w:rPr>
        <w:t xml:space="preserve">enjeux </w:t>
      </w:r>
      <w:r w:rsidR="00CB4838" w:rsidRPr="00905AC9">
        <w:rPr>
          <w:rFonts w:ascii="Calibri" w:eastAsia="Calibri" w:hAnsi="Calibri" w:cs="Calibri"/>
          <w:color w:val="000000"/>
          <w:szCs w:val="24"/>
          <w:u w:color="000000"/>
        </w:rPr>
        <w:t>principaux abordé</w:t>
      </w:r>
      <w:r w:rsidR="00E171EF" w:rsidRPr="00905AC9">
        <w:rPr>
          <w:rFonts w:ascii="Calibri" w:eastAsia="Calibri" w:hAnsi="Calibri" w:cs="Calibri"/>
          <w:color w:val="000000"/>
          <w:szCs w:val="24"/>
          <w:u w:color="000000"/>
        </w:rPr>
        <w:t>e</w:t>
      </w:r>
      <w:r w:rsidR="00CB4838" w:rsidRPr="00905AC9">
        <w:rPr>
          <w:rFonts w:ascii="Calibri" w:eastAsia="Calibri" w:hAnsi="Calibri" w:cs="Calibri"/>
          <w:color w:val="000000"/>
          <w:szCs w:val="24"/>
          <w:u w:color="000000"/>
        </w:rPr>
        <w:t>s par</w:t>
      </w:r>
      <w:r w:rsidR="00115682" w:rsidRPr="00905AC9">
        <w:rPr>
          <w:rFonts w:ascii="Calibri" w:eastAsia="Calibri" w:hAnsi="Calibri" w:cs="Calibri"/>
          <w:color w:val="000000"/>
          <w:szCs w:val="24"/>
          <w:u w:color="000000"/>
        </w:rPr>
        <w:t xml:space="preserve"> </w:t>
      </w:r>
      <w:r w:rsidR="001D45BA" w:rsidRPr="00905AC9">
        <w:rPr>
          <w:rFonts w:ascii="Calibri" w:eastAsia="Calibri" w:hAnsi="Calibri" w:cs="Calibri"/>
          <w:color w:val="000000"/>
          <w:szCs w:val="24"/>
          <w:u w:color="000000"/>
        </w:rPr>
        <w:t>Action</w:t>
      </w:r>
      <w:r w:rsidR="00CB4838" w:rsidRPr="00905AC9">
        <w:rPr>
          <w:rFonts w:ascii="Calibri" w:eastAsia="Calibri" w:hAnsi="Calibri" w:cs="Calibri"/>
          <w:color w:val="000000"/>
          <w:szCs w:val="24"/>
          <w:u w:color="000000"/>
        </w:rPr>
        <w:t xml:space="preserve"> Travail</w:t>
      </w:r>
      <w:r w:rsidR="003E373E" w:rsidRPr="00905AC9">
        <w:rPr>
          <w:rFonts w:ascii="Calibri" w:eastAsia="Calibri" w:hAnsi="Calibri" w:cs="Calibri"/>
          <w:color w:val="000000"/>
          <w:szCs w:val="24"/>
          <w:u w:color="000000"/>
        </w:rPr>
        <w:t xml:space="preserve"> des Femmes</w:t>
      </w:r>
      <w:r w:rsidR="00CB4838" w:rsidRPr="00905AC9">
        <w:rPr>
          <w:rFonts w:ascii="Calibri" w:eastAsia="Calibri" w:hAnsi="Calibri" w:cs="Calibri"/>
          <w:color w:val="000000"/>
          <w:szCs w:val="24"/>
          <w:u w:color="000000"/>
        </w:rPr>
        <w:t xml:space="preserve">. Le </w:t>
      </w:r>
      <w:r w:rsidR="001B6FE4" w:rsidRPr="00905AC9">
        <w:rPr>
          <w:rFonts w:ascii="Calibri" w:eastAsia="Calibri" w:hAnsi="Calibri" w:cs="Calibri"/>
          <w:color w:val="000000"/>
          <w:szCs w:val="24"/>
          <w:u w:color="000000"/>
        </w:rPr>
        <w:t>n</w:t>
      </w:r>
      <w:r w:rsidR="00CB4838" w:rsidRPr="00905AC9">
        <w:rPr>
          <w:rFonts w:ascii="Calibri" w:eastAsia="Calibri" w:hAnsi="Calibri" w:cs="Calibri"/>
          <w:color w:val="000000"/>
          <w:szCs w:val="24"/>
          <w:u w:color="000000"/>
        </w:rPr>
        <w:t>o</w:t>
      </w:r>
      <w:r w:rsidR="001D45BA" w:rsidRPr="00905AC9">
        <w:rPr>
          <w:rFonts w:ascii="Calibri" w:eastAsia="Calibri" w:hAnsi="Calibri" w:cs="Calibri"/>
          <w:color w:val="000000"/>
          <w:szCs w:val="24"/>
          <w:u w:color="000000"/>
        </w:rPr>
        <w:t>n</w:t>
      </w:r>
      <w:r w:rsidR="0014066A" w:rsidRPr="00905AC9">
        <w:rPr>
          <w:rFonts w:ascii="Calibri" w:eastAsia="Calibri" w:hAnsi="Calibri" w:cs="Calibri"/>
          <w:color w:val="000000"/>
          <w:szCs w:val="24"/>
          <w:u w:color="000000"/>
        </w:rPr>
        <w:t>-</w:t>
      </w:r>
      <w:r w:rsidR="001D45BA" w:rsidRPr="00905AC9">
        <w:rPr>
          <w:rFonts w:ascii="Calibri" w:eastAsia="Calibri" w:hAnsi="Calibri" w:cs="Calibri"/>
          <w:color w:val="000000"/>
          <w:szCs w:val="24"/>
          <w:u w:color="000000"/>
        </w:rPr>
        <w:t xml:space="preserve">accès au travail ou encore </w:t>
      </w:r>
      <w:r w:rsidR="0039124E" w:rsidRPr="00905AC9">
        <w:rPr>
          <w:rFonts w:ascii="Calibri" w:eastAsia="Calibri" w:hAnsi="Calibri" w:cs="Calibri"/>
          <w:color w:val="000000"/>
          <w:szCs w:val="24"/>
          <w:u w:color="000000"/>
        </w:rPr>
        <w:t xml:space="preserve">un </w:t>
      </w:r>
      <w:r w:rsidR="001D45BA" w:rsidRPr="00905AC9">
        <w:rPr>
          <w:rFonts w:ascii="Calibri" w:eastAsia="Calibri" w:hAnsi="Calibri" w:cs="Calibri"/>
          <w:color w:val="000000"/>
          <w:szCs w:val="24"/>
          <w:u w:color="000000"/>
        </w:rPr>
        <w:t>a</w:t>
      </w:r>
      <w:r w:rsidR="00CB4838" w:rsidRPr="00905AC9">
        <w:rPr>
          <w:rFonts w:ascii="Calibri" w:eastAsia="Calibri" w:hAnsi="Calibri" w:cs="Calibri"/>
          <w:color w:val="000000"/>
          <w:szCs w:val="24"/>
          <w:u w:color="000000"/>
        </w:rPr>
        <w:t>ccès</w:t>
      </w:r>
      <w:r w:rsidR="0039124E" w:rsidRPr="00905AC9">
        <w:rPr>
          <w:rFonts w:ascii="Calibri" w:eastAsia="Calibri" w:hAnsi="Calibri" w:cs="Calibri"/>
          <w:color w:val="000000"/>
          <w:szCs w:val="24"/>
          <w:u w:color="000000"/>
        </w:rPr>
        <w:t xml:space="preserve"> qui se limite </w:t>
      </w:r>
      <w:r w:rsidR="00057DE1" w:rsidRPr="00905AC9">
        <w:rPr>
          <w:rFonts w:ascii="Calibri" w:eastAsia="Calibri" w:hAnsi="Calibri" w:cs="Calibri"/>
          <w:color w:val="000000"/>
          <w:szCs w:val="24"/>
          <w:u w:color="000000"/>
        </w:rPr>
        <w:t>à des emplois déqualifié</w:t>
      </w:r>
      <w:r w:rsidR="00CB4838" w:rsidRPr="00905AC9">
        <w:rPr>
          <w:rFonts w:ascii="Calibri" w:eastAsia="Calibri" w:hAnsi="Calibri" w:cs="Calibri"/>
          <w:color w:val="000000"/>
          <w:szCs w:val="24"/>
          <w:u w:color="000000"/>
        </w:rPr>
        <w:t>s et peu rém</w:t>
      </w:r>
      <w:r w:rsidR="001D45BA" w:rsidRPr="00905AC9">
        <w:rPr>
          <w:rFonts w:ascii="Calibri" w:eastAsia="Calibri" w:hAnsi="Calibri" w:cs="Calibri"/>
          <w:color w:val="000000"/>
          <w:szCs w:val="24"/>
          <w:u w:color="000000"/>
        </w:rPr>
        <w:t>unéré</w:t>
      </w:r>
      <w:r w:rsidR="000F6966" w:rsidRPr="00905AC9">
        <w:rPr>
          <w:rFonts w:ascii="Calibri" w:eastAsia="Calibri" w:hAnsi="Calibri" w:cs="Calibri"/>
          <w:color w:val="000000"/>
          <w:szCs w:val="24"/>
          <w:u w:color="000000"/>
        </w:rPr>
        <w:t>s</w:t>
      </w:r>
      <w:r w:rsidR="00CB4838" w:rsidRPr="00905AC9">
        <w:rPr>
          <w:rFonts w:ascii="Calibri" w:eastAsia="Calibri" w:hAnsi="Calibri" w:cs="Calibri"/>
          <w:color w:val="000000"/>
          <w:szCs w:val="24"/>
          <w:u w:color="000000"/>
        </w:rPr>
        <w:t xml:space="preserve"> contribuent à placer ou à maintenir ces femmes dans des situations économiquement précaires. </w:t>
      </w:r>
      <w:r w:rsidR="000F6966" w:rsidRPr="00905AC9">
        <w:rPr>
          <w:rFonts w:ascii="Calibri" w:eastAsia="Calibri" w:hAnsi="Calibri" w:cs="Calibri"/>
          <w:color w:val="000000"/>
          <w:szCs w:val="24"/>
          <w:u w:color="000000"/>
        </w:rPr>
        <w:t>La fr</w:t>
      </w:r>
      <w:r w:rsidR="001B6FE4" w:rsidRPr="00905AC9">
        <w:rPr>
          <w:rFonts w:ascii="Calibri" w:eastAsia="Calibri" w:hAnsi="Calibri" w:cs="Calibri"/>
          <w:color w:val="000000"/>
          <w:szCs w:val="24"/>
          <w:u w:color="000000"/>
        </w:rPr>
        <w:t>a</w:t>
      </w:r>
      <w:r w:rsidR="000F6966" w:rsidRPr="00905AC9">
        <w:rPr>
          <w:rFonts w:ascii="Calibri" w:eastAsia="Calibri" w:hAnsi="Calibri" w:cs="Calibri"/>
          <w:color w:val="000000"/>
          <w:szCs w:val="24"/>
          <w:u w:color="000000"/>
        </w:rPr>
        <w:t>n</w:t>
      </w:r>
      <w:r w:rsidR="001B6FE4" w:rsidRPr="00905AC9">
        <w:rPr>
          <w:rFonts w:ascii="Calibri" w:eastAsia="Calibri" w:hAnsi="Calibri" w:cs="Calibri"/>
          <w:color w:val="000000"/>
          <w:szCs w:val="24"/>
          <w:u w:color="000000"/>
        </w:rPr>
        <w:t xml:space="preserve">cisation </w:t>
      </w:r>
      <w:r w:rsidR="001D45BA" w:rsidRPr="00905AC9">
        <w:rPr>
          <w:rFonts w:ascii="Calibri" w:eastAsia="Calibri" w:hAnsi="Calibri" w:cs="Calibri"/>
          <w:color w:val="000000"/>
          <w:szCs w:val="24"/>
          <w:u w:color="000000"/>
        </w:rPr>
        <w:t xml:space="preserve">est </w:t>
      </w:r>
      <w:r w:rsidR="001B6FE4" w:rsidRPr="00905AC9">
        <w:rPr>
          <w:rFonts w:ascii="Calibri" w:eastAsia="Calibri" w:hAnsi="Calibri" w:cs="Calibri"/>
          <w:color w:val="000000"/>
          <w:szCs w:val="24"/>
          <w:u w:color="000000"/>
        </w:rPr>
        <w:t xml:space="preserve">aussi </w:t>
      </w:r>
      <w:r w:rsidR="003837F1" w:rsidRPr="00905AC9">
        <w:rPr>
          <w:rFonts w:ascii="Calibri" w:eastAsia="Calibri" w:hAnsi="Calibri" w:cs="Calibri"/>
          <w:color w:val="000000"/>
          <w:szCs w:val="24"/>
          <w:u w:color="000000"/>
        </w:rPr>
        <w:t xml:space="preserve">amenée </w:t>
      </w:r>
      <w:r w:rsidR="001B6FE4" w:rsidRPr="00905AC9">
        <w:rPr>
          <w:rFonts w:ascii="Calibri" w:eastAsia="Calibri" w:hAnsi="Calibri" w:cs="Calibri"/>
          <w:color w:val="000000"/>
          <w:szCs w:val="24"/>
          <w:u w:color="000000"/>
        </w:rPr>
        <w:t>comm</w:t>
      </w:r>
      <w:r w:rsidR="001D45BA" w:rsidRPr="00905AC9">
        <w:rPr>
          <w:rFonts w:ascii="Calibri" w:eastAsia="Calibri" w:hAnsi="Calibri" w:cs="Calibri"/>
          <w:color w:val="000000"/>
          <w:szCs w:val="24"/>
          <w:u w:color="000000"/>
        </w:rPr>
        <w:t>e un obstacle</w:t>
      </w:r>
      <w:r w:rsidR="000F6966" w:rsidRPr="00905AC9">
        <w:rPr>
          <w:rFonts w:ascii="Calibri" w:eastAsia="Calibri" w:hAnsi="Calibri" w:cs="Calibri"/>
          <w:color w:val="000000"/>
          <w:szCs w:val="24"/>
          <w:u w:color="000000"/>
        </w:rPr>
        <w:t xml:space="preserve"> à l'amélioration</w:t>
      </w:r>
      <w:r w:rsidR="001B6FE4" w:rsidRPr="00905AC9">
        <w:rPr>
          <w:rFonts w:ascii="Calibri" w:eastAsia="Calibri" w:hAnsi="Calibri" w:cs="Calibri"/>
          <w:color w:val="000000"/>
          <w:szCs w:val="24"/>
          <w:u w:color="000000"/>
        </w:rPr>
        <w:t xml:space="preserve"> </w:t>
      </w:r>
      <w:r w:rsidR="001D45BA" w:rsidRPr="00905AC9">
        <w:rPr>
          <w:rFonts w:ascii="Calibri" w:eastAsia="Calibri" w:hAnsi="Calibri" w:cs="Calibri"/>
          <w:color w:val="000000"/>
          <w:szCs w:val="24"/>
          <w:u w:color="000000"/>
        </w:rPr>
        <w:t>d</w:t>
      </w:r>
      <w:r w:rsidR="001B6FE4" w:rsidRPr="00905AC9">
        <w:rPr>
          <w:rFonts w:ascii="Calibri" w:eastAsia="Calibri" w:hAnsi="Calibri" w:cs="Calibri"/>
          <w:color w:val="000000"/>
          <w:szCs w:val="24"/>
          <w:u w:color="000000"/>
        </w:rPr>
        <w:t xml:space="preserve">es conditions de vie des femmes immigrantes en </w:t>
      </w:r>
      <w:r w:rsidR="000F6966" w:rsidRPr="00905AC9">
        <w:rPr>
          <w:rFonts w:ascii="Calibri" w:eastAsia="Calibri" w:hAnsi="Calibri" w:cs="Calibri"/>
          <w:color w:val="000000"/>
          <w:szCs w:val="24"/>
          <w:u w:color="000000"/>
        </w:rPr>
        <w:t>r</w:t>
      </w:r>
      <w:r w:rsidR="001D45BA" w:rsidRPr="00905AC9">
        <w:rPr>
          <w:rFonts w:ascii="Calibri" w:eastAsia="Calibri" w:hAnsi="Calibri" w:cs="Calibri"/>
          <w:color w:val="000000"/>
          <w:szCs w:val="24"/>
          <w:u w:color="000000"/>
        </w:rPr>
        <w:t>aison de conditions non</w:t>
      </w:r>
      <w:r w:rsidR="0014066A" w:rsidRPr="00905AC9">
        <w:rPr>
          <w:rFonts w:ascii="Calibri" w:eastAsia="Calibri" w:hAnsi="Calibri" w:cs="Calibri"/>
          <w:color w:val="000000"/>
          <w:szCs w:val="24"/>
          <w:u w:color="000000"/>
        </w:rPr>
        <w:t xml:space="preserve"> </w:t>
      </w:r>
      <w:r w:rsidR="001D45BA" w:rsidRPr="00905AC9">
        <w:rPr>
          <w:rFonts w:ascii="Calibri" w:eastAsia="Calibri" w:hAnsi="Calibri" w:cs="Calibri"/>
          <w:color w:val="000000"/>
          <w:szCs w:val="24"/>
          <w:u w:color="000000"/>
        </w:rPr>
        <w:t>adaptées à leurs réalités.</w:t>
      </w:r>
      <w:r w:rsidR="0039124E" w:rsidRPr="00905AC9">
        <w:rPr>
          <w:rFonts w:ascii="Calibri" w:eastAsia="Calibri" w:hAnsi="Calibri" w:cs="Calibri"/>
          <w:color w:val="000000"/>
          <w:szCs w:val="24"/>
          <w:u w:color="000000"/>
        </w:rPr>
        <w:t xml:space="preserve"> </w:t>
      </w:r>
      <w:r w:rsidR="001D45BA" w:rsidRPr="00905AC9">
        <w:rPr>
          <w:rFonts w:ascii="Calibri" w:eastAsia="Calibri" w:hAnsi="Calibri" w:cs="Calibri"/>
          <w:color w:val="000000"/>
          <w:szCs w:val="24"/>
          <w:u w:color="000000"/>
        </w:rPr>
        <w:t>L'A</w:t>
      </w:r>
      <w:r w:rsidR="001B6FE4" w:rsidRPr="00905AC9">
        <w:rPr>
          <w:rFonts w:ascii="Calibri" w:eastAsia="Calibri" w:hAnsi="Calibri" w:cs="Calibri"/>
          <w:color w:val="000000"/>
          <w:szCs w:val="24"/>
          <w:u w:color="000000"/>
        </w:rPr>
        <w:t>ssociation multi-ethnique pour l'intégration des perso</w:t>
      </w:r>
      <w:r w:rsidR="001D45BA" w:rsidRPr="00905AC9">
        <w:rPr>
          <w:rFonts w:ascii="Calibri" w:eastAsia="Calibri" w:hAnsi="Calibri" w:cs="Calibri"/>
          <w:color w:val="000000"/>
          <w:szCs w:val="24"/>
          <w:u w:color="000000"/>
        </w:rPr>
        <w:t>nnes handicapées</w:t>
      </w:r>
      <w:r w:rsidR="003837F1" w:rsidRPr="00905AC9">
        <w:rPr>
          <w:rFonts w:ascii="Calibri" w:eastAsia="Calibri" w:hAnsi="Calibri" w:cs="Calibri"/>
          <w:color w:val="000000"/>
          <w:szCs w:val="24"/>
          <w:u w:color="000000"/>
        </w:rPr>
        <w:t>,</w:t>
      </w:r>
      <w:r w:rsidR="001D45BA" w:rsidRPr="00905AC9">
        <w:rPr>
          <w:rFonts w:ascii="Calibri" w:eastAsia="Calibri" w:hAnsi="Calibri" w:cs="Calibri"/>
          <w:color w:val="000000"/>
          <w:szCs w:val="24"/>
          <w:u w:color="000000"/>
        </w:rPr>
        <w:t xml:space="preserve"> en abordant l'acce</w:t>
      </w:r>
      <w:r w:rsidR="001B6FE4" w:rsidRPr="00905AC9">
        <w:rPr>
          <w:rFonts w:ascii="Calibri" w:eastAsia="Calibri" w:hAnsi="Calibri" w:cs="Calibri"/>
          <w:color w:val="000000"/>
          <w:szCs w:val="24"/>
          <w:u w:color="000000"/>
        </w:rPr>
        <w:t xml:space="preserve">ssibilité </w:t>
      </w:r>
      <w:r w:rsidR="001D45BA" w:rsidRPr="00905AC9">
        <w:rPr>
          <w:rFonts w:ascii="Calibri" w:eastAsia="Calibri" w:hAnsi="Calibri" w:cs="Calibri"/>
          <w:color w:val="000000"/>
          <w:szCs w:val="24"/>
          <w:u w:color="000000"/>
        </w:rPr>
        <w:t>à des service</w:t>
      </w:r>
      <w:r w:rsidR="0014066A" w:rsidRPr="00905AC9">
        <w:rPr>
          <w:rFonts w:ascii="Calibri" w:eastAsia="Calibri" w:hAnsi="Calibri" w:cs="Calibri"/>
          <w:color w:val="000000"/>
          <w:szCs w:val="24"/>
          <w:u w:color="000000"/>
        </w:rPr>
        <w:t>s</w:t>
      </w:r>
      <w:r w:rsidR="001D45BA" w:rsidRPr="00905AC9">
        <w:rPr>
          <w:rFonts w:ascii="Calibri" w:eastAsia="Calibri" w:hAnsi="Calibri" w:cs="Calibri"/>
          <w:color w:val="000000"/>
          <w:szCs w:val="24"/>
          <w:u w:color="000000"/>
        </w:rPr>
        <w:t xml:space="preserve"> s</w:t>
      </w:r>
      <w:r w:rsidR="001B6FE4" w:rsidRPr="00905AC9">
        <w:rPr>
          <w:rFonts w:ascii="Calibri" w:eastAsia="Calibri" w:hAnsi="Calibri" w:cs="Calibri"/>
          <w:color w:val="000000"/>
          <w:szCs w:val="24"/>
          <w:u w:color="000000"/>
        </w:rPr>
        <w:t>ociaux et de santé</w:t>
      </w:r>
      <w:r w:rsidR="0039124E" w:rsidRPr="00905AC9">
        <w:rPr>
          <w:rFonts w:ascii="Calibri" w:eastAsia="Calibri" w:hAnsi="Calibri" w:cs="Calibri"/>
          <w:color w:val="000000"/>
          <w:szCs w:val="24"/>
          <w:u w:color="000000"/>
        </w:rPr>
        <w:t>,</w:t>
      </w:r>
      <w:r w:rsidR="001B6FE4" w:rsidRPr="00905AC9">
        <w:rPr>
          <w:rFonts w:ascii="Calibri" w:eastAsia="Calibri" w:hAnsi="Calibri" w:cs="Calibri"/>
          <w:color w:val="000000"/>
          <w:szCs w:val="24"/>
          <w:u w:color="000000"/>
        </w:rPr>
        <w:t xml:space="preserve"> </w:t>
      </w:r>
      <w:r w:rsidR="0039124E" w:rsidRPr="00905AC9">
        <w:rPr>
          <w:rFonts w:ascii="Calibri" w:eastAsia="Calibri" w:hAnsi="Calibri" w:cs="Calibri"/>
          <w:color w:val="000000"/>
          <w:szCs w:val="24"/>
          <w:u w:color="000000"/>
        </w:rPr>
        <w:t>traite quant à elle de la</w:t>
      </w:r>
      <w:r w:rsidR="003837F1" w:rsidRPr="00905AC9">
        <w:rPr>
          <w:rFonts w:ascii="Calibri" w:eastAsia="Calibri" w:hAnsi="Calibri" w:cs="Calibri"/>
          <w:color w:val="000000"/>
          <w:szCs w:val="24"/>
          <w:u w:color="000000"/>
        </w:rPr>
        <w:t xml:space="preserve"> </w:t>
      </w:r>
      <w:r w:rsidR="001B6FE4" w:rsidRPr="00905AC9">
        <w:rPr>
          <w:rFonts w:ascii="Calibri" w:eastAsia="Calibri" w:hAnsi="Calibri" w:cs="Calibri"/>
          <w:color w:val="000000"/>
          <w:szCs w:val="24"/>
          <w:u w:color="000000"/>
        </w:rPr>
        <w:t>vulnérabilité</w:t>
      </w:r>
      <w:r w:rsidR="00973F07" w:rsidRPr="00905AC9">
        <w:rPr>
          <w:rFonts w:ascii="Calibri" w:eastAsia="Calibri" w:hAnsi="Calibri" w:cs="Calibri"/>
          <w:color w:val="000000"/>
          <w:szCs w:val="24"/>
          <w:u w:color="000000"/>
        </w:rPr>
        <w:t xml:space="preserve"> de façon plus générale</w:t>
      </w:r>
      <w:r w:rsidR="0039124E" w:rsidRPr="00905AC9">
        <w:rPr>
          <w:rFonts w:ascii="Calibri" w:eastAsia="Calibri" w:hAnsi="Calibri" w:cs="Calibri"/>
          <w:color w:val="000000"/>
          <w:szCs w:val="24"/>
          <w:u w:color="000000"/>
        </w:rPr>
        <w:t>, et ce,</w:t>
      </w:r>
      <w:r w:rsidR="00973F07" w:rsidRPr="00905AC9">
        <w:rPr>
          <w:rFonts w:ascii="Calibri" w:eastAsia="Calibri" w:hAnsi="Calibri" w:cs="Calibri"/>
          <w:color w:val="000000"/>
          <w:szCs w:val="24"/>
          <w:u w:color="000000"/>
        </w:rPr>
        <w:t xml:space="preserve"> </w:t>
      </w:r>
      <w:r w:rsidR="00057DE1" w:rsidRPr="00905AC9">
        <w:rPr>
          <w:rFonts w:ascii="Calibri" w:eastAsia="Calibri" w:hAnsi="Calibri" w:cs="Calibri"/>
          <w:color w:val="000000"/>
          <w:szCs w:val="24"/>
          <w:u w:color="000000"/>
        </w:rPr>
        <w:t>en dehors de la thématique du travail</w:t>
      </w:r>
      <w:r w:rsidR="001B6FE4" w:rsidRPr="00905AC9">
        <w:rPr>
          <w:rFonts w:ascii="Calibri" w:eastAsia="Calibri" w:hAnsi="Calibri" w:cs="Calibri"/>
          <w:color w:val="000000"/>
          <w:szCs w:val="24"/>
          <w:u w:color="000000"/>
        </w:rPr>
        <w:t xml:space="preserve">. </w:t>
      </w:r>
    </w:p>
    <w:p w14:paraId="2CEA8426" w14:textId="5A97F076" w:rsidR="00571033" w:rsidRPr="00905AC9" w:rsidRDefault="00B82767" w:rsidP="00C57F8D">
      <w:pPr>
        <w:spacing w:before="60" w:after="60"/>
        <w:rPr>
          <w:rFonts w:ascii="Calibri" w:eastAsia="Calibri" w:hAnsi="Calibri" w:cs="Calibri"/>
          <w:color w:val="000000"/>
          <w:szCs w:val="24"/>
          <w:u w:color="000000"/>
        </w:rPr>
      </w:pPr>
      <w:r>
        <w:rPr>
          <w:rFonts w:ascii="Calibri" w:eastAsia="Calibri" w:hAnsi="Calibri" w:cs="Calibri"/>
          <w:color w:val="000000"/>
          <w:szCs w:val="24"/>
          <w:u w:color="000000"/>
        </w:rPr>
        <w:tab/>
      </w:r>
      <w:bookmarkStart w:id="21" w:name="_Hlk55035788"/>
      <w:r w:rsidR="001B6FE4" w:rsidRPr="00905AC9">
        <w:rPr>
          <w:rFonts w:ascii="Calibri" w:eastAsia="Calibri" w:hAnsi="Calibri" w:cs="Calibri"/>
          <w:color w:val="000000"/>
          <w:szCs w:val="24"/>
          <w:u w:color="000000"/>
        </w:rPr>
        <w:t xml:space="preserve">Dans tous les documents, </w:t>
      </w:r>
      <w:r w:rsidR="003E373E" w:rsidRPr="00905AC9">
        <w:rPr>
          <w:rFonts w:ascii="Calibri" w:eastAsia="Calibri" w:hAnsi="Calibri" w:cs="Calibri"/>
          <w:color w:val="000000"/>
          <w:szCs w:val="24"/>
          <w:u w:color="000000"/>
        </w:rPr>
        <w:t>nous remarquons</w:t>
      </w:r>
      <w:r w:rsidR="001B6FE4" w:rsidRPr="00905AC9">
        <w:rPr>
          <w:rFonts w:ascii="Calibri" w:eastAsia="Calibri" w:hAnsi="Calibri" w:cs="Calibri"/>
          <w:color w:val="000000"/>
          <w:szCs w:val="24"/>
          <w:u w:color="000000"/>
        </w:rPr>
        <w:t xml:space="preserve"> </w:t>
      </w:r>
      <w:r w:rsidR="003E373E" w:rsidRPr="00905AC9">
        <w:rPr>
          <w:rFonts w:ascii="Calibri" w:eastAsia="Calibri" w:hAnsi="Calibri" w:cs="Calibri"/>
          <w:color w:val="000000"/>
          <w:szCs w:val="24"/>
          <w:u w:color="000000"/>
        </w:rPr>
        <w:t>des éléments d’une analyse</w:t>
      </w:r>
      <w:r w:rsidR="001B6FE4" w:rsidRPr="00905AC9">
        <w:rPr>
          <w:rFonts w:ascii="Calibri" w:eastAsia="Calibri" w:hAnsi="Calibri" w:cs="Calibri"/>
          <w:color w:val="000000"/>
          <w:szCs w:val="24"/>
          <w:u w:color="000000"/>
        </w:rPr>
        <w:t xml:space="preserve"> intersectionnelle </w:t>
      </w:r>
      <w:r w:rsidR="003E373E" w:rsidRPr="00905AC9">
        <w:rPr>
          <w:rFonts w:ascii="Calibri" w:eastAsia="Calibri" w:hAnsi="Calibri" w:cs="Calibri"/>
          <w:color w:val="000000"/>
          <w:szCs w:val="24"/>
          <w:u w:color="000000"/>
        </w:rPr>
        <w:t>dans l’appréhension des</w:t>
      </w:r>
      <w:r w:rsidR="001B6FE4" w:rsidRPr="00905AC9">
        <w:rPr>
          <w:rFonts w:ascii="Calibri" w:eastAsia="Calibri" w:hAnsi="Calibri" w:cs="Calibri"/>
          <w:color w:val="000000"/>
          <w:szCs w:val="24"/>
          <w:u w:color="000000"/>
        </w:rPr>
        <w:t xml:space="preserve"> différents enjeux traités</w:t>
      </w:r>
      <w:r w:rsidR="00490014" w:rsidRPr="00905AC9">
        <w:rPr>
          <w:rFonts w:ascii="Calibri" w:eastAsia="Calibri" w:hAnsi="Calibri" w:cs="Calibri"/>
          <w:color w:val="000000"/>
          <w:szCs w:val="24"/>
          <w:u w:color="000000"/>
        </w:rPr>
        <w:t xml:space="preserve">, </w:t>
      </w:r>
      <w:r w:rsidR="00973F07" w:rsidRPr="00905AC9">
        <w:rPr>
          <w:rFonts w:ascii="Calibri" w:eastAsia="Calibri" w:hAnsi="Calibri" w:cs="Calibri"/>
          <w:color w:val="000000"/>
          <w:szCs w:val="24"/>
          <w:u w:color="000000"/>
        </w:rPr>
        <w:t xml:space="preserve">mais </w:t>
      </w:r>
      <w:r w:rsidR="003E373E" w:rsidRPr="00905AC9">
        <w:rPr>
          <w:rFonts w:ascii="Calibri" w:eastAsia="Calibri" w:hAnsi="Calibri" w:cs="Calibri"/>
          <w:color w:val="000000"/>
          <w:szCs w:val="24"/>
          <w:u w:color="000000"/>
        </w:rPr>
        <w:t>sans que l’intersectionnalité ne soit</w:t>
      </w:r>
      <w:r w:rsidR="00057DE1" w:rsidRPr="00905AC9">
        <w:rPr>
          <w:rFonts w:ascii="Calibri" w:eastAsia="Calibri" w:hAnsi="Calibri" w:cs="Calibri"/>
          <w:color w:val="000000"/>
          <w:szCs w:val="24"/>
          <w:u w:color="000000"/>
        </w:rPr>
        <w:t xml:space="preserve"> explicitement </w:t>
      </w:r>
      <w:r w:rsidR="003E373E" w:rsidRPr="00905AC9">
        <w:rPr>
          <w:rFonts w:ascii="Calibri" w:eastAsia="Calibri" w:hAnsi="Calibri" w:cs="Calibri"/>
          <w:color w:val="000000"/>
          <w:szCs w:val="24"/>
          <w:u w:color="000000"/>
        </w:rPr>
        <w:t>nommée</w:t>
      </w:r>
      <w:r w:rsidR="00490014" w:rsidRPr="00905AC9">
        <w:rPr>
          <w:rFonts w:ascii="Calibri" w:eastAsia="Calibri" w:hAnsi="Calibri" w:cs="Calibri"/>
          <w:color w:val="000000"/>
          <w:szCs w:val="24"/>
          <w:u w:color="000000"/>
        </w:rPr>
        <w:t>.</w:t>
      </w:r>
      <w:r w:rsidR="0028232E" w:rsidRPr="00905AC9">
        <w:rPr>
          <w:rFonts w:ascii="Calibri" w:eastAsia="Calibri" w:hAnsi="Calibri" w:cs="Calibri"/>
          <w:color w:val="000000"/>
          <w:szCs w:val="24"/>
          <w:u w:color="000000"/>
        </w:rPr>
        <w:t xml:space="preserve"> </w:t>
      </w:r>
      <w:bookmarkEnd w:id="21"/>
      <w:r w:rsidR="0028232E" w:rsidRPr="00905AC9">
        <w:rPr>
          <w:rFonts w:ascii="Calibri" w:eastAsia="Calibri" w:hAnsi="Calibri" w:cs="Calibri"/>
          <w:color w:val="000000"/>
          <w:szCs w:val="24"/>
          <w:u w:color="000000"/>
        </w:rPr>
        <w:t>Même si dans cette section, nous nous en sommes tenues aux docum</w:t>
      </w:r>
      <w:r w:rsidR="00DC27A0" w:rsidRPr="00905AC9">
        <w:rPr>
          <w:rFonts w:ascii="Calibri" w:eastAsia="Calibri" w:hAnsi="Calibri" w:cs="Calibri"/>
          <w:color w:val="000000"/>
          <w:szCs w:val="24"/>
          <w:u w:color="000000"/>
        </w:rPr>
        <w:t>ents ayant pour thème principal</w:t>
      </w:r>
      <w:r w:rsidR="0028232E" w:rsidRPr="00905AC9">
        <w:rPr>
          <w:rFonts w:ascii="Calibri" w:eastAsia="Calibri" w:hAnsi="Calibri" w:cs="Calibri"/>
          <w:color w:val="000000"/>
          <w:szCs w:val="24"/>
          <w:u w:color="000000"/>
        </w:rPr>
        <w:t xml:space="preserve"> les femmes immigrantes, nous retrouvons dans ce corpus d’autres documents</w:t>
      </w:r>
      <w:r w:rsidR="00DC27A0" w:rsidRPr="00905AC9">
        <w:rPr>
          <w:rFonts w:ascii="Calibri" w:eastAsia="Calibri" w:hAnsi="Calibri" w:cs="Calibri"/>
          <w:color w:val="000000"/>
          <w:szCs w:val="24"/>
          <w:u w:color="000000"/>
        </w:rPr>
        <w:t xml:space="preserve"> dans lesquels il est question des réalités des femmes immigrantes, tantôt croisées avec celles des femmes en situation de handicap ou des femmes lesbiennes</w:t>
      </w:r>
      <w:r w:rsidR="006875DF" w:rsidRPr="00905AC9">
        <w:rPr>
          <w:rFonts w:ascii="Calibri" w:eastAsia="Calibri" w:hAnsi="Calibri" w:cs="Calibri"/>
          <w:color w:val="000000"/>
          <w:szCs w:val="24"/>
          <w:u w:color="000000"/>
        </w:rPr>
        <w:t xml:space="preserve">. </w:t>
      </w:r>
      <w:r w:rsidR="00C57F8D" w:rsidRPr="00905AC9">
        <w:rPr>
          <w:rFonts w:ascii="Calibri" w:eastAsia="Calibri" w:hAnsi="Calibri" w:cs="Calibri"/>
          <w:color w:val="000000"/>
          <w:szCs w:val="24"/>
          <w:u w:color="000000"/>
        </w:rPr>
        <w:t>La TCRI aborde également la question des femmes racisées d</w:t>
      </w:r>
      <w:r w:rsidR="00973F07" w:rsidRPr="00905AC9">
        <w:rPr>
          <w:rFonts w:ascii="Calibri" w:eastAsia="Calibri" w:hAnsi="Calibri" w:cs="Calibri"/>
          <w:color w:val="000000"/>
          <w:szCs w:val="24"/>
          <w:u w:color="000000"/>
        </w:rPr>
        <w:t>e</w:t>
      </w:r>
      <w:r w:rsidR="00C57F8D" w:rsidRPr="00905AC9">
        <w:rPr>
          <w:rFonts w:ascii="Calibri" w:eastAsia="Calibri" w:hAnsi="Calibri" w:cs="Calibri"/>
          <w:color w:val="000000"/>
          <w:szCs w:val="24"/>
          <w:u w:color="000000"/>
        </w:rPr>
        <w:t xml:space="preserve"> deuxième génération, qui malgré un vécu spécifique, sont </w:t>
      </w:r>
      <w:r w:rsidR="00973F07" w:rsidRPr="00905AC9">
        <w:rPr>
          <w:rFonts w:ascii="Calibri" w:eastAsia="Calibri" w:hAnsi="Calibri" w:cs="Calibri"/>
          <w:color w:val="000000"/>
          <w:szCs w:val="24"/>
          <w:u w:color="000000"/>
        </w:rPr>
        <w:t xml:space="preserve">aussi </w:t>
      </w:r>
      <w:r w:rsidR="00C57F8D" w:rsidRPr="00905AC9">
        <w:rPr>
          <w:rFonts w:ascii="Calibri" w:eastAsia="Calibri" w:hAnsi="Calibri" w:cs="Calibri"/>
          <w:color w:val="000000"/>
          <w:szCs w:val="24"/>
          <w:u w:color="000000"/>
        </w:rPr>
        <w:t xml:space="preserve">confrontées à des obstacles à l'accès à l'emploi et à un logement provenant de préjugés et de stéréotypes communs avec les femmes immigrantes de première génération. La TCRI s'intéresse aussi aux difficultés </w:t>
      </w:r>
      <w:r w:rsidR="00973F07" w:rsidRPr="00905AC9">
        <w:rPr>
          <w:rFonts w:ascii="Calibri" w:eastAsia="Calibri" w:hAnsi="Calibri" w:cs="Calibri"/>
          <w:color w:val="000000"/>
          <w:szCs w:val="24"/>
          <w:u w:color="000000"/>
        </w:rPr>
        <w:t>accrues</w:t>
      </w:r>
      <w:r w:rsidR="00C57F8D" w:rsidRPr="00905AC9">
        <w:rPr>
          <w:rFonts w:ascii="Calibri" w:eastAsia="Calibri" w:hAnsi="Calibri" w:cs="Calibri"/>
          <w:color w:val="000000"/>
          <w:szCs w:val="24"/>
          <w:u w:color="000000"/>
        </w:rPr>
        <w:t xml:space="preserve"> des femmes immigrantes ou racisées non francophones et victimes de violence, </w:t>
      </w:r>
      <w:r w:rsidR="00973F07" w:rsidRPr="00905AC9">
        <w:rPr>
          <w:rFonts w:ascii="Calibri" w:eastAsia="Calibri" w:hAnsi="Calibri" w:cs="Calibri"/>
          <w:color w:val="000000"/>
          <w:szCs w:val="24"/>
          <w:u w:color="000000"/>
        </w:rPr>
        <w:t xml:space="preserve">à ces </w:t>
      </w:r>
      <w:r w:rsidR="00C57F8D" w:rsidRPr="00905AC9">
        <w:rPr>
          <w:rFonts w:ascii="Calibri" w:eastAsia="Calibri" w:hAnsi="Calibri" w:cs="Calibri"/>
          <w:color w:val="000000"/>
          <w:szCs w:val="24"/>
          <w:u w:color="000000"/>
        </w:rPr>
        <w:t xml:space="preserve">réalités combinées qui peuvent </w:t>
      </w:r>
      <w:r w:rsidR="00973F07" w:rsidRPr="00905AC9">
        <w:rPr>
          <w:rFonts w:ascii="Calibri" w:eastAsia="Calibri" w:hAnsi="Calibri" w:cs="Calibri"/>
          <w:color w:val="000000"/>
          <w:szCs w:val="24"/>
          <w:u w:color="000000"/>
        </w:rPr>
        <w:t>agir tels des</w:t>
      </w:r>
      <w:r w:rsidR="00C57F8D" w:rsidRPr="00905AC9">
        <w:rPr>
          <w:rFonts w:ascii="Calibri" w:eastAsia="Calibri" w:hAnsi="Calibri" w:cs="Calibri"/>
          <w:color w:val="000000"/>
          <w:szCs w:val="24"/>
          <w:u w:color="000000"/>
        </w:rPr>
        <w:t xml:space="preserve"> facteurs amplifiant leur vulnérabilité. Les trois organisations </w:t>
      </w:r>
      <w:r w:rsidR="00664736" w:rsidRPr="00905AC9">
        <w:rPr>
          <w:rFonts w:ascii="Calibri" w:eastAsia="Calibri" w:hAnsi="Calibri" w:cs="Calibri"/>
          <w:color w:val="000000"/>
          <w:szCs w:val="24"/>
          <w:u w:color="000000"/>
        </w:rPr>
        <w:t xml:space="preserve">productrices de ces documents </w:t>
      </w:r>
      <w:r w:rsidR="00C57F8D" w:rsidRPr="00905AC9">
        <w:rPr>
          <w:rFonts w:ascii="Calibri" w:eastAsia="Calibri" w:hAnsi="Calibri" w:cs="Calibri"/>
          <w:color w:val="000000"/>
          <w:szCs w:val="24"/>
          <w:u w:color="000000"/>
        </w:rPr>
        <w:t xml:space="preserve">démontrent par leurs </w:t>
      </w:r>
      <w:r w:rsidR="00664736" w:rsidRPr="00905AC9">
        <w:rPr>
          <w:rFonts w:ascii="Calibri" w:eastAsia="Calibri" w:hAnsi="Calibri" w:cs="Calibri"/>
          <w:color w:val="000000"/>
          <w:szCs w:val="24"/>
          <w:u w:color="000000"/>
        </w:rPr>
        <w:t xml:space="preserve">écrits </w:t>
      </w:r>
      <w:r w:rsidR="00C57F8D" w:rsidRPr="00905AC9">
        <w:rPr>
          <w:rFonts w:ascii="Calibri" w:eastAsia="Calibri" w:hAnsi="Calibri" w:cs="Calibri"/>
          <w:color w:val="000000"/>
          <w:szCs w:val="24"/>
          <w:u w:color="000000"/>
        </w:rPr>
        <w:t>et leur intervention à l'Assemblée nationale une compréhension de</w:t>
      </w:r>
      <w:r w:rsidR="00436545" w:rsidRPr="00905AC9">
        <w:rPr>
          <w:rFonts w:ascii="Calibri" w:eastAsia="Calibri" w:hAnsi="Calibri" w:cs="Calibri"/>
          <w:color w:val="000000"/>
          <w:szCs w:val="24"/>
          <w:u w:color="000000"/>
        </w:rPr>
        <w:t xml:space="preserve"> la complexité </w:t>
      </w:r>
      <w:r w:rsidR="003D6D44" w:rsidRPr="00905AC9">
        <w:rPr>
          <w:rFonts w:ascii="Calibri" w:eastAsia="Calibri" w:hAnsi="Calibri" w:cs="Calibri"/>
          <w:color w:val="000000"/>
          <w:szCs w:val="24"/>
          <w:u w:color="000000"/>
        </w:rPr>
        <w:t xml:space="preserve">de </w:t>
      </w:r>
      <w:r w:rsidR="00436545" w:rsidRPr="00905AC9">
        <w:rPr>
          <w:rFonts w:ascii="Calibri" w:eastAsia="Calibri" w:hAnsi="Calibri" w:cs="Calibri"/>
          <w:color w:val="000000"/>
          <w:szCs w:val="24"/>
          <w:u w:color="000000"/>
        </w:rPr>
        <w:t>l’enjeu de</w:t>
      </w:r>
      <w:r w:rsidR="00C57F8D" w:rsidRPr="00905AC9">
        <w:rPr>
          <w:rFonts w:ascii="Calibri" w:eastAsia="Calibri" w:hAnsi="Calibri" w:cs="Calibri"/>
          <w:color w:val="000000"/>
          <w:szCs w:val="24"/>
          <w:u w:color="000000"/>
        </w:rPr>
        <w:t xml:space="preserve"> l'immigration </w:t>
      </w:r>
      <w:r w:rsidR="00973F07" w:rsidRPr="00905AC9">
        <w:rPr>
          <w:rFonts w:ascii="Calibri" w:eastAsia="Calibri" w:hAnsi="Calibri" w:cs="Calibri"/>
          <w:color w:val="000000"/>
          <w:szCs w:val="24"/>
          <w:u w:color="000000"/>
        </w:rPr>
        <w:t xml:space="preserve">qui tient compte </w:t>
      </w:r>
      <w:r w:rsidR="00436545" w:rsidRPr="00905AC9">
        <w:rPr>
          <w:rFonts w:ascii="Calibri" w:eastAsia="Calibri" w:hAnsi="Calibri" w:cs="Calibri"/>
          <w:color w:val="000000"/>
          <w:szCs w:val="24"/>
          <w:u w:color="000000"/>
        </w:rPr>
        <w:t>de la dynamique des</w:t>
      </w:r>
      <w:r w:rsidR="00C57F8D" w:rsidRPr="00905AC9">
        <w:rPr>
          <w:rFonts w:ascii="Calibri" w:eastAsia="Calibri" w:hAnsi="Calibri" w:cs="Calibri"/>
          <w:color w:val="000000"/>
          <w:szCs w:val="24"/>
          <w:u w:color="000000"/>
        </w:rPr>
        <w:t xml:space="preserve"> rapports inégalitaires </w:t>
      </w:r>
      <w:r w:rsidR="00664736" w:rsidRPr="00905AC9">
        <w:rPr>
          <w:rFonts w:ascii="Calibri" w:eastAsia="Calibri" w:hAnsi="Calibri" w:cs="Calibri"/>
          <w:color w:val="000000"/>
          <w:szCs w:val="24"/>
          <w:u w:color="000000"/>
        </w:rPr>
        <w:t>entre les genres.</w:t>
      </w:r>
    </w:p>
    <w:p w14:paraId="75DFAE88" w14:textId="77777777" w:rsidR="00F247FC" w:rsidRPr="00905AC9" w:rsidRDefault="00F247FC" w:rsidP="00C57F8D">
      <w:pPr>
        <w:spacing w:before="60" w:after="60"/>
        <w:rPr>
          <w:b/>
          <w:bCs/>
          <w:szCs w:val="24"/>
        </w:rPr>
      </w:pPr>
    </w:p>
    <w:p w14:paraId="38735DDC" w14:textId="6D3897A5" w:rsidR="00842EFD" w:rsidRPr="00905AC9" w:rsidRDefault="00571033" w:rsidP="00871393">
      <w:pPr>
        <w:pStyle w:val="Titre2"/>
        <w:rPr>
          <w:sz w:val="24"/>
          <w:szCs w:val="24"/>
        </w:rPr>
      </w:pPr>
      <w:bookmarkStart w:id="22" w:name="_Toc55038796"/>
      <w:r w:rsidRPr="00905AC9">
        <w:rPr>
          <w:rStyle w:val="None"/>
          <w:sz w:val="24"/>
          <w:szCs w:val="24"/>
        </w:rPr>
        <w:lastRenderedPageBreak/>
        <w:t>Femmes monoparentales</w:t>
      </w:r>
      <w:bookmarkEnd w:id="22"/>
    </w:p>
    <w:p w14:paraId="0856319E" w14:textId="704D252C" w:rsidR="0086393D" w:rsidRPr="00905AC9" w:rsidRDefault="00B82767" w:rsidP="00B979C3">
      <w:pPr>
        <w:rPr>
          <w:szCs w:val="24"/>
        </w:rPr>
      </w:pPr>
      <w:r>
        <w:rPr>
          <w:szCs w:val="24"/>
        </w:rPr>
        <w:tab/>
      </w:r>
      <w:r w:rsidR="0086393D" w:rsidRPr="00905AC9">
        <w:rPr>
          <w:szCs w:val="24"/>
        </w:rPr>
        <w:t>Quatre documents traitant des femmes monoparentales ont été analysés. Les quatre documents traitent des thèmes suivants : la pauvreté et l'austérité, la conciliation travail-famille, la violence, le logement et le travail. Certains abordent la thématique de la santé. Ces documents ont été rédigés sur une période de six ans entre 2011 et 2016.</w:t>
      </w:r>
    </w:p>
    <w:tbl>
      <w:tblPr>
        <w:tblStyle w:val="TableauGrille4-Accentuation1"/>
        <w:tblW w:w="8964" w:type="dxa"/>
        <w:tblLook w:val="04A0" w:firstRow="1" w:lastRow="0" w:firstColumn="1" w:lastColumn="0" w:noHBand="0" w:noVBand="1"/>
      </w:tblPr>
      <w:tblGrid>
        <w:gridCol w:w="4331"/>
        <w:gridCol w:w="3763"/>
        <w:gridCol w:w="870"/>
      </w:tblGrid>
      <w:tr w:rsidR="00E302B5" w:rsidRPr="00905AC9" w14:paraId="35FDA01E" w14:textId="77777777" w:rsidTr="006E53F0">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094" w:type="dxa"/>
            <w:gridSpan w:val="2"/>
          </w:tcPr>
          <w:p w14:paraId="57ACA08F" w14:textId="77777777" w:rsidR="00E302B5" w:rsidRPr="00905AC9" w:rsidRDefault="00E302B5" w:rsidP="006E53F0">
            <w:pPr>
              <w:rPr>
                <w:rFonts w:cstheme="minorHAnsi"/>
                <w:b w:val="0"/>
                <w:sz w:val="22"/>
                <w:szCs w:val="22"/>
              </w:rPr>
            </w:pPr>
            <w:r w:rsidRPr="00905AC9">
              <w:rPr>
                <w:rFonts w:cstheme="minorHAnsi"/>
                <w:sz w:val="22"/>
                <w:szCs w:val="22"/>
              </w:rPr>
              <w:t>Document 1 : mémoire déposé à la ministre responsable de la Condition féminine</w:t>
            </w:r>
          </w:p>
        </w:tc>
        <w:tc>
          <w:tcPr>
            <w:tcW w:w="870" w:type="dxa"/>
          </w:tcPr>
          <w:p w14:paraId="149868EA" w14:textId="77777777" w:rsidR="00E302B5" w:rsidRPr="00905AC9" w:rsidRDefault="00E302B5" w:rsidP="006E53F0">
            <w:pP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sz w:val="22"/>
                <w:szCs w:val="22"/>
              </w:rPr>
              <w:t>date</w:t>
            </w:r>
            <w:proofErr w:type="gramEnd"/>
          </w:p>
        </w:tc>
      </w:tr>
      <w:tr w:rsidR="00E302B5" w:rsidRPr="00905AC9" w14:paraId="742FEF25" w14:textId="77777777" w:rsidTr="006E53F0">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8094" w:type="dxa"/>
            <w:gridSpan w:val="2"/>
          </w:tcPr>
          <w:p w14:paraId="5DF460D5" w14:textId="77777777" w:rsidR="00E302B5" w:rsidRPr="00905AC9" w:rsidRDefault="00E302B5" w:rsidP="006E53F0">
            <w:pPr>
              <w:rPr>
                <w:rFonts w:cstheme="minorHAnsi"/>
                <w:sz w:val="22"/>
                <w:szCs w:val="22"/>
              </w:rPr>
            </w:pPr>
            <w:r w:rsidRPr="00905AC9">
              <w:rPr>
                <w:rFonts w:cstheme="minorHAnsi"/>
                <w:i/>
                <w:iCs/>
                <w:sz w:val="22"/>
                <w:szCs w:val="22"/>
              </w:rPr>
              <w:t xml:space="preserve">L’austérité : un obstacle majeur à l’égalité entre les femmes et les </w:t>
            </w:r>
            <w:proofErr w:type="gramStart"/>
            <w:r w:rsidRPr="00905AC9">
              <w:rPr>
                <w:rFonts w:cstheme="minorHAnsi"/>
                <w:i/>
                <w:iCs/>
                <w:sz w:val="22"/>
                <w:szCs w:val="22"/>
              </w:rPr>
              <w:t>hommes!</w:t>
            </w:r>
            <w:proofErr w:type="gramEnd"/>
            <w:r w:rsidRPr="00905AC9">
              <w:rPr>
                <w:rFonts w:cstheme="minorHAnsi"/>
                <w:i/>
                <w:iCs/>
                <w:sz w:val="22"/>
                <w:szCs w:val="22"/>
              </w:rPr>
              <w:t xml:space="preserve"> </w:t>
            </w:r>
            <w:r w:rsidRPr="00905AC9">
              <w:rPr>
                <w:rFonts w:cstheme="minorHAnsi"/>
                <w:sz w:val="22"/>
                <w:szCs w:val="22"/>
              </w:rPr>
              <w:t>par la Fédération des associations de familles monoparentales et recomposées du Québec (FAFMRQ)</w:t>
            </w:r>
          </w:p>
        </w:tc>
        <w:tc>
          <w:tcPr>
            <w:tcW w:w="870" w:type="dxa"/>
          </w:tcPr>
          <w:p w14:paraId="0333C597" w14:textId="77777777" w:rsidR="00E302B5" w:rsidRPr="00905AC9" w:rsidRDefault="00E302B5" w:rsidP="006E53F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2016</w:t>
            </w:r>
          </w:p>
        </w:tc>
      </w:tr>
      <w:tr w:rsidR="00E302B5" w:rsidRPr="00905AC9" w14:paraId="3AD5A132" w14:textId="77777777" w:rsidTr="006E53F0">
        <w:trPr>
          <w:trHeight w:val="208"/>
        </w:trPr>
        <w:tc>
          <w:tcPr>
            <w:cnfStyle w:val="001000000000" w:firstRow="0" w:lastRow="0" w:firstColumn="1" w:lastColumn="0" w:oddVBand="0" w:evenVBand="0" w:oddHBand="0" w:evenHBand="0" w:firstRowFirstColumn="0" w:firstRowLastColumn="0" w:lastRowFirstColumn="0" w:lastRowLastColumn="0"/>
            <w:tcW w:w="4331" w:type="dxa"/>
          </w:tcPr>
          <w:p w14:paraId="6DF64E9C" w14:textId="77777777" w:rsidR="00E302B5" w:rsidRPr="00905AC9" w:rsidRDefault="00E302B5" w:rsidP="006E53F0">
            <w:pPr>
              <w:rPr>
                <w:rFonts w:cstheme="minorHAnsi"/>
                <w:sz w:val="22"/>
                <w:szCs w:val="22"/>
              </w:rPr>
            </w:pPr>
            <w:r w:rsidRPr="00905AC9">
              <w:rPr>
                <w:rFonts w:cstheme="minorHAnsi"/>
                <w:sz w:val="22"/>
                <w:szCs w:val="22"/>
              </w:rPr>
              <w:t>Thèmes abordés</w:t>
            </w:r>
          </w:p>
        </w:tc>
        <w:tc>
          <w:tcPr>
            <w:tcW w:w="4633" w:type="dxa"/>
            <w:gridSpan w:val="2"/>
          </w:tcPr>
          <w:p w14:paraId="1D32A44B" w14:textId="77777777" w:rsidR="00E302B5" w:rsidRPr="00905AC9" w:rsidRDefault="00E302B5" w:rsidP="006E53F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E302B5" w:rsidRPr="00905AC9" w14:paraId="7A2DD65C" w14:textId="77777777" w:rsidTr="006E53F0">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4331" w:type="dxa"/>
          </w:tcPr>
          <w:p w14:paraId="3095CDBC" w14:textId="77777777" w:rsidR="00E302B5" w:rsidRPr="00905AC9" w:rsidRDefault="00E302B5" w:rsidP="00E302B5">
            <w:pPr>
              <w:pStyle w:val="Paragraphedeliste"/>
              <w:numPr>
                <w:ilvl w:val="0"/>
                <w:numId w:val="20"/>
              </w:numPr>
              <w:rPr>
                <w:rFonts w:cstheme="minorHAnsi"/>
                <w:b w:val="0"/>
                <w:sz w:val="22"/>
                <w:szCs w:val="22"/>
              </w:rPr>
            </w:pPr>
            <w:proofErr w:type="gramStart"/>
            <w:r w:rsidRPr="00905AC9">
              <w:rPr>
                <w:rFonts w:cstheme="minorHAnsi"/>
                <w:sz w:val="22"/>
                <w:szCs w:val="22"/>
              </w:rPr>
              <w:t>pauvreté</w:t>
            </w:r>
            <w:proofErr w:type="gramEnd"/>
            <w:r w:rsidRPr="00905AC9">
              <w:rPr>
                <w:rFonts w:cstheme="minorHAnsi"/>
                <w:sz w:val="22"/>
                <w:szCs w:val="22"/>
              </w:rPr>
              <w:t xml:space="preserve"> et austérité</w:t>
            </w:r>
          </w:p>
          <w:p w14:paraId="7E028594" w14:textId="77777777" w:rsidR="00E302B5" w:rsidRPr="00905AC9" w:rsidRDefault="00E302B5" w:rsidP="00E302B5">
            <w:pPr>
              <w:pStyle w:val="Paragraphedeliste"/>
              <w:numPr>
                <w:ilvl w:val="0"/>
                <w:numId w:val="20"/>
              </w:numPr>
              <w:rPr>
                <w:rFonts w:cstheme="minorHAnsi"/>
                <w:b w:val="0"/>
                <w:sz w:val="22"/>
                <w:szCs w:val="22"/>
              </w:rPr>
            </w:pPr>
            <w:proofErr w:type="gramStart"/>
            <w:r w:rsidRPr="00905AC9">
              <w:rPr>
                <w:rFonts w:cstheme="minorHAnsi"/>
                <w:sz w:val="22"/>
                <w:szCs w:val="22"/>
              </w:rPr>
              <w:t>travail</w:t>
            </w:r>
            <w:proofErr w:type="gramEnd"/>
          </w:p>
          <w:p w14:paraId="41CB6844" w14:textId="77777777" w:rsidR="00E302B5" w:rsidRPr="00905AC9" w:rsidRDefault="00E302B5" w:rsidP="00E302B5">
            <w:pPr>
              <w:pStyle w:val="Paragraphedeliste"/>
              <w:numPr>
                <w:ilvl w:val="0"/>
                <w:numId w:val="20"/>
              </w:numPr>
              <w:rPr>
                <w:rFonts w:cstheme="minorHAnsi"/>
                <w:b w:val="0"/>
                <w:sz w:val="22"/>
                <w:szCs w:val="22"/>
              </w:rPr>
            </w:pPr>
            <w:proofErr w:type="gramStart"/>
            <w:r w:rsidRPr="00905AC9">
              <w:rPr>
                <w:rFonts w:cstheme="minorHAnsi"/>
                <w:sz w:val="22"/>
                <w:szCs w:val="22"/>
              </w:rPr>
              <w:t>conciliation</w:t>
            </w:r>
            <w:proofErr w:type="gramEnd"/>
            <w:r w:rsidRPr="00905AC9">
              <w:rPr>
                <w:rFonts w:cstheme="minorHAnsi"/>
                <w:sz w:val="22"/>
                <w:szCs w:val="22"/>
              </w:rPr>
              <w:t xml:space="preserve"> travail - famille</w:t>
            </w:r>
          </w:p>
          <w:p w14:paraId="336BC8F4" w14:textId="77777777" w:rsidR="00E302B5" w:rsidRPr="00905AC9" w:rsidRDefault="00E302B5" w:rsidP="00E302B5">
            <w:pPr>
              <w:pStyle w:val="Paragraphedeliste"/>
              <w:numPr>
                <w:ilvl w:val="0"/>
                <w:numId w:val="20"/>
              </w:numPr>
              <w:rPr>
                <w:rFonts w:cstheme="minorHAnsi"/>
                <w:sz w:val="22"/>
                <w:szCs w:val="22"/>
              </w:rPr>
            </w:pPr>
            <w:proofErr w:type="gramStart"/>
            <w:r w:rsidRPr="00905AC9">
              <w:rPr>
                <w:rFonts w:cstheme="minorHAnsi"/>
                <w:sz w:val="22"/>
                <w:szCs w:val="22"/>
              </w:rPr>
              <w:t>santé</w:t>
            </w:r>
            <w:proofErr w:type="gramEnd"/>
          </w:p>
        </w:tc>
        <w:tc>
          <w:tcPr>
            <w:tcW w:w="4633" w:type="dxa"/>
            <w:gridSpan w:val="2"/>
          </w:tcPr>
          <w:p w14:paraId="490900B9" w14:textId="77777777" w:rsidR="00E302B5" w:rsidRPr="00905AC9" w:rsidRDefault="00E302B5" w:rsidP="006E53F0">
            <w:pPr>
              <w:ind w:left="360"/>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NA</w:t>
            </w:r>
          </w:p>
          <w:p w14:paraId="796D8901" w14:textId="77777777" w:rsidR="00E302B5" w:rsidRPr="00905AC9" w:rsidRDefault="00E302B5" w:rsidP="006E53F0">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bl>
    <w:p w14:paraId="4B856FF2" w14:textId="77777777" w:rsidR="00E302B5" w:rsidRDefault="00E302B5" w:rsidP="00E302B5">
      <w:pPr>
        <w:spacing w:before="0" w:after="0"/>
      </w:pPr>
    </w:p>
    <w:tbl>
      <w:tblPr>
        <w:tblStyle w:val="TableauGrille4-Accentuation1"/>
        <w:tblW w:w="8964" w:type="dxa"/>
        <w:tblLook w:val="04A0" w:firstRow="1" w:lastRow="0" w:firstColumn="1" w:lastColumn="0" w:noHBand="0" w:noVBand="1"/>
      </w:tblPr>
      <w:tblGrid>
        <w:gridCol w:w="4331"/>
        <w:gridCol w:w="3763"/>
        <w:gridCol w:w="870"/>
      </w:tblGrid>
      <w:tr w:rsidR="00E302B5" w:rsidRPr="00905AC9" w14:paraId="46B14B8B" w14:textId="77777777" w:rsidTr="006E53F0">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8094" w:type="dxa"/>
            <w:gridSpan w:val="2"/>
          </w:tcPr>
          <w:p w14:paraId="59247FBD" w14:textId="77777777" w:rsidR="00E302B5" w:rsidRPr="00905AC9" w:rsidRDefault="00E302B5" w:rsidP="006E53F0">
            <w:pPr>
              <w:rPr>
                <w:rFonts w:cstheme="minorHAnsi"/>
                <w:b w:val="0"/>
                <w:sz w:val="22"/>
                <w:szCs w:val="22"/>
              </w:rPr>
            </w:pPr>
            <w:r w:rsidRPr="00905AC9">
              <w:rPr>
                <w:rFonts w:cstheme="minorHAnsi"/>
                <w:sz w:val="22"/>
                <w:szCs w:val="22"/>
              </w:rPr>
              <w:t>Document 2 : mémoire présenté à la Commission des relations avec les citoyens</w:t>
            </w:r>
          </w:p>
        </w:tc>
        <w:tc>
          <w:tcPr>
            <w:tcW w:w="870" w:type="dxa"/>
          </w:tcPr>
          <w:p w14:paraId="684553EB" w14:textId="77777777" w:rsidR="00E302B5" w:rsidRPr="00905AC9" w:rsidRDefault="00E302B5" w:rsidP="006E53F0">
            <w:pP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b w:val="0"/>
                <w:sz w:val="22"/>
                <w:szCs w:val="22"/>
              </w:rPr>
              <w:t>date</w:t>
            </w:r>
            <w:proofErr w:type="gramEnd"/>
          </w:p>
        </w:tc>
      </w:tr>
      <w:tr w:rsidR="00E302B5" w:rsidRPr="00905AC9" w14:paraId="5AF858F8" w14:textId="77777777" w:rsidTr="006E53F0">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8094" w:type="dxa"/>
            <w:gridSpan w:val="2"/>
          </w:tcPr>
          <w:p w14:paraId="1AABDFED" w14:textId="77777777" w:rsidR="00E302B5" w:rsidRPr="00905AC9" w:rsidRDefault="00E302B5" w:rsidP="006E53F0">
            <w:pPr>
              <w:rPr>
                <w:rFonts w:cstheme="minorHAnsi"/>
                <w:sz w:val="22"/>
                <w:szCs w:val="22"/>
              </w:rPr>
            </w:pPr>
            <w:r w:rsidRPr="00905AC9">
              <w:rPr>
                <w:rFonts w:cstheme="minorHAnsi"/>
                <w:i/>
                <w:sz w:val="22"/>
                <w:szCs w:val="22"/>
              </w:rPr>
              <w:t>Femmes et monoparentalité agir sur la pauvreté pour atteindre l’égalité !</w:t>
            </w:r>
            <w:r w:rsidRPr="00905AC9">
              <w:rPr>
                <w:rFonts w:cstheme="minorHAnsi"/>
                <w:sz w:val="22"/>
                <w:szCs w:val="22"/>
              </w:rPr>
              <w:t> par la</w:t>
            </w:r>
            <w:r w:rsidRPr="00905AC9">
              <w:rPr>
                <w:rFonts w:cstheme="minorHAnsi"/>
                <w:i/>
                <w:sz w:val="22"/>
                <w:szCs w:val="22"/>
              </w:rPr>
              <w:t xml:space="preserve"> </w:t>
            </w:r>
            <w:r w:rsidRPr="00905AC9">
              <w:rPr>
                <w:rFonts w:cstheme="minorHAnsi"/>
                <w:sz w:val="22"/>
                <w:szCs w:val="22"/>
              </w:rPr>
              <w:t>Fédération des associations de familles monoparentales et recomposées du Québec (FAFMRQ)</w:t>
            </w:r>
          </w:p>
        </w:tc>
        <w:tc>
          <w:tcPr>
            <w:tcW w:w="870" w:type="dxa"/>
          </w:tcPr>
          <w:p w14:paraId="4EBA4510" w14:textId="77777777" w:rsidR="00E302B5" w:rsidRPr="00905AC9" w:rsidRDefault="00E302B5" w:rsidP="006E53F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2011</w:t>
            </w:r>
          </w:p>
        </w:tc>
      </w:tr>
      <w:tr w:rsidR="00E302B5" w:rsidRPr="00905AC9" w14:paraId="57C50D5E" w14:textId="77777777" w:rsidTr="006E53F0">
        <w:trPr>
          <w:trHeight w:val="403"/>
        </w:trPr>
        <w:tc>
          <w:tcPr>
            <w:cnfStyle w:val="001000000000" w:firstRow="0" w:lastRow="0" w:firstColumn="1" w:lastColumn="0" w:oddVBand="0" w:evenVBand="0" w:oddHBand="0" w:evenHBand="0" w:firstRowFirstColumn="0" w:firstRowLastColumn="0" w:lastRowFirstColumn="0" w:lastRowLastColumn="0"/>
            <w:tcW w:w="4331" w:type="dxa"/>
          </w:tcPr>
          <w:p w14:paraId="0479F9FD" w14:textId="77777777" w:rsidR="00E302B5" w:rsidRPr="00905AC9" w:rsidRDefault="00E302B5" w:rsidP="006E53F0">
            <w:pPr>
              <w:rPr>
                <w:rFonts w:cstheme="minorHAnsi"/>
                <w:sz w:val="22"/>
                <w:szCs w:val="22"/>
              </w:rPr>
            </w:pPr>
            <w:r w:rsidRPr="00905AC9">
              <w:rPr>
                <w:rFonts w:cstheme="minorHAnsi"/>
                <w:sz w:val="22"/>
                <w:szCs w:val="22"/>
              </w:rPr>
              <w:t>Thèmes abordés</w:t>
            </w:r>
          </w:p>
        </w:tc>
        <w:tc>
          <w:tcPr>
            <w:tcW w:w="4633" w:type="dxa"/>
            <w:gridSpan w:val="2"/>
          </w:tcPr>
          <w:p w14:paraId="567814DC" w14:textId="77777777" w:rsidR="00E302B5" w:rsidRPr="00905AC9" w:rsidRDefault="00E302B5" w:rsidP="006E53F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E302B5" w:rsidRPr="00905AC9" w14:paraId="38FB86FD" w14:textId="77777777" w:rsidTr="006E53F0">
        <w:trPr>
          <w:cnfStyle w:val="000000100000" w:firstRow="0" w:lastRow="0" w:firstColumn="0" w:lastColumn="0" w:oddVBand="0" w:evenVBand="0" w:oddHBand="1" w:evenHBand="0" w:firstRowFirstColumn="0" w:firstRowLastColumn="0" w:lastRowFirstColumn="0" w:lastRowLastColumn="0"/>
          <w:trHeight w:val="1173"/>
        </w:trPr>
        <w:tc>
          <w:tcPr>
            <w:cnfStyle w:val="001000000000" w:firstRow="0" w:lastRow="0" w:firstColumn="1" w:lastColumn="0" w:oddVBand="0" w:evenVBand="0" w:oddHBand="0" w:evenHBand="0" w:firstRowFirstColumn="0" w:firstRowLastColumn="0" w:lastRowFirstColumn="0" w:lastRowLastColumn="0"/>
            <w:tcW w:w="4331" w:type="dxa"/>
          </w:tcPr>
          <w:p w14:paraId="3D9EB9FF" w14:textId="77777777" w:rsidR="00E302B5" w:rsidRPr="00905AC9" w:rsidRDefault="00E302B5" w:rsidP="00E302B5">
            <w:pPr>
              <w:pStyle w:val="Paragraphedeliste"/>
              <w:numPr>
                <w:ilvl w:val="0"/>
                <w:numId w:val="20"/>
              </w:numPr>
              <w:rPr>
                <w:rFonts w:cstheme="minorHAnsi"/>
                <w:sz w:val="22"/>
                <w:szCs w:val="22"/>
              </w:rPr>
            </w:pPr>
            <w:proofErr w:type="gramStart"/>
            <w:r w:rsidRPr="00905AC9">
              <w:rPr>
                <w:rFonts w:cstheme="minorHAnsi"/>
                <w:sz w:val="22"/>
                <w:szCs w:val="22"/>
              </w:rPr>
              <w:t>travail</w:t>
            </w:r>
            <w:proofErr w:type="gramEnd"/>
          </w:p>
          <w:p w14:paraId="0D52463A" w14:textId="77777777" w:rsidR="00E302B5" w:rsidRPr="00905AC9" w:rsidRDefault="00E302B5" w:rsidP="00E302B5">
            <w:pPr>
              <w:pStyle w:val="Paragraphedeliste"/>
              <w:numPr>
                <w:ilvl w:val="0"/>
                <w:numId w:val="20"/>
              </w:numPr>
              <w:rPr>
                <w:rFonts w:cstheme="minorHAnsi"/>
                <w:sz w:val="22"/>
                <w:szCs w:val="22"/>
              </w:rPr>
            </w:pPr>
            <w:proofErr w:type="gramStart"/>
            <w:r w:rsidRPr="00905AC9">
              <w:rPr>
                <w:rFonts w:cstheme="minorHAnsi"/>
                <w:sz w:val="22"/>
                <w:szCs w:val="22"/>
              </w:rPr>
              <w:t>conciliation</w:t>
            </w:r>
            <w:proofErr w:type="gramEnd"/>
            <w:r w:rsidRPr="00905AC9">
              <w:rPr>
                <w:rFonts w:cstheme="minorHAnsi"/>
                <w:sz w:val="22"/>
                <w:szCs w:val="22"/>
              </w:rPr>
              <w:t xml:space="preserve"> travail-famille</w:t>
            </w:r>
          </w:p>
          <w:p w14:paraId="285CE9B3" w14:textId="77777777" w:rsidR="00E302B5" w:rsidRPr="00905AC9" w:rsidRDefault="00E302B5" w:rsidP="00E302B5">
            <w:pPr>
              <w:pStyle w:val="Paragraphedeliste"/>
              <w:numPr>
                <w:ilvl w:val="0"/>
                <w:numId w:val="20"/>
              </w:numPr>
              <w:rPr>
                <w:rFonts w:cstheme="minorHAnsi"/>
                <w:sz w:val="22"/>
                <w:szCs w:val="22"/>
              </w:rPr>
            </w:pPr>
            <w:proofErr w:type="gramStart"/>
            <w:r w:rsidRPr="00905AC9">
              <w:rPr>
                <w:rFonts w:cstheme="minorHAnsi"/>
                <w:sz w:val="22"/>
                <w:szCs w:val="22"/>
              </w:rPr>
              <w:t>santé</w:t>
            </w:r>
            <w:proofErr w:type="gramEnd"/>
          </w:p>
          <w:p w14:paraId="0F7E4E93" w14:textId="77777777" w:rsidR="00E302B5" w:rsidRPr="00905AC9" w:rsidRDefault="00E302B5" w:rsidP="00E302B5">
            <w:pPr>
              <w:pStyle w:val="Paragraphedeliste"/>
              <w:numPr>
                <w:ilvl w:val="0"/>
                <w:numId w:val="20"/>
              </w:numPr>
              <w:rPr>
                <w:rFonts w:cstheme="minorHAnsi"/>
                <w:sz w:val="22"/>
                <w:szCs w:val="22"/>
              </w:rPr>
            </w:pPr>
            <w:proofErr w:type="gramStart"/>
            <w:r w:rsidRPr="00905AC9">
              <w:rPr>
                <w:rFonts w:cstheme="minorHAnsi"/>
                <w:sz w:val="22"/>
                <w:szCs w:val="22"/>
              </w:rPr>
              <w:t>violence</w:t>
            </w:r>
            <w:proofErr w:type="gramEnd"/>
          </w:p>
        </w:tc>
        <w:tc>
          <w:tcPr>
            <w:tcW w:w="4633" w:type="dxa"/>
            <w:gridSpan w:val="2"/>
          </w:tcPr>
          <w:p w14:paraId="7B990902" w14:textId="77777777" w:rsidR="00E302B5" w:rsidRPr="00905AC9" w:rsidRDefault="00E302B5" w:rsidP="006E53F0">
            <w:pPr>
              <w:ind w:left="360"/>
              <w:contextualSpacing/>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NA</w:t>
            </w:r>
          </w:p>
        </w:tc>
      </w:tr>
    </w:tbl>
    <w:p w14:paraId="24767C17" w14:textId="77777777" w:rsidR="00E302B5" w:rsidRDefault="00E302B5" w:rsidP="00E302B5">
      <w:pPr>
        <w:spacing w:before="0" w:after="0"/>
      </w:pPr>
    </w:p>
    <w:tbl>
      <w:tblPr>
        <w:tblStyle w:val="TableauGrille4-Accentuation1"/>
        <w:tblW w:w="8964" w:type="dxa"/>
        <w:tblLook w:val="04A0" w:firstRow="1" w:lastRow="0" w:firstColumn="1" w:lastColumn="0" w:noHBand="0" w:noVBand="1"/>
      </w:tblPr>
      <w:tblGrid>
        <w:gridCol w:w="4331"/>
        <w:gridCol w:w="3763"/>
        <w:gridCol w:w="870"/>
      </w:tblGrid>
      <w:tr w:rsidR="00E302B5" w:rsidRPr="00905AC9" w14:paraId="1DBEB069" w14:textId="77777777" w:rsidTr="006E53F0">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094" w:type="dxa"/>
            <w:gridSpan w:val="2"/>
          </w:tcPr>
          <w:p w14:paraId="70835292" w14:textId="77777777" w:rsidR="00E302B5" w:rsidRPr="00905AC9" w:rsidRDefault="00E302B5" w:rsidP="00E302B5">
            <w:pPr>
              <w:keepNext/>
              <w:rPr>
                <w:rFonts w:cstheme="minorHAnsi"/>
                <w:b w:val="0"/>
                <w:sz w:val="22"/>
                <w:szCs w:val="22"/>
              </w:rPr>
            </w:pPr>
            <w:r w:rsidRPr="00905AC9">
              <w:rPr>
                <w:rFonts w:cstheme="minorHAnsi"/>
                <w:sz w:val="22"/>
                <w:szCs w:val="22"/>
              </w:rPr>
              <w:lastRenderedPageBreak/>
              <w:t>Document 3 : rapport de recherche</w:t>
            </w:r>
          </w:p>
        </w:tc>
        <w:tc>
          <w:tcPr>
            <w:tcW w:w="870" w:type="dxa"/>
          </w:tcPr>
          <w:p w14:paraId="7903B188" w14:textId="77777777" w:rsidR="00E302B5" w:rsidRPr="00905AC9" w:rsidRDefault="00E302B5" w:rsidP="00E302B5">
            <w:pPr>
              <w:keepNext/>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b w:val="0"/>
                <w:sz w:val="22"/>
                <w:szCs w:val="22"/>
              </w:rPr>
              <w:t>date</w:t>
            </w:r>
            <w:proofErr w:type="gramEnd"/>
          </w:p>
        </w:tc>
      </w:tr>
      <w:tr w:rsidR="00E302B5" w:rsidRPr="00905AC9" w14:paraId="5B527367" w14:textId="77777777" w:rsidTr="006E53F0">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8094" w:type="dxa"/>
            <w:gridSpan w:val="2"/>
          </w:tcPr>
          <w:p w14:paraId="37826551" w14:textId="77777777" w:rsidR="00E302B5" w:rsidRPr="00905AC9" w:rsidRDefault="00E302B5" w:rsidP="00E302B5">
            <w:pPr>
              <w:keepNext/>
              <w:rPr>
                <w:rFonts w:cstheme="minorHAnsi"/>
                <w:sz w:val="22"/>
                <w:szCs w:val="22"/>
              </w:rPr>
            </w:pPr>
            <w:r w:rsidRPr="00905AC9">
              <w:rPr>
                <w:rFonts w:cstheme="minorHAnsi"/>
                <w:i/>
                <w:sz w:val="22"/>
                <w:szCs w:val="22"/>
              </w:rPr>
              <w:t>Enquête sur la situation et les besoins des femmes cheffes de famille monoparentale vivant à Montréal et admises au programme d'assistance-emploi</w:t>
            </w:r>
            <w:r w:rsidRPr="00905AC9">
              <w:rPr>
                <w:rFonts w:cstheme="minorHAnsi"/>
                <w:sz w:val="22"/>
                <w:szCs w:val="22"/>
              </w:rPr>
              <w:t xml:space="preserve"> par le </w:t>
            </w:r>
            <w:r w:rsidRPr="00905AC9">
              <w:rPr>
                <w:rFonts w:eastAsia="Times New Roman" w:cstheme="minorHAnsi"/>
                <w:sz w:val="22"/>
                <w:szCs w:val="22"/>
              </w:rPr>
              <w:t>Service d’orientation et de recherche d’emploi pour l’intégration des femmes au travail (SORIF)</w:t>
            </w:r>
          </w:p>
        </w:tc>
        <w:tc>
          <w:tcPr>
            <w:tcW w:w="870" w:type="dxa"/>
          </w:tcPr>
          <w:p w14:paraId="20759E9B" w14:textId="77777777" w:rsidR="00E302B5" w:rsidRPr="00905AC9" w:rsidRDefault="00E302B5" w:rsidP="00E302B5">
            <w:pPr>
              <w:keepN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2012</w:t>
            </w:r>
          </w:p>
        </w:tc>
      </w:tr>
      <w:tr w:rsidR="00E302B5" w:rsidRPr="00905AC9" w14:paraId="5AB51C18" w14:textId="77777777" w:rsidTr="006E53F0">
        <w:trPr>
          <w:trHeight w:val="403"/>
        </w:trPr>
        <w:tc>
          <w:tcPr>
            <w:cnfStyle w:val="001000000000" w:firstRow="0" w:lastRow="0" w:firstColumn="1" w:lastColumn="0" w:oddVBand="0" w:evenVBand="0" w:oddHBand="0" w:evenHBand="0" w:firstRowFirstColumn="0" w:firstRowLastColumn="0" w:lastRowFirstColumn="0" w:lastRowLastColumn="0"/>
            <w:tcW w:w="4331" w:type="dxa"/>
          </w:tcPr>
          <w:p w14:paraId="0522211F" w14:textId="77777777" w:rsidR="00E302B5" w:rsidRPr="00905AC9" w:rsidRDefault="00E302B5" w:rsidP="00E302B5">
            <w:pPr>
              <w:keepNext/>
              <w:rPr>
                <w:rFonts w:cstheme="minorHAnsi"/>
                <w:sz w:val="22"/>
                <w:szCs w:val="22"/>
              </w:rPr>
            </w:pPr>
            <w:r w:rsidRPr="00905AC9">
              <w:rPr>
                <w:rFonts w:cstheme="minorHAnsi"/>
                <w:sz w:val="22"/>
                <w:szCs w:val="22"/>
              </w:rPr>
              <w:t>Thèmes abordés</w:t>
            </w:r>
          </w:p>
        </w:tc>
        <w:tc>
          <w:tcPr>
            <w:tcW w:w="4633" w:type="dxa"/>
            <w:gridSpan w:val="2"/>
          </w:tcPr>
          <w:p w14:paraId="095D488E" w14:textId="77777777" w:rsidR="00E302B5" w:rsidRPr="00905AC9" w:rsidRDefault="00E302B5" w:rsidP="00E302B5">
            <w:pPr>
              <w:keepN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E302B5" w:rsidRPr="00905AC9" w14:paraId="165BD65E" w14:textId="77777777" w:rsidTr="006E53F0">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4331" w:type="dxa"/>
          </w:tcPr>
          <w:p w14:paraId="71039A82" w14:textId="77777777" w:rsidR="00E302B5" w:rsidRPr="00905AC9" w:rsidRDefault="00E302B5" w:rsidP="00E302B5">
            <w:pPr>
              <w:pStyle w:val="Paragraphedeliste"/>
              <w:keepNext/>
              <w:numPr>
                <w:ilvl w:val="0"/>
                <w:numId w:val="20"/>
              </w:numPr>
              <w:rPr>
                <w:rFonts w:cstheme="minorHAnsi"/>
                <w:sz w:val="22"/>
                <w:szCs w:val="22"/>
              </w:rPr>
            </w:pPr>
            <w:proofErr w:type="gramStart"/>
            <w:r w:rsidRPr="00905AC9">
              <w:rPr>
                <w:rFonts w:cstheme="minorHAnsi"/>
                <w:sz w:val="22"/>
                <w:szCs w:val="22"/>
              </w:rPr>
              <w:t>travail</w:t>
            </w:r>
            <w:proofErr w:type="gramEnd"/>
          </w:p>
          <w:p w14:paraId="324B6C9B" w14:textId="77777777" w:rsidR="00E302B5" w:rsidRPr="00905AC9" w:rsidRDefault="00E302B5" w:rsidP="00E302B5">
            <w:pPr>
              <w:pStyle w:val="Paragraphedeliste"/>
              <w:keepNext/>
              <w:numPr>
                <w:ilvl w:val="0"/>
                <w:numId w:val="20"/>
              </w:numPr>
              <w:rPr>
                <w:rFonts w:cstheme="minorHAnsi"/>
                <w:sz w:val="22"/>
                <w:szCs w:val="22"/>
              </w:rPr>
            </w:pPr>
            <w:proofErr w:type="gramStart"/>
            <w:r w:rsidRPr="00905AC9">
              <w:rPr>
                <w:rFonts w:cstheme="minorHAnsi"/>
                <w:sz w:val="22"/>
                <w:szCs w:val="22"/>
              </w:rPr>
              <w:t>conciliation</w:t>
            </w:r>
            <w:proofErr w:type="gramEnd"/>
            <w:r w:rsidRPr="00905AC9">
              <w:rPr>
                <w:rFonts w:cstheme="minorHAnsi"/>
                <w:sz w:val="22"/>
                <w:szCs w:val="22"/>
              </w:rPr>
              <w:t xml:space="preserve"> travail-famille</w:t>
            </w:r>
          </w:p>
          <w:p w14:paraId="1292480F" w14:textId="77777777" w:rsidR="00E302B5" w:rsidRPr="00905AC9" w:rsidRDefault="00E302B5" w:rsidP="00E302B5">
            <w:pPr>
              <w:pStyle w:val="Paragraphedeliste"/>
              <w:keepNext/>
              <w:numPr>
                <w:ilvl w:val="0"/>
                <w:numId w:val="20"/>
              </w:numPr>
              <w:rPr>
                <w:rFonts w:cstheme="minorHAnsi"/>
                <w:sz w:val="22"/>
                <w:szCs w:val="22"/>
              </w:rPr>
            </w:pPr>
            <w:proofErr w:type="gramStart"/>
            <w:r w:rsidRPr="00905AC9">
              <w:rPr>
                <w:rFonts w:cstheme="minorHAnsi"/>
                <w:sz w:val="22"/>
                <w:szCs w:val="22"/>
              </w:rPr>
              <w:t>santé</w:t>
            </w:r>
            <w:proofErr w:type="gramEnd"/>
          </w:p>
          <w:p w14:paraId="10E32172" w14:textId="77777777" w:rsidR="00E302B5" w:rsidRPr="00905AC9" w:rsidRDefault="00E302B5" w:rsidP="00E302B5">
            <w:pPr>
              <w:pStyle w:val="Paragraphedeliste"/>
              <w:keepNext/>
              <w:numPr>
                <w:ilvl w:val="0"/>
                <w:numId w:val="20"/>
              </w:numPr>
              <w:rPr>
                <w:rFonts w:cstheme="minorHAnsi"/>
                <w:sz w:val="22"/>
                <w:szCs w:val="22"/>
              </w:rPr>
            </w:pPr>
            <w:proofErr w:type="gramStart"/>
            <w:r w:rsidRPr="00905AC9">
              <w:rPr>
                <w:rFonts w:cstheme="minorHAnsi"/>
                <w:sz w:val="22"/>
                <w:szCs w:val="22"/>
              </w:rPr>
              <w:t>violence</w:t>
            </w:r>
            <w:proofErr w:type="gramEnd"/>
          </w:p>
        </w:tc>
        <w:tc>
          <w:tcPr>
            <w:tcW w:w="4633" w:type="dxa"/>
            <w:gridSpan w:val="2"/>
          </w:tcPr>
          <w:p w14:paraId="7486DC84" w14:textId="77777777" w:rsidR="00E302B5" w:rsidRPr="00905AC9" w:rsidRDefault="00E302B5" w:rsidP="00E302B5">
            <w:pPr>
              <w:pStyle w:val="Paragraphedeliste"/>
              <w:keepNext/>
              <w:numPr>
                <w:ilvl w:val="0"/>
                <w:numId w:val="20"/>
              </w:numPr>
              <w:ind w:left="714" w:hanging="357"/>
              <w:contextualSpacing w:val="0"/>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immigrantes</w:t>
            </w:r>
          </w:p>
          <w:p w14:paraId="74C6A671" w14:textId="77777777" w:rsidR="00E302B5" w:rsidRPr="00905AC9" w:rsidRDefault="00E302B5" w:rsidP="00E302B5">
            <w:pPr>
              <w:pStyle w:val="Paragraphedeliste"/>
              <w:keepNext/>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autochtones</w:t>
            </w:r>
          </w:p>
          <w:p w14:paraId="03EC2BE0" w14:textId="77777777" w:rsidR="00E302B5" w:rsidRPr="00905AC9" w:rsidRDefault="00E302B5" w:rsidP="00E302B5">
            <w:pPr>
              <w:pStyle w:val="Paragraphedeliste"/>
              <w:keepNext/>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lesbiennes</w:t>
            </w:r>
          </w:p>
        </w:tc>
      </w:tr>
    </w:tbl>
    <w:p w14:paraId="5C3B8B25" w14:textId="77777777" w:rsidR="00E302B5" w:rsidRDefault="00E302B5" w:rsidP="00E302B5">
      <w:pPr>
        <w:spacing w:before="0" w:after="0"/>
      </w:pPr>
    </w:p>
    <w:tbl>
      <w:tblPr>
        <w:tblStyle w:val="TableauGrille4-Accentuation1"/>
        <w:tblW w:w="8964" w:type="dxa"/>
        <w:tblLook w:val="04A0" w:firstRow="1" w:lastRow="0" w:firstColumn="1" w:lastColumn="0" w:noHBand="0" w:noVBand="1"/>
      </w:tblPr>
      <w:tblGrid>
        <w:gridCol w:w="4331"/>
        <w:gridCol w:w="3763"/>
        <w:gridCol w:w="870"/>
      </w:tblGrid>
      <w:tr w:rsidR="00E302B5" w:rsidRPr="00905AC9" w14:paraId="092E9B42" w14:textId="77777777" w:rsidTr="006E53F0">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094" w:type="dxa"/>
            <w:gridSpan w:val="2"/>
          </w:tcPr>
          <w:p w14:paraId="7355F0B7" w14:textId="77777777" w:rsidR="00E302B5" w:rsidRPr="00905AC9" w:rsidRDefault="00E302B5" w:rsidP="006E53F0">
            <w:pPr>
              <w:rPr>
                <w:rFonts w:cstheme="minorHAnsi"/>
                <w:b w:val="0"/>
                <w:sz w:val="22"/>
                <w:szCs w:val="22"/>
              </w:rPr>
            </w:pPr>
            <w:r w:rsidRPr="00905AC9">
              <w:rPr>
                <w:rFonts w:cstheme="minorHAnsi"/>
                <w:sz w:val="22"/>
                <w:szCs w:val="22"/>
              </w:rPr>
              <w:t>Document 4 : analyse de besoin pour une demande de subvention</w:t>
            </w:r>
          </w:p>
        </w:tc>
        <w:tc>
          <w:tcPr>
            <w:tcW w:w="870" w:type="dxa"/>
          </w:tcPr>
          <w:p w14:paraId="43009A5C" w14:textId="77777777" w:rsidR="00E302B5" w:rsidRPr="00905AC9" w:rsidRDefault="00E302B5" w:rsidP="006E53F0">
            <w:pP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proofErr w:type="gramStart"/>
            <w:r w:rsidRPr="00905AC9">
              <w:rPr>
                <w:rFonts w:cstheme="minorHAnsi"/>
                <w:b w:val="0"/>
                <w:sz w:val="22"/>
                <w:szCs w:val="22"/>
              </w:rPr>
              <w:t>date</w:t>
            </w:r>
            <w:proofErr w:type="gramEnd"/>
          </w:p>
        </w:tc>
      </w:tr>
      <w:tr w:rsidR="00E302B5" w:rsidRPr="00905AC9" w14:paraId="1AC48E22" w14:textId="77777777" w:rsidTr="006E53F0">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094" w:type="dxa"/>
            <w:gridSpan w:val="2"/>
          </w:tcPr>
          <w:p w14:paraId="5C06F2AA" w14:textId="77777777" w:rsidR="00E302B5" w:rsidRPr="00905AC9" w:rsidRDefault="00E302B5" w:rsidP="006E53F0">
            <w:pPr>
              <w:rPr>
                <w:rFonts w:cstheme="minorHAnsi"/>
                <w:sz w:val="22"/>
                <w:szCs w:val="22"/>
                <w:lang w:val="en-US"/>
              </w:rPr>
            </w:pPr>
            <w:r w:rsidRPr="00905AC9">
              <w:rPr>
                <w:rFonts w:cstheme="minorHAnsi"/>
                <w:i/>
                <w:sz w:val="22"/>
                <w:szCs w:val="22"/>
                <w:lang w:val="en-US"/>
              </w:rPr>
              <w:t>Community Assessment Report for Women in Difficulty in Montreal</w:t>
            </w:r>
            <w:r w:rsidRPr="00905AC9">
              <w:rPr>
                <w:rFonts w:cstheme="minorHAnsi"/>
                <w:sz w:val="22"/>
                <w:szCs w:val="22"/>
                <w:lang w:val="en-US"/>
              </w:rPr>
              <w:t xml:space="preserve"> par </w:t>
            </w:r>
            <w:proofErr w:type="spellStart"/>
            <w:r w:rsidRPr="00905AC9">
              <w:rPr>
                <w:rFonts w:cstheme="minorHAnsi"/>
                <w:sz w:val="22"/>
                <w:szCs w:val="22"/>
                <w:lang w:val="en-US"/>
              </w:rPr>
              <w:t>Logifem</w:t>
            </w:r>
            <w:proofErr w:type="spellEnd"/>
          </w:p>
        </w:tc>
        <w:tc>
          <w:tcPr>
            <w:tcW w:w="870" w:type="dxa"/>
          </w:tcPr>
          <w:p w14:paraId="11984CBC" w14:textId="77777777" w:rsidR="00E302B5" w:rsidRPr="00905AC9" w:rsidRDefault="00E302B5" w:rsidP="006E53F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05AC9">
              <w:rPr>
                <w:rFonts w:cstheme="minorHAnsi"/>
                <w:sz w:val="22"/>
                <w:szCs w:val="22"/>
              </w:rPr>
              <w:t>2012</w:t>
            </w:r>
          </w:p>
        </w:tc>
      </w:tr>
      <w:tr w:rsidR="00E302B5" w:rsidRPr="00905AC9" w14:paraId="50F11825" w14:textId="77777777" w:rsidTr="006E53F0">
        <w:trPr>
          <w:trHeight w:val="403"/>
        </w:trPr>
        <w:tc>
          <w:tcPr>
            <w:cnfStyle w:val="001000000000" w:firstRow="0" w:lastRow="0" w:firstColumn="1" w:lastColumn="0" w:oddVBand="0" w:evenVBand="0" w:oddHBand="0" w:evenHBand="0" w:firstRowFirstColumn="0" w:firstRowLastColumn="0" w:lastRowFirstColumn="0" w:lastRowLastColumn="0"/>
            <w:tcW w:w="4331" w:type="dxa"/>
          </w:tcPr>
          <w:p w14:paraId="018D6CEC" w14:textId="77777777" w:rsidR="00E302B5" w:rsidRPr="00905AC9" w:rsidRDefault="00E302B5" w:rsidP="006E53F0">
            <w:pPr>
              <w:rPr>
                <w:rFonts w:cstheme="minorHAnsi"/>
                <w:sz w:val="22"/>
                <w:szCs w:val="22"/>
              </w:rPr>
            </w:pPr>
            <w:r w:rsidRPr="00905AC9">
              <w:rPr>
                <w:rFonts w:cstheme="minorHAnsi"/>
                <w:sz w:val="22"/>
                <w:szCs w:val="22"/>
              </w:rPr>
              <w:t>Thèmes abordés</w:t>
            </w:r>
          </w:p>
        </w:tc>
        <w:tc>
          <w:tcPr>
            <w:tcW w:w="4633" w:type="dxa"/>
            <w:gridSpan w:val="2"/>
          </w:tcPr>
          <w:p w14:paraId="2998408D" w14:textId="77777777" w:rsidR="00E302B5" w:rsidRPr="00905AC9" w:rsidRDefault="00E302B5" w:rsidP="006E53F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05AC9">
              <w:rPr>
                <w:rFonts w:cstheme="minorHAnsi"/>
                <w:sz w:val="22"/>
                <w:szCs w:val="22"/>
              </w:rPr>
              <w:t>Aborde aussi</w:t>
            </w:r>
          </w:p>
        </w:tc>
      </w:tr>
      <w:tr w:rsidR="00E302B5" w:rsidRPr="00905AC9" w14:paraId="205FCEFD" w14:textId="77777777" w:rsidTr="006E53F0">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4331" w:type="dxa"/>
          </w:tcPr>
          <w:p w14:paraId="4C382E40" w14:textId="77777777" w:rsidR="00E302B5" w:rsidRPr="00905AC9" w:rsidRDefault="00E302B5" w:rsidP="00E302B5">
            <w:pPr>
              <w:pStyle w:val="Paragraphedeliste"/>
              <w:numPr>
                <w:ilvl w:val="0"/>
                <w:numId w:val="20"/>
              </w:numPr>
              <w:rPr>
                <w:rFonts w:cstheme="minorHAnsi"/>
                <w:sz w:val="22"/>
                <w:szCs w:val="22"/>
              </w:rPr>
            </w:pPr>
            <w:proofErr w:type="gramStart"/>
            <w:r w:rsidRPr="00905AC9">
              <w:rPr>
                <w:rFonts w:cstheme="minorHAnsi"/>
                <w:sz w:val="22"/>
                <w:szCs w:val="22"/>
              </w:rPr>
              <w:t>violence</w:t>
            </w:r>
            <w:proofErr w:type="gramEnd"/>
          </w:p>
          <w:p w14:paraId="22533780" w14:textId="77777777" w:rsidR="00E302B5" w:rsidRPr="00905AC9" w:rsidRDefault="00E302B5" w:rsidP="00E302B5">
            <w:pPr>
              <w:pStyle w:val="Paragraphedeliste"/>
              <w:numPr>
                <w:ilvl w:val="0"/>
                <w:numId w:val="20"/>
              </w:numPr>
              <w:rPr>
                <w:rFonts w:cstheme="minorHAnsi"/>
                <w:sz w:val="22"/>
                <w:szCs w:val="22"/>
              </w:rPr>
            </w:pPr>
            <w:proofErr w:type="gramStart"/>
            <w:r w:rsidRPr="00905AC9">
              <w:rPr>
                <w:rFonts w:cstheme="minorHAnsi"/>
                <w:sz w:val="22"/>
                <w:szCs w:val="22"/>
              </w:rPr>
              <w:t>logement</w:t>
            </w:r>
            <w:proofErr w:type="gramEnd"/>
          </w:p>
        </w:tc>
        <w:tc>
          <w:tcPr>
            <w:tcW w:w="4633" w:type="dxa"/>
            <w:gridSpan w:val="2"/>
          </w:tcPr>
          <w:p w14:paraId="6D84F2B4" w14:textId="77777777" w:rsidR="00E302B5" w:rsidRPr="00905AC9" w:rsidRDefault="00E302B5" w:rsidP="00E302B5">
            <w:pPr>
              <w:pStyle w:val="Paragraphedeliste"/>
              <w:numPr>
                <w:ilvl w:val="0"/>
                <w:numId w:val="20"/>
              </w:numPr>
              <w:ind w:left="714" w:hanging="357"/>
              <w:contextualSpacing w:val="0"/>
              <w:cnfStyle w:val="000000100000" w:firstRow="0" w:lastRow="0" w:firstColumn="0" w:lastColumn="0" w:oddVBand="0" w:evenVBand="0" w:oddHBand="1" w:evenHBand="0" w:firstRowFirstColumn="0" w:firstRowLastColumn="0" w:lastRowFirstColumn="0" w:lastRowLastColumn="0"/>
              <w:rPr>
                <w:rFonts w:cstheme="minorHAnsi"/>
                <w:sz w:val="22"/>
                <w:szCs w:val="22"/>
              </w:rPr>
            </w:pPr>
            <w:proofErr w:type="gramStart"/>
            <w:r w:rsidRPr="00905AC9">
              <w:rPr>
                <w:rFonts w:cstheme="minorHAnsi"/>
                <w:sz w:val="22"/>
                <w:szCs w:val="22"/>
              </w:rPr>
              <w:t>femmes</w:t>
            </w:r>
            <w:proofErr w:type="gramEnd"/>
            <w:r w:rsidRPr="00905AC9">
              <w:rPr>
                <w:rFonts w:cstheme="minorHAnsi"/>
                <w:sz w:val="22"/>
                <w:szCs w:val="22"/>
              </w:rPr>
              <w:t xml:space="preserve"> immigrantes</w:t>
            </w:r>
          </w:p>
        </w:tc>
      </w:tr>
    </w:tbl>
    <w:p w14:paraId="6E0538A6" w14:textId="77777777" w:rsidR="006019FF" w:rsidRPr="00905AC9" w:rsidRDefault="006019FF" w:rsidP="0086393D">
      <w:pPr>
        <w:pStyle w:val="Body"/>
        <w:rPr>
          <w:rStyle w:val="None"/>
          <w:sz w:val="24"/>
          <w:szCs w:val="24"/>
        </w:rPr>
      </w:pPr>
    </w:p>
    <w:p w14:paraId="03051F95" w14:textId="58D3C2CB" w:rsidR="009B6193" w:rsidRPr="00905AC9" w:rsidRDefault="000D65DA" w:rsidP="001B5745">
      <w:pPr>
        <w:pStyle w:val="Titre3"/>
        <w:rPr>
          <w:sz w:val="24"/>
          <w:szCs w:val="24"/>
        </w:rPr>
      </w:pPr>
      <w:bookmarkStart w:id="23" w:name="_Toc55038797"/>
      <w:r w:rsidRPr="00905AC9">
        <w:rPr>
          <w:sz w:val="24"/>
          <w:szCs w:val="24"/>
          <w:lang w:val="it-IT"/>
        </w:rPr>
        <w:t>F</w:t>
      </w:r>
      <w:r w:rsidR="009B6193" w:rsidRPr="00905AC9">
        <w:rPr>
          <w:sz w:val="24"/>
          <w:szCs w:val="24"/>
          <w:lang w:val="it-IT"/>
        </w:rPr>
        <w:t>emmes monoparentales: que savent les organismes communautaires?</w:t>
      </w:r>
      <w:bookmarkEnd w:id="23"/>
      <w:r w:rsidR="009B6193" w:rsidRPr="00905AC9">
        <w:rPr>
          <w:sz w:val="24"/>
          <w:szCs w:val="24"/>
          <w:lang w:val="it-IT"/>
        </w:rPr>
        <w:t xml:space="preserve"> </w:t>
      </w:r>
    </w:p>
    <w:p w14:paraId="4E92F29D" w14:textId="54F25900" w:rsidR="00582BB8" w:rsidRPr="00905AC9" w:rsidRDefault="00B82767" w:rsidP="00B979C3">
      <w:pPr>
        <w:rPr>
          <w:rFonts w:eastAsia="Times New Roman"/>
          <w:szCs w:val="24"/>
        </w:rPr>
      </w:pPr>
      <w:r>
        <w:rPr>
          <w:szCs w:val="24"/>
        </w:rPr>
        <w:tab/>
      </w:r>
      <w:r w:rsidR="00854F51" w:rsidRPr="00905AC9">
        <w:rPr>
          <w:szCs w:val="24"/>
        </w:rPr>
        <w:t xml:space="preserve">Deux documents ont été rédigés par la </w:t>
      </w:r>
      <w:r w:rsidR="00854F51" w:rsidRPr="00905AC9">
        <w:rPr>
          <w:rFonts w:eastAsia="Times New Roman"/>
          <w:szCs w:val="24"/>
        </w:rPr>
        <w:t xml:space="preserve">Fédération des associations de familles monoparentales et recomposées du Québec </w:t>
      </w:r>
      <w:r w:rsidR="00B81D6F" w:rsidRPr="00905AC9">
        <w:rPr>
          <w:rFonts w:eastAsia="Times New Roman"/>
          <w:szCs w:val="24"/>
        </w:rPr>
        <w:t xml:space="preserve">(FAFMRQ) </w:t>
      </w:r>
      <w:r w:rsidR="00854F51" w:rsidRPr="00905AC9">
        <w:rPr>
          <w:rFonts w:eastAsia="Times New Roman"/>
          <w:szCs w:val="24"/>
        </w:rPr>
        <w:t xml:space="preserve">et sont des mémoires déposés lors de consultations gouvernementales. </w:t>
      </w:r>
      <w:r w:rsidR="00036E61" w:rsidRPr="00905AC9">
        <w:rPr>
          <w:rFonts w:eastAsia="Times New Roman"/>
          <w:szCs w:val="24"/>
        </w:rPr>
        <w:t xml:space="preserve">Un mémoire intitulé </w:t>
      </w:r>
      <w:r w:rsidR="00854F51" w:rsidRPr="00905AC9">
        <w:rPr>
          <w:rFonts w:eastAsia="Times New Roman"/>
          <w:i/>
          <w:szCs w:val="24"/>
        </w:rPr>
        <w:t>Pour que l’égalité de droit devienne une égalité de fait : vers un deuxième plan d’action gouvernemental pour l’égalité entre les femmes et les hommes</w:t>
      </w:r>
      <w:r w:rsidR="00854F51" w:rsidRPr="00905AC9">
        <w:rPr>
          <w:rFonts w:eastAsia="Times New Roman"/>
          <w:szCs w:val="24"/>
        </w:rPr>
        <w:t xml:space="preserve"> (2011) </w:t>
      </w:r>
      <w:r w:rsidR="00036E61" w:rsidRPr="00905AC9">
        <w:rPr>
          <w:rFonts w:eastAsia="Times New Roman"/>
          <w:szCs w:val="24"/>
        </w:rPr>
        <w:t xml:space="preserve">a été </w:t>
      </w:r>
      <w:r w:rsidR="00854F51" w:rsidRPr="00905AC9">
        <w:rPr>
          <w:rFonts w:eastAsia="Times New Roman"/>
          <w:szCs w:val="24"/>
        </w:rPr>
        <w:t xml:space="preserve">présenté à la Commission de relation aux citoyens </w:t>
      </w:r>
      <w:r w:rsidR="00854F51" w:rsidRPr="00905AC9">
        <w:rPr>
          <w:rFonts w:eastAsia="Times New Roman"/>
          <w:iCs/>
          <w:szCs w:val="24"/>
        </w:rPr>
        <w:t xml:space="preserve">et </w:t>
      </w:r>
      <w:r w:rsidR="00036E61" w:rsidRPr="00905AC9">
        <w:rPr>
          <w:rFonts w:eastAsia="Times New Roman"/>
          <w:iCs/>
          <w:szCs w:val="24"/>
        </w:rPr>
        <w:t>un second mémoire</w:t>
      </w:r>
      <w:r w:rsidR="00854F51" w:rsidRPr="00905AC9">
        <w:rPr>
          <w:rFonts w:eastAsia="Times New Roman"/>
          <w:iCs/>
          <w:szCs w:val="24"/>
        </w:rPr>
        <w:t xml:space="preserve"> qui a pour titre </w:t>
      </w:r>
      <w:r w:rsidR="00854F51" w:rsidRPr="00905AC9">
        <w:rPr>
          <w:i/>
          <w:iCs/>
          <w:szCs w:val="24"/>
        </w:rPr>
        <w:t xml:space="preserve">L’austérité : un obstacle majeur à l’égalité entre les femmes et les </w:t>
      </w:r>
      <w:r w:rsidR="002D7A7F" w:rsidRPr="00905AC9">
        <w:rPr>
          <w:i/>
          <w:iCs/>
          <w:szCs w:val="24"/>
        </w:rPr>
        <w:t>hommes !</w:t>
      </w:r>
      <w:r w:rsidR="00036E61" w:rsidRPr="00905AC9">
        <w:rPr>
          <w:i/>
          <w:iCs/>
          <w:szCs w:val="24"/>
        </w:rPr>
        <w:t xml:space="preserve"> </w:t>
      </w:r>
      <w:r w:rsidR="00C505F5" w:rsidRPr="00905AC9">
        <w:rPr>
          <w:rFonts w:eastAsia="Times New Roman"/>
          <w:szCs w:val="24"/>
        </w:rPr>
        <w:t xml:space="preserve">(2016) </w:t>
      </w:r>
      <w:r w:rsidR="00036E61" w:rsidRPr="00905AC9">
        <w:rPr>
          <w:iCs/>
          <w:szCs w:val="24"/>
        </w:rPr>
        <w:t>a été</w:t>
      </w:r>
      <w:r w:rsidR="00854F51" w:rsidRPr="00905AC9">
        <w:rPr>
          <w:i/>
          <w:iCs/>
          <w:szCs w:val="24"/>
        </w:rPr>
        <w:t xml:space="preserve"> </w:t>
      </w:r>
      <w:r w:rsidR="00854F51" w:rsidRPr="00905AC9">
        <w:rPr>
          <w:iCs/>
          <w:szCs w:val="24"/>
        </w:rPr>
        <w:t xml:space="preserve">présenté </w:t>
      </w:r>
      <w:r w:rsidR="00854F51" w:rsidRPr="00905AC9">
        <w:rPr>
          <w:rFonts w:eastAsia="Times New Roman"/>
          <w:iCs/>
          <w:szCs w:val="24"/>
        </w:rPr>
        <w:t>à la ministre responsable de la Condition féminine</w:t>
      </w:r>
      <w:r w:rsidR="00C505F5" w:rsidRPr="00905AC9">
        <w:rPr>
          <w:rFonts w:eastAsia="Times New Roman"/>
          <w:iCs/>
          <w:szCs w:val="24"/>
        </w:rPr>
        <w:t>.</w:t>
      </w:r>
      <w:r w:rsidR="00854F51" w:rsidRPr="00905AC9">
        <w:rPr>
          <w:rFonts w:eastAsia="Times New Roman"/>
          <w:iCs/>
          <w:szCs w:val="24"/>
        </w:rPr>
        <w:t xml:space="preserve"> </w:t>
      </w:r>
      <w:r w:rsidR="00854F51" w:rsidRPr="00905AC9">
        <w:rPr>
          <w:rFonts w:eastAsia="Times New Roman"/>
          <w:szCs w:val="24"/>
        </w:rPr>
        <w:t>Publiés à cinq années d’intervalle</w:t>
      </w:r>
      <w:r w:rsidR="0086393D" w:rsidRPr="00905AC9">
        <w:rPr>
          <w:rFonts w:eastAsia="Times New Roman"/>
          <w:szCs w:val="24"/>
        </w:rPr>
        <w:t>,</w:t>
      </w:r>
      <w:r w:rsidR="00854F51" w:rsidRPr="00905AC9">
        <w:rPr>
          <w:rFonts w:eastAsia="Times New Roman"/>
          <w:szCs w:val="24"/>
        </w:rPr>
        <w:t xml:space="preserve"> les documents soulèvent des points très semblables quant aux réalités des femmes monopa</w:t>
      </w:r>
      <w:r w:rsidR="00036E61" w:rsidRPr="00905AC9">
        <w:rPr>
          <w:rFonts w:eastAsia="Times New Roman"/>
          <w:szCs w:val="24"/>
        </w:rPr>
        <w:t>rentales, aux inégalités hommes-</w:t>
      </w:r>
      <w:r w:rsidR="00854F51" w:rsidRPr="00905AC9">
        <w:rPr>
          <w:rFonts w:eastAsia="Times New Roman"/>
          <w:szCs w:val="24"/>
        </w:rPr>
        <w:t xml:space="preserve">femmes et à l’impact des politiques et programmes sociaux sur les conditions de vie des femmes monoparentales. </w:t>
      </w:r>
      <w:r w:rsidR="00FF25FB" w:rsidRPr="00905AC9">
        <w:rPr>
          <w:rFonts w:eastAsia="Times New Roman"/>
          <w:szCs w:val="24"/>
        </w:rPr>
        <w:t>Les recomm</w:t>
      </w:r>
      <w:r w:rsidR="0014066A" w:rsidRPr="00905AC9">
        <w:rPr>
          <w:rFonts w:eastAsia="Times New Roman"/>
          <w:szCs w:val="24"/>
        </w:rPr>
        <w:t>a</w:t>
      </w:r>
      <w:r w:rsidR="00FF25FB" w:rsidRPr="00905AC9">
        <w:rPr>
          <w:rFonts w:eastAsia="Times New Roman"/>
          <w:szCs w:val="24"/>
        </w:rPr>
        <w:t>ndations p</w:t>
      </w:r>
      <w:r w:rsidR="00854F51" w:rsidRPr="00905AC9">
        <w:rPr>
          <w:rFonts w:eastAsia="Times New Roman"/>
          <w:szCs w:val="24"/>
        </w:rPr>
        <w:t xml:space="preserve">résentes dans les deux mémoires </w:t>
      </w:r>
      <w:r w:rsidR="00FF25FB" w:rsidRPr="00905AC9">
        <w:rPr>
          <w:rFonts w:eastAsia="Times New Roman"/>
          <w:szCs w:val="24"/>
        </w:rPr>
        <w:t>démontrent une compréhension fine de la relatio</w:t>
      </w:r>
      <w:r w:rsidR="005D2BBD" w:rsidRPr="00905AC9">
        <w:rPr>
          <w:rFonts w:eastAsia="Times New Roman"/>
          <w:szCs w:val="24"/>
        </w:rPr>
        <w:t>n entre les p</w:t>
      </w:r>
      <w:r w:rsidR="00FF25FB" w:rsidRPr="00905AC9">
        <w:rPr>
          <w:rFonts w:eastAsia="Times New Roman"/>
          <w:szCs w:val="24"/>
        </w:rPr>
        <w:t>olitiques et programmes gouvernementaux et les réalités d</w:t>
      </w:r>
      <w:r w:rsidR="00854F51" w:rsidRPr="00905AC9">
        <w:rPr>
          <w:rFonts w:eastAsia="Times New Roman"/>
          <w:szCs w:val="24"/>
        </w:rPr>
        <w:t>es femmes monopare</w:t>
      </w:r>
      <w:r w:rsidR="00FF25FB" w:rsidRPr="00905AC9">
        <w:rPr>
          <w:rFonts w:eastAsia="Times New Roman"/>
          <w:szCs w:val="24"/>
        </w:rPr>
        <w:t>n</w:t>
      </w:r>
      <w:r w:rsidR="00854F51" w:rsidRPr="00905AC9">
        <w:rPr>
          <w:rFonts w:eastAsia="Times New Roman"/>
          <w:szCs w:val="24"/>
        </w:rPr>
        <w:t xml:space="preserve">tales. Nous pouvons supposer que les </w:t>
      </w:r>
      <w:r w:rsidR="00FF25FB" w:rsidRPr="00905AC9">
        <w:rPr>
          <w:rFonts w:eastAsia="Times New Roman"/>
          <w:szCs w:val="24"/>
        </w:rPr>
        <w:t>connaissance</w:t>
      </w:r>
      <w:r w:rsidR="00036E61" w:rsidRPr="00905AC9">
        <w:rPr>
          <w:rFonts w:eastAsia="Times New Roman"/>
          <w:szCs w:val="24"/>
        </w:rPr>
        <w:t>s</w:t>
      </w:r>
      <w:r w:rsidR="00FF25FB" w:rsidRPr="00905AC9">
        <w:rPr>
          <w:rFonts w:eastAsia="Times New Roman"/>
          <w:szCs w:val="24"/>
        </w:rPr>
        <w:t xml:space="preserve"> terrain</w:t>
      </w:r>
      <w:r w:rsidR="00854F51" w:rsidRPr="00905AC9">
        <w:rPr>
          <w:rFonts w:eastAsia="Times New Roman"/>
          <w:szCs w:val="24"/>
        </w:rPr>
        <w:t xml:space="preserve"> de la </w:t>
      </w:r>
      <w:r w:rsidR="00B81D6F" w:rsidRPr="00905AC9">
        <w:rPr>
          <w:rFonts w:eastAsia="Times New Roman"/>
          <w:szCs w:val="24"/>
        </w:rPr>
        <w:t>FAFMRQ</w:t>
      </w:r>
      <w:r w:rsidR="00FF25FB" w:rsidRPr="00905AC9">
        <w:rPr>
          <w:rFonts w:eastAsia="Times New Roman"/>
          <w:szCs w:val="24"/>
        </w:rPr>
        <w:t xml:space="preserve"> </w:t>
      </w:r>
      <w:r w:rsidR="00854F51" w:rsidRPr="00905AC9">
        <w:rPr>
          <w:rFonts w:eastAsia="Times New Roman"/>
          <w:szCs w:val="24"/>
        </w:rPr>
        <w:t>ont été générées</w:t>
      </w:r>
      <w:r w:rsidR="005F05D0" w:rsidRPr="00905AC9">
        <w:rPr>
          <w:rFonts w:eastAsia="Times New Roman"/>
          <w:szCs w:val="24"/>
        </w:rPr>
        <w:t xml:space="preserve"> au sein des différ</w:t>
      </w:r>
      <w:r w:rsidR="00BD7D01" w:rsidRPr="00905AC9">
        <w:rPr>
          <w:rFonts w:eastAsia="Times New Roman"/>
          <w:szCs w:val="24"/>
        </w:rPr>
        <w:t>entes organisations membre</w:t>
      </w:r>
      <w:r w:rsidR="005D2BBD" w:rsidRPr="00905AC9">
        <w:rPr>
          <w:rFonts w:eastAsia="Times New Roman"/>
          <w:szCs w:val="24"/>
        </w:rPr>
        <w:t>s</w:t>
      </w:r>
      <w:r w:rsidR="00BD7D01" w:rsidRPr="00905AC9">
        <w:rPr>
          <w:rFonts w:eastAsia="Times New Roman"/>
          <w:szCs w:val="24"/>
        </w:rPr>
        <w:t xml:space="preserve"> qu’elle représente</w:t>
      </w:r>
      <w:r w:rsidR="00854F51" w:rsidRPr="00905AC9">
        <w:rPr>
          <w:rFonts w:eastAsia="Times New Roman"/>
          <w:szCs w:val="24"/>
        </w:rPr>
        <w:t xml:space="preserve"> et </w:t>
      </w:r>
      <w:r w:rsidR="00036E61" w:rsidRPr="00905AC9">
        <w:rPr>
          <w:rFonts w:eastAsia="Times New Roman"/>
          <w:szCs w:val="24"/>
        </w:rPr>
        <w:lastRenderedPageBreak/>
        <w:t xml:space="preserve">que </w:t>
      </w:r>
      <w:r w:rsidR="00854F51" w:rsidRPr="00905AC9">
        <w:rPr>
          <w:rFonts w:eastAsia="Times New Roman"/>
          <w:szCs w:val="24"/>
        </w:rPr>
        <w:t>ce sont ces connaissances qui</w:t>
      </w:r>
      <w:r w:rsidR="00BD7D01" w:rsidRPr="00905AC9">
        <w:rPr>
          <w:rFonts w:eastAsia="Times New Roman"/>
          <w:szCs w:val="24"/>
        </w:rPr>
        <w:t xml:space="preserve"> </w:t>
      </w:r>
      <w:r w:rsidR="00FF25FB" w:rsidRPr="00905AC9">
        <w:rPr>
          <w:rFonts w:eastAsia="Times New Roman"/>
          <w:szCs w:val="24"/>
        </w:rPr>
        <w:t>leur permet</w:t>
      </w:r>
      <w:r w:rsidR="00854F51" w:rsidRPr="00905AC9">
        <w:rPr>
          <w:rFonts w:eastAsia="Times New Roman"/>
          <w:szCs w:val="24"/>
        </w:rPr>
        <w:t>tent</w:t>
      </w:r>
      <w:r w:rsidR="00FF25FB" w:rsidRPr="00905AC9">
        <w:rPr>
          <w:rFonts w:eastAsia="Times New Roman"/>
          <w:szCs w:val="24"/>
        </w:rPr>
        <w:t xml:space="preserve"> d’évaluer l’adéquation des politique</w:t>
      </w:r>
      <w:r w:rsidR="0014066A" w:rsidRPr="00905AC9">
        <w:rPr>
          <w:rFonts w:eastAsia="Times New Roman"/>
          <w:szCs w:val="24"/>
        </w:rPr>
        <w:t>s</w:t>
      </w:r>
      <w:r w:rsidR="00FF25FB" w:rsidRPr="00905AC9">
        <w:rPr>
          <w:rFonts w:eastAsia="Times New Roman"/>
          <w:szCs w:val="24"/>
        </w:rPr>
        <w:t xml:space="preserve"> et programmes </w:t>
      </w:r>
      <w:r w:rsidR="00854F51" w:rsidRPr="00905AC9">
        <w:rPr>
          <w:rFonts w:eastAsia="Times New Roman"/>
          <w:szCs w:val="24"/>
        </w:rPr>
        <w:t>aux réalités des femmes monoparentales</w:t>
      </w:r>
      <w:r w:rsidR="00036E61" w:rsidRPr="00905AC9">
        <w:rPr>
          <w:rFonts w:eastAsia="Times New Roman"/>
          <w:szCs w:val="24"/>
        </w:rPr>
        <w:t xml:space="preserve"> auprès desquelles elles interviennent</w:t>
      </w:r>
      <w:r w:rsidR="00854F51" w:rsidRPr="00905AC9">
        <w:rPr>
          <w:rFonts w:eastAsia="Times New Roman"/>
          <w:szCs w:val="24"/>
        </w:rPr>
        <w:t xml:space="preserve">. </w:t>
      </w:r>
      <w:r w:rsidR="0028446E" w:rsidRPr="00905AC9">
        <w:rPr>
          <w:rFonts w:eastAsia="Times New Roman"/>
          <w:szCs w:val="24"/>
        </w:rPr>
        <w:t>En effet, ces politiques et programmes</w:t>
      </w:r>
      <w:r w:rsidR="00FF25FB" w:rsidRPr="00905AC9">
        <w:rPr>
          <w:rFonts w:eastAsia="Times New Roman"/>
          <w:szCs w:val="24"/>
        </w:rPr>
        <w:t xml:space="preserve"> touchent à différentes sphères de la vie des femmes monoparentales et </w:t>
      </w:r>
      <w:r w:rsidR="0028446E" w:rsidRPr="00905AC9">
        <w:rPr>
          <w:rFonts w:eastAsia="Times New Roman"/>
          <w:szCs w:val="24"/>
        </w:rPr>
        <w:t>impactent</w:t>
      </w:r>
      <w:r w:rsidR="00FF25FB" w:rsidRPr="00905AC9">
        <w:rPr>
          <w:rFonts w:eastAsia="Times New Roman"/>
          <w:szCs w:val="24"/>
        </w:rPr>
        <w:t xml:space="preserve"> de manière directe ou indirecte leur</w:t>
      </w:r>
      <w:r w:rsidR="005D2BBD" w:rsidRPr="00905AC9">
        <w:rPr>
          <w:rFonts w:eastAsia="Times New Roman"/>
          <w:szCs w:val="24"/>
        </w:rPr>
        <w:t>s</w:t>
      </w:r>
      <w:r w:rsidR="00FF25FB" w:rsidRPr="00905AC9">
        <w:rPr>
          <w:rFonts w:eastAsia="Times New Roman"/>
          <w:szCs w:val="24"/>
        </w:rPr>
        <w:t xml:space="preserve"> condition</w:t>
      </w:r>
      <w:r w:rsidR="005D2BBD" w:rsidRPr="00905AC9">
        <w:rPr>
          <w:rFonts w:eastAsia="Times New Roman"/>
          <w:szCs w:val="24"/>
        </w:rPr>
        <w:t>s</w:t>
      </w:r>
      <w:r w:rsidR="00FF25FB" w:rsidRPr="00905AC9">
        <w:rPr>
          <w:rFonts w:eastAsia="Times New Roman"/>
          <w:szCs w:val="24"/>
        </w:rPr>
        <w:t xml:space="preserve"> de vie</w:t>
      </w:r>
      <w:r w:rsidR="005D2BBD" w:rsidRPr="00905AC9">
        <w:rPr>
          <w:rFonts w:eastAsia="Times New Roman"/>
          <w:szCs w:val="24"/>
        </w:rPr>
        <w:t>. Ces programmes et politiques concernent entre autres</w:t>
      </w:r>
      <w:r w:rsidR="00036E61" w:rsidRPr="00905AC9">
        <w:rPr>
          <w:rFonts w:eastAsia="Times New Roman"/>
          <w:szCs w:val="24"/>
        </w:rPr>
        <w:t>,</w:t>
      </w:r>
      <w:r w:rsidR="005D2BBD" w:rsidRPr="00905AC9">
        <w:rPr>
          <w:rFonts w:eastAsia="Times New Roman"/>
          <w:szCs w:val="24"/>
        </w:rPr>
        <w:t xml:space="preserve"> l'</w:t>
      </w:r>
      <w:r w:rsidR="00FF25FB" w:rsidRPr="00905AC9">
        <w:rPr>
          <w:rFonts w:eastAsia="Times New Roman"/>
          <w:szCs w:val="24"/>
        </w:rPr>
        <w:t>aide social</w:t>
      </w:r>
      <w:r w:rsidR="00402FB7" w:rsidRPr="00905AC9">
        <w:rPr>
          <w:rFonts w:eastAsia="Times New Roman"/>
          <w:szCs w:val="24"/>
        </w:rPr>
        <w:t>e</w:t>
      </w:r>
      <w:r w:rsidR="00FF25FB" w:rsidRPr="00905AC9">
        <w:rPr>
          <w:rFonts w:eastAsia="Times New Roman"/>
          <w:szCs w:val="24"/>
        </w:rPr>
        <w:t xml:space="preserve">, </w:t>
      </w:r>
      <w:r w:rsidR="005D2BBD" w:rsidRPr="00905AC9">
        <w:rPr>
          <w:rFonts w:eastAsia="Times New Roman"/>
          <w:szCs w:val="24"/>
        </w:rPr>
        <w:t xml:space="preserve">le </w:t>
      </w:r>
      <w:r w:rsidR="00FF25FB" w:rsidRPr="00905AC9">
        <w:rPr>
          <w:rFonts w:eastAsia="Times New Roman"/>
          <w:szCs w:val="24"/>
        </w:rPr>
        <w:t xml:space="preserve">droit à la famille, </w:t>
      </w:r>
      <w:r w:rsidR="005D2BBD" w:rsidRPr="00905AC9">
        <w:rPr>
          <w:rFonts w:eastAsia="Times New Roman"/>
          <w:szCs w:val="24"/>
        </w:rPr>
        <w:t xml:space="preserve">la </w:t>
      </w:r>
      <w:r w:rsidR="00FF25FB" w:rsidRPr="00905AC9">
        <w:rPr>
          <w:rFonts w:eastAsia="Times New Roman"/>
          <w:szCs w:val="24"/>
        </w:rPr>
        <w:t xml:space="preserve">fiscalité, </w:t>
      </w:r>
      <w:r w:rsidR="005D2BBD" w:rsidRPr="00905AC9">
        <w:rPr>
          <w:rFonts w:eastAsia="Times New Roman"/>
          <w:szCs w:val="24"/>
        </w:rPr>
        <w:t xml:space="preserve">le </w:t>
      </w:r>
      <w:r w:rsidR="00FF25FB" w:rsidRPr="00905AC9">
        <w:rPr>
          <w:rFonts w:eastAsia="Times New Roman"/>
          <w:szCs w:val="24"/>
        </w:rPr>
        <w:t xml:space="preserve">logement, </w:t>
      </w:r>
      <w:r w:rsidR="005D2BBD" w:rsidRPr="00905AC9">
        <w:rPr>
          <w:rFonts w:eastAsia="Times New Roman"/>
          <w:szCs w:val="24"/>
        </w:rPr>
        <w:t xml:space="preserve">la </w:t>
      </w:r>
      <w:r w:rsidR="00FF25FB" w:rsidRPr="00905AC9">
        <w:rPr>
          <w:rFonts w:eastAsia="Times New Roman"/>
          <w:szCs w:val="24"/>
        </w:rPr>
        <w:t>hau</w:t>
      </w:r>
      <w:r w:rsidR="00402FB7" w:rsidRPr="00905AC9">
        <w:rPr>
          <w:rFonts w:eastAsia="Times New Roman"/>
          <w:szCs w:val="24"/>
        </w:rPr>
        <w:t xml:space="preserve">sse de tarif d'Hydro-Québec, </w:t>
      </w:r>
      <w:r w:rsidR="005D2BBD" w:rsidRPr="00905AC9">
        <w:rPr>
          <w:rFonts w:eastAsia="Times New Roman"/>
          <w:szCs w:val="24"/>
        </w:rPr>
        <w:t xml:space="preserve">le </w:t>
      </w:r>
      <w:r w:rsidR="00FF25FB" w:rsidRPr="00905AC9">
        <w:rPr>
          <w:rFonts w:eastAsia="Times New Roman"/>
          <w:szCs w:val="24"/>
        </w:rPr>
        <w:t xml:space="preserve">coût de la vie, </w:t>
      </w:r>
      <w:r w:rsidR="005D2BBD" w:rsidRPr="00905AC9">
        <w:rPr>
          <w:rFonts w:eastAsia="Times New Roman"/>
          <w:szCs w:val="24"/>
        </w:rPr>
        <w:t xml:space="preserve">le </w:t>
      </w:r>
      <w:r w:rsidR="0028446E" w:rsidRPr="00905AC9">
        <w:rPr>
          <w:rFonts w:eastAsia="Times New Roman"/>
          <w:szCs w:val="24"/>
        </w:rPr>
        <w:t>programme de service de garde et</w:t>
      </w:r>
      <w:r w:rsidR="00FF25FB" w:rsidRPr="00905AC9">
        <w:rPr>
          <w:rFonts w:eastAsia="Times New Roman"/>
          <w:szCs w:val="24"/>
        </w:rPr>
        <w:t xml:space="preserve"> </w:t>
      </w:r>
      <w:r w:rsidR="005D2BBD" w:rsidRPr="00905AC9">
        <w:rPr>
          <w:rFonts w:eastAsia="Times New Roman"/>
          <w:szCs w:val="24"/>
        </w:rPr>
        <w:t xml:space="preserve">le </w:t>
      </w:r>
      <w:r w:rsidR="00FF25FB" w:rsidRPr="00905AC9">
        <w:rPr>
          <w:rFonts w:eastAsia="Times New Roman"/>
          <w:szCs w:val="24"/>
        </w:rPr>
        <w:t xml:space="preserve">rôle du </w:t>
      </w:r>
      <w:r w:rsidR="00C57F8D" w:rsidRPr="00905AC9">
        <w:rPr>
          <w:rFonts w:eastAsia="Times New Roman"/>
          <w:szCs w:val="24"/>
        </w:rPr>
        <w:t>Conseil du statut de la femme.</w:t>
      </w:r>
    </w:p>
    <w:p w14:paraId="0C228B86" w14:textId="3DBA1DF1" w:rsidR="00204F65" w:rsidRPr="00905AC9" w:rsidRDefault="005D2BBD" w:rsidP="002905C1">
      <w:pPr>
        <w:autoSpaceDE w:val="0"/>
        <w:autoSpaceDN w:val="0"/>
        <w:adjustRightInd w:val="0"/>
        <w:spacing w:before="60" w:after="60"/>
        <w:rPr>
          <w:rFonts w:ascii="Calibri" w:eastAsia="Times New Roman" w:hAnsi="Calibri" w:cs="Calibri"/>
          <w:color w:val="000000"/>
          <w:szCs w:val="24"/>
          <w:u w:color="000000"/>
        </w:rPr>
      </w:pPr>
      <w:r w:rsidRPr="00905AC9">
        <w:rPr>
          <w:rFonts w:ascii="Calibri" w:eastAsia="Times New Roman" w:hAnsi="Calibri" w:cs="Calibri"/>
          <w:color w:val="000000"/>
          <w:szCs w:val="24"/>
          <w:u w:color="000000"/>
        </w:rPr>
        <w:tab/>
      </w:r>
      <w:r w:rsidR="005B712F" w:rsidRPr="00905AC9">
        <w:rPr>
          <w:rFonts w:ascii="Calibri" w:eastAsia="Times New Roman" w:hAnsi="Calibri" w:cs="Calibri"/>
          <w:color w:val="000000"/>
          <w:szCs w:val="24"/>
          <w:u w:color="000000"/>
        </w:rPr>
        <w:t xml:space="preserve">La </w:t>
      </w:r>
      <w:r w:rsidR="00B81D6F" w:rsidRPr="00905AC9">
        <w:rPr>
          <w:rFonts w:ascii="Calibri" w:eastAsia="Times New Roman" w:hAnsi="Calibri" w:cs="Calibri"/>
          <w:color w:val="000000"/>
          <w:szCs w:val="24"/>
          <w:u w:color="000000"/>
        </w:rPr>
        <w:t>FAFMRQ</w:t>
      </w:r>
      <w:r w:rsidR="005B712F" w:rsidRPr="00905AC9">
        <w:rPr>
          <w:rFonts w:ascii="Calibri" w:eastAsia="Times New Roman" w:hAnsi="Calibri" w:cs="Calibri"/>
          <w:color w:val="000000"/>
          <w:szCs w:val="24"/>
          <w:u w:color="000000"/>
        </w:rPr>
        <w:t xml:space="preserve"> </w:t>
      </w:r>
      <w:r w:rsidR="00036E61" w:rsidRPr="00905AC9">
        <w:rPr>
          <w:rFonts w:ascii="Calibri" w:eastAsia="Times New Roman" w:hAnsi="Calibri" w:cs="Calibri"/>
          <w:color w:val="000000"/>
          <w:szCs w:val="24"/>
          <w:u w:color="000000"/>
        </w:rPr>
        <w:t xml:space="preserve">construit son argumentaire avec des </w:t>
      </w:r>
      <w:r w:rsidR="007E7498" w:rsidRPr="00905AC9">
        <w:rPr>
          <w:rFonts w:ascii="Calibri" w:eastAsia="Times New Roman" w:hAnsi="Calibri" w:cs="Calibri"/>
          <w:color w:val="000000"/>
          <w:szCs w:val="24"/>
          <w:u w:color="000000"/>
        </w:rPr>
        <w:t>statistique</w:t>
      </w:r>
      <w:r w:rsidR="00036E61" w:rsidRPr="00905AC9">
        <w:rPr>
          <w:rFonts w:ascii="Calibri" w:eastAsia="Times New Roman" w:hAnsi="Calibri" w:cs="Calibri"/>
          <w:color w:val="000000"/>
          <w:szCs w:val="24"/>
          <w:u w:color="000000"/>
        </w:rPr>
        <w:t>s à propos des</w:t>
      </w:r>
      <w:r w:rsidR="00402FB7" w:rsidRPr="00905AC9">
        <w:rPr>
          <w:rFonts w:ascii="Calibri" w:eastAsia="Times New Roman" w:hAnsi="Calibri" w:cs="Calibri"/>
          <w:color w:val="000000"/>
          <w:szCs w:val="24"/>
          <w:u w:color="000000"/>
        </w:rPr>
        <w:t xml:space="preserve"> familles monoparentales au</w:t>
      </w:r>
      <w:r w:rsidR="00FF25FB" w:rsidRPr="00905AC9">
        <w:rPr>
          <w:rFonts w:ascii="Calibri" w:eastAsia="Times New Roman" w:hAnsi="Calibri" w:cs="Calibri"/>
          <w:color w:val="000000"/>
          <w:szCs w:val="24"/>
          <w:u w:color="000000"/>
        </w:rPr>
        <w:t xml:space="preserve"> </w:t>
      </w:r>
      <w:r w:rsidR="00402FB7" w:rsidRPr="00905AC9">
        <w:rPr>
          <w:rFonts w:ascii="Calibri" w:eastAsia="Times New Roman" w:hAnsi="Calibri" w:cs="Calibri"/>
          <w:color w:val="000000"/>
          <w:szCs w:val="24"/>
          <w:u w:color="000000"/>
        </w:rPr>
        <w:t>s</w:t>
      </w:r>
      <w:r w:rsidR="00FF25FB" w:rsidRPr="00905AC9">
        <w:rPr>
          <w:rFonts w:ascii="Calibri" w:eastAsia="Times New Roman" w:hAnsi="Calibri" w:cs="Calibri"/>
          <w:color w:val="000000"/>
          <w:szCs w:val="24"/>
          <w:u w:color="000000"/>
        </w:rPr>
        <w:t xml:space="preserve">ein de la société québécoise </w:t>
      </w:r>
      <w:r w:rsidR="005B712F" w:rsidRPr="00905AC9">
        <w:rPr>
          <w:rFonts w:ascii="Calibri" w:eastAsia="Times New Roman" w:hAnsi="Calibri" w:cs="Calibri"/>
          <w:color w:val="000000"/>
          <w:szCs w:val="24"/>
          <w:u w:color="000000"/>
        </w:rPr>
        <w:t xml:space="preserve">qu'elle tire de </w:t>
      </w:r>
      <w:r w:rsidR="00FF25FB" w:rsidRPr="00905AC9">
        <w:rPr>
          <w:rFonts w:ascii="Calibri" w:eastAsia="Times New Roman" w:hAnsi="Calibri" w:cs="Calibri"/>
          <w:color w:val="000000"/>
          <w:szCs w:val="24"/>
          <w:u w:color="000000"/>
        </w:rPr>
        <w:t>l'Institut stat</w:t>
      </w:r>
      <w:r w:rsidR="005B712F" w:rsidRPr="00905AC9">
        <w:rPr>
          <w:rFonts w:ascii="Calibri" w:eastAsia="Times New Roman" w:hAnsi="Calibri" w:cs="Calibri"/>
          <w:color w:val="000000"/>
          <w:szCs w:val="24"/>
          <w:u w:color="000000"/>
        </w:rPr>
        <w:t xml:space="preserve">istique du Québec et </w:t>
      </w:r>
      <w:r w:rsidR="006D38EB" w:rsidRPr="00905AC9">
        <w:rPr>
          <w:rFonts w:ascii="Calibri" w:eastAsia="Times New Roman" w:hAnsi="Calibri" w:cs="Calibri"/>
          <w:color w:val="000000"/>
          <w:szCs w:val="24"/>
          <w:u w:color="000000"/>
        </w:rPr>
        <w:t xml:space="preserve">recourt à </w:t>
      </w:r>
      <w:r w:rsidR="00FF25FB" w:rsidRPr="00905AC9">
        <w:rPr>
          <w:rFonts w:ascii="Calibri" w:eastAsia="Times New Roman" w:hAnsi="Calibri" w:cs="Calibri"/>
          <w:color w:val="000000"/>
          <w:szCs w:val="24"/>
          <w:u w:color="000000"/>
        </w:rPr>
        <w:t>d'autres études sur l'impact de la hausse du coût de la vie</w:t>
      </w:r>
      <w:r w:rsidR="00402FB7" w:rsidRPr="00905AC9">
        <w:rPr>
          <w:rFonts w:ascii="Calibri" w:eastAsia="Times New Roman" w:hAnsi="Calibri" w:cs="Calibri"/>
          <w:color w:val="000000"/>
          <w:szCs w:val="24"/>
          <w:u w:color="000000"/>
        </w:rPr>
        <w:t xml:space="preserve">. </w:t>
      </w:r>
      <w:r w:rsidR="006D38EB" w:rsidRPr="00905AC9">
        <w:rPr>
          <w:rFonts w:ascii="Calibri" w:eastAsia="Times New Roman" w:hAnsi="Calibri" w:cs="Calibri"/>
          <w:color w:val="000000"/>
          <w:szCs w:val="24"/>
          <w:u w:color="000000"/>
        </w:rPr>
        <w:t>Dans le document de 2016, l</w:t>
      </w:r>
      <w:r w:rsidR="005B712F" w:rsidRPr="00905AC9">
        <w:rPr>
          <w:rFonts w:ascii="Calibri" w:eastAsia="Times New Roman" w:hAnsi="Calibri" w:cs="Calibri"/>
          <w:color w:val="000000"/>
          <w:szCs w:val="24"/>
          <w:u w:color="000000"/>
        </w:rPr>
        <w:t>'organisation</w:t>
      </w:r>
      <w:r w:rsidR="00402FB7" w:rsidRPr="00905AC9">
        <w:rPr>
          <w:rFonts w:ascii="Calibri" w:eastAsia="Times New Roman" w:hAnsi="Calibri" w:cs="Calibri"/>
          <w:color w:val="000000"/>
          <w:szCs w:val="24"/>
          <w:u w:color="000000"/>
        </w:rPr>
        <w:t xml:space="preserve"> </w:t>
      </w:r>
      <w:r w:rsidR="006D38EB" w:rsidRPr="00905AC9">
        <w:rPr>
          <w:rFonts w:ascii="Calibri" w:eastAsia="Times New Roman" w:hAnsi="Calibri" w:cs="Calibri"/>
          <w:color w:val="000000"/>
          <w:szCs w:val="24"/>
          <w:u w:color="000000"/>
        </w:rPr>
        <w:t xml:space="preserve">développe </w:t>
      </w:r>
      <w:r w:rsidR="00402FB7" w:rsidRPr="00905AC9">
        <w:rPr>
          <w:rFonts w:ascii="Calibri" w:eastAsia="Times New Roman" w:hAnsi="Calibri" w:cs="Calibri"/>
          <w:color w:val="000000"/>
          <w:szCs w:val="24"/>
          <w:u w:color="000000"/>
        </w:rPr>
        <w:t>un argumentaire</w:t>
      </w:r>
      <w:r w:rsidR="00FF25FB" w:rsidRPr="00905AC9">
        <w:rPr>
          <w:rFonts w:ascii="Calibri" w:eastAsia="Times New Roman" w:hAnsi="Calibri" w:cs="Calibri"/>
          <w:color w:val="000000"/>
          <w:szCs w:val="24"/>
          <w:u w:color="000000"/>
        </w:rPr>
        <w:t xml:space="preserve"> </w:t>
      </w:r>
      <w:r w:rsidR="00402FB7" w:rsidRPr="00905AC9">
        <w:rPr>
          <w:rFonts w:ascii="Calibri" w:eastAsia="Times New Roman" w:hAnsi="Calibri" w:cs="Calibri"/>
          <w:color w:val="000000"/>
          <w:szCs w:val="24"/>
          <w:u w:color="000000"/>
        </w:rPr>
        <w:t xml:space="preserve">qui démontre </w:t>
      </w:r>
      <w:r w:rsidR="006D38EB" w:rsidRPr="00905AC9">
        <w:rPr>
          <w:rFonts w:ascii="Calibri" w:eastAsia="Times New Roman" w:hAnsi="Calibri" w:cs="Calibri"/>
          <w:color w:val="000000"/>
          <w:szCs w:val="24"/>
          <w:u w:color="000000"/>
        </w:rPr>
        <w:t>comment</w:t>
      </w:r>
      <w:r w:rsidR="00402FB7" w:rsidRPr="00905AC9">
        <w:rPr>
          <w:rFonts w:ascii="Calibri" w:eastAsia="Times New Roman" w:hAnsi="Calibri" w:cs="Calibri"/>
          <w:color w:val="000000"/>
          <w:szCs w:val="24"/>
          <w:u w:color="000000"/>
        </w:rPr>
        <w:t xml:space="preserve"> </w:t>
      </w:r>
      <w:r w:rsidR="00FF25FB" w:rsidRPr="00905AC9">
        <w:rPr>
          <w:rFonts w:ascii="Calibri" w:eastAsia="Times New Roman" w:hAnsi="Calibri" w:cs="Calibri"/>
          <w:color w:val="000000"/>
          <w:szCs w:val="24"/>
          <w:u w:color="000000"/>
        </w:rPr>
        <w:t>les mesures d'austérité affectent plus durement les femmes</w:t>
      </w:r>
      <w:r w:rsidR="006D38EB" w:rsidRPr="00905AC9">
        <w:rPr>
          <w:rFonts w:ascii="Calibri" w:eastAsia="Times New Roman" w:hAnsi="Calibri" w:cs="Calibri"/>
          <w:color w:val="000000"/>
          <w:szCs w:val="24"/>
          <w:u w:color="000000"/>
        </w:rPr>
        <w:t>,</w:t>
      </w:r>
      <w:r w:rsidR="00402FB7" w:rsidRPr="00905AC9">
        <w:rPr>
          <w:rFonts w:ascii="Calibri" w:eastAsia="Times New Roman" w:hAnsi="Calibri" w:cs="Calibri"/>
          <w:color w:val="000000"/>
          <w:szCs w:val="24"/>
          <w:u w:color="000000"/>
        </w:rPr>
        <w:t xml:space="preserve"> et </w:t>
      </w:r>
      <w:r w:rsidR="006D38EB" w:rsidRPr="00905AC9">
        <w:rPr>
          <w:rFonts w:ascii="Calibri" w:eastAsia="Times New Roman" w:hAnsi="Calibri" w:cs="Calibri"/>
          <w:color w:val="000000"/>
          <w:szCs w:val="24"/>
          <w:u w:color="000000"/>
        </w:rPr>
        <w:t>plus durement encore les femmes</w:t>
      </w:r>
      <w:r w:rsidR="00402FB7" w:rsidRPr="00905AC9">
        <w:rPr>
          <w:rFonts w:ascii="Calibri" w:eastAsia="Times New Roman" w:hAnsi="Calibri" w:cs="Calibri"/>
          <w:color w:val="000000"/>
          <w:szCs w:val="24"/>
          <w:u w:color="000000"/>
        </w:rPr>
        <w:t xml:space="preserve"> monoparentales.</w:t>
      </w:r>
      <w:r w:rsidR="007E7498" w:rsidRPr="00905AC9">
        <w:rPr>
          <w:rFonts w:ascii="Calibri" w:eastAsia="Times New Roman" w:hAnsi="Calibri" w:cs="Calibri"/>
          <w:color w:val="000000"/>
          <w:szCs w:val="24"/>
          <w:u w:color="000000"/>
        </w:rPr>
        <w:t xml:space="preserve"> </w:t>
      </w:r>
      <w:r w:rsidR="005F05D0" w:rsidRPr="00905AC9">
        <w:rPr>
          <w:rFonts w:ascii="Calibri" w:eastAsia="Times New Roman" w:hAnsi="Calibri" w:cs="Calibri"/>
          <w:color w:val="000000"/>
          <w:szCs w:val="24"/>
          <w:u w:color="000000"/>
        </w:rPr>
        <w:t xml:space="preserve">Elle </w:t>
      </w:r>
      <w:r w:rsidR="006D38EB" w:rsidRPr="00905AC9">
        <w:rPr>
          <w:rFonts w:ascii="Calibri" w:eastAsia="Times New Roman" w:hAnsi="Calibri" w:cs="Calibri"/>
          <w:color w:val="000000"/>
          <w:szCs w:val="24"/>
          <w:u w:color="000000"/>
        </w:rPr>
        <w:t xml:space="preserve">décrit </w:t>
      </w:r>
      <w:r w:rsidR="005F05D0" w:rsidRPr="00905AC9">
        <w:rPr>
          <w:rFonts w:ascii="Calibri" w:eastAsia="Times New Roman" w:hAnsi="Calibri" w:cs="Calibri"/>
          <w:color w:val="000000"/>
          <w:szCs w:val="24"/>
          <w:u w:color="000000"/>
        </w:rPr>
        <w:t>les façon</w:t>
      </w:r>
      <w:r w:rsidRPr="00905AC9">
        <w:rPr>
          <w:rFonts w:ascii="Calibri" w:eastAsia="Times New Roman" w:hAnsi="Calibri" w:cs="Calibri"/>
          <w:color w:val="000000"/>
          <w:szCs w:val="24"/>
          <w:u w:color="000000"/>
        </w:rPr>
        <w:t>s dont</w:t>
      </w:r>
      <w:r w:rsidR="00BD7D01" w:rsidRPr="00905AC9">
        <w:rPr>
          <w:rFonts w:ascii="Calibri" w:eastAsia="Times New Roman" w:hAnsi="Calibri" w:cs="Calibri"/>
          <w:color w:val="000000"/>
          <w:szCs w:val="24"/>
          <w:u w:color="000000"/>
        </w:rPr>
        <w:t xml:space="preserve"> l</w:t>
      </w:r>
      <w:r w:rsidR="00B418E9" w:rsidRPr="00905AC9">
        <w:rPr>
          <w:rFonts w:ascii="Calibri" w:eastAsia="Times New Roman" w:hAnsi="Calibri" w:cs="Calibri"/>
          <w:color w:val="000000"/>
          <w:szCs w:val="24"/>
          <w:u w:color="000000"/>
        </w:rPr>
        <w:t xml:space="preserve">es coupures dans les programmes </w:t>
      </w:r>
      <w:r w:rsidRPr="00905AC9">
        <w:rPr>
          <w:rFonts w:ascii="Calibri" w:eastAsia="Times New Roman" w:hAnsi="Calibri" w:cs="Calibri"/>
          <w:color w:val="000000"/>
          <w:szCs w:val="24"/>
          <w:u w:color="000000"/>
        </w:rPr>
        <w:t xml:space="preserve">sociaux et les hausses de tarif </w:t>
      </w:r>
      <w:r w:rsidR="006D38EB" w:rsidRPr="00905AC9">
        <w:rPr>
          <w:rFonts w:ascii="Calibri" w:eastAsia="Times New Roman" w:hAnsi="Calibri" w:cs="Calibri"/>
          <w:color w:val="000000"/>
          <w:szCs w:val="24"/>
          <w:u w:color="000000"/>
        </w:rPr>
        <w:t>produisent des</w:t>
      </w:r>
      <w:r w:rsidR="00B418E9" w:rsidRPr="00905AC9">
        <w:rPr>
          <w:rFonts w:ascii="Calibri" w:eastAsia="Times New Roman" w:hAnsi="Calibri" w:cs="Calibri"/>
          <w:color w:val="000000"/>
          <w:szCs w:val="24"/>
          <w:u w:color="000000"/>
        </w:rPr>
        <w:t xml:space="preserve"> effet</w:t>
      </w:r>
      <w:r w:rsidR="006D38EB" w:rsidRPr="00905AC9">
        <w:rPr>
          <w:rFonts w:ascii="Calibri" w:eastAsia="Times New Roman" w:hAnsi="Calibri" w:cs="Calibri"/>
          <w:color w:val="000000"/>
          <w:szCs w:val="24"/>
          <w:u w:color="000000"/>
        </w:rPr>
        <w:t>s qui</w:t>
      </w:r>
      <w:r w:rsidR="00B418E9" w:rsidRPr="00905AC9">
        <w:rPr>
          <w:rFonts w:ascii="Calibri" w:eastAsia="Times New Roman" w:hAnsi="Calibri" w:cs="Calibri"/>
          <w:color w:val="000000"/>
          <w:szCs w:val="24"/>
          <w:u w:color="000000"/>
        </w:rPr>
        <w:t xml:space="preserve"> nui</w:t>
      </w:r>
      <w:r w:rsidR="006D38EB" w:rsidRPr="00905AC9">
        <w:rPr>
          <w:rFonts w:ascii="Calibri" w:eastAsia="Times New Roman" w:hAnsi="Calibri" w:cs="Calibri"/>
          <w:color w:val="000000"/>
          <w:szCs w:val="24"/>
          <w:u w:color="000000"/>
        </w:rPr>
        <w:t>sent</w:t>
      </w:r>
      <w:r w:rsidR="00B418E9" w:rsidRPr="00905AC9">
        <w:rPr>
          <w:rFonts w:ascii="Calibri" w:eastAsia="Times New Roman" w:hAnsi="Calibri" w:cs="Calibri"/>
          <w:color w:val="000000"/>
          <w:szCs w:val="24"/>
          <w:u w:color="000000"/>
        </w:rPr>
        <w:t xml:space="preserve"> à l’égalité entre les hommes et les femmes </w:t>
      </w:r>
      <w:r w:rsidR="006D38EB" w:rsidRPr="00905AC9">
        <w:rPr>
          <w:rFonts w:ascii="Calibri" w:eastAsia="Times New Roman" w:hAnsi="Calibri" w:cs="Calibri"/>
          <w:color w:val="000000"/>
          <w:szCs w:val="24"/>
          <w:u w:color="000000"/>
        </w:rPr>
        <w:t>avec un</w:t>
      </w:r>
      <w:r w:rsidR="00B418E9" w:rsidRPr="00905AC9">
        <w:rPr>
          <w:rFonts w:ascii="Calibri" w:eastAsia="Times New Roman" w:hAnsi="Calibri" w:cs="Calibri"/>
          <w:color w:val="000000"/>
          <w:szCs w:val="24"/>
          <w:u w:color="000000"/>
        </w:rPr>
        <w:t xml:space="preserve"> impact encore plus grand sur des femmes déjà fra</w:t>
      </w:r>
      <w:r w:rsidRPr="00905AC9">
        <w:rPr>
          <w:rFonts w:ascii="Calibri" w:eastAsia="Times New Roman" w:hAnsi="Calibri" w:cs="Calibri"/>
          <w:color w:val="000000"/>
          <w:szCs w:val="24"/>
          <w:u w:color="000000"/>
        </w:rPr>
        <w:t>gilisé</w:t>
      </w:r>
      <w:r w:rsidR="005F05D0" w:rsidRPr="00905AC9">
        <w:rPr>
          <w:rFonts w:ascii="Calibri" w:eastAsia="Times New Roman" w:hAnsi="Calibri" w:cs="Calibri"/>
          <w:color w:val="000000"/>
          <w:szCs w:val="24"/>
          <w:u w:color="000000"/>
        </w:rPr>
        <w:t>e</w:t>
      </w:r>
      <w:r w:rsidRPr="00905AC9">
        <w:rPr>
          <w:rFonts w:ascii="Calibri" w:eastAsia="Times New Roman" w:hAnsi="Calibri" w:cs="Calibri"/>
          <w:color w:val="000000"/>
          <w:szCs w:val="24"/>
          <w:u w:color="000000"/>
        </w:rPr>
        <w:t>s économiquement comme pe</w:t>
      </w:r>
      <w:r w:rsidR="00B418E9" w:rsidRPr="00905AC9">
        <w:rPr>
          <w:rFonts w:ascii="Calibri" w:eastAsia="Times New Roman" w:hAnsi="Calibri" w:cs="Calibri"/>
          <w:color w:val="000000"/>
          <w:szCs w:val="24"/>
          <w:u w:color="000000"/>
        </w:rPr>
        <w:t>uvent l’ê</w:t>
      </w:r>
      <w:r w:rsidR="007A3BA4" w:rsidRPr="00905AC9">
        <w:rPr>
          <w:rFonts w:ascii="Calibri" w:eastAsia="Times New Roman" w:hAnsi="Calibri" w:cs="Calibri"/>
          <w:color w:val="000000"/>
          <w:szCs w:val="24"/>
          <w:u w:color="000000"/>
        </w:rPr>
        <w:t>tre les femmes mon</w:t>
      </w:r>
      <w:r w:rsidR="0014066A" w:rsidRPr="00905AC9">
        <w:rPr>
          <w:rFonts w:ascii="Calibri" w:eastAsia="Times New Roman" w:hAnsi="Calibri" w:cs="Calibri"/>
          <w:color w:val="000000"/>
          <w:szCs w:val="24"/>
          <w:u w:color="000000"/>
        </w:rPr>
        <w:t>o</w:t>
      </w:r>
      <w:r w:rsidR="007A3BA4" w:rsidRPr="00905AC9">
        <w:rPr>
          <w:rFonts w:ascii="Calibri" w:eastAsia="Times New Roman" w:hAnsi="Calibri" w:cs="Calibri"/>
          <w:color w:val="000000"/>
          <w:szCs w:val="24"/>
          <w:u w:color="000000"/>
        </w:rPr>
        <w:t>parentales</w:t>
      </w:r>
      <w:r w:rsidR="00BD7D01" w:rsidRPr="00905AC9">
        <w:rPr>
          <w:rFonts w:ascii="Calibri" w:eastAsia="Times New Roman" w:hAnsi="Calibri" w:cs="Calibri"/>
          <w:color w:val="000000"/>
          <w:szCs w:val="24"/>
          <w:u w:color="000000"/>
        </w:rPr>
        <w:t>.</w:t>
      </w:r>
      <w:r w:rsidR="007A3BA4" w:rsidRPr="00905AC9">
        <w:rPr>
          <w:rFonts w:ascii="Calibri" w:eastAsia="Times New Roman" w:hAnsi="Calibri" w:cs="Calibri"/>
          <w:color w:val="000000"/>
          <w:szCs w:val="24"/>
          <w:u w:color="000000"/>
        </w:rPr>
        <w:t xml:space="preserve"> </w:t>
      </w:r>
      <w:r w:rsidR="007E7498" w:rsidRPr="00905AC9">
        <w:rPr>
          <w:rFonts w:ascii="Calibri" w:eastAsia="Times New Roman" w:hAnsi="Calibri" w:cs="Calibri"/>
          <w:color w:val="000000"/>
          <w:szCs w:val="24"/>
          <w:u w:color="000000"/>
        </w:rPr>
        <w:t>Dans le document de 2011</w:t>
      </w:r>
      <w:r w:rsidR="00582BB8" w:rsidRPr="00905AC9">
        <w:rPr>
          <w:rFonts w:ascii="Calibri" w:eastAsia="Times New Roman" w:hAnsi="Calibri" w:cs="Calibri"/>
          <w:color w:val="000000"/>
          <w:szCs w:val="24"/>
          <w:u w:color="000000"/>
        </w:rPr>
        <w:t>, une</w:t>
      </w:r>
      <w:r w:rsidR="007E7498" w:rsidRPr="00905AC9">
        <w:rPr>
          <w:rFonts w:ascii="Calibri" w:eastAsia="Times New Roman" w:hAnsi="Calibri" w:cs="Calibri"/>
          <w:color w:val="000000"/>
          <w:szCs w:val="24"/>
          <w:u w:color="000000"/>
        </w:rPr>
        <w:t xml:space="preserve"> </w:t>
      </w:r>
      <w:r w:rsidR="00036E61" w:rsidRPr="00905AC9">
        <w:rPr>
          <w:rFonts w:ascii="Calibri" w:eastAsia="Times New Roman" w:hAnsi="Calibri" w:cs="Calibri"/>
          <w:color w:val="000000"/>
          <w:szCs w:val="24"/>
          <w:u w:color="000000"/>
        </w:rPr>
        <w:t>perspective</w:t>
      </w:r>
      <w:r w:rsidR="007E7498" w:rsidRPr="00905AC9">
        <w:rPr>
          <w:rFonts w:ascii="Calibri" w:eastAsia="Times New Roman" w:hAnsi="Calibri" w:cs="Calibri"/>
          <w:color w:val="000000"/>
          <w:szCs w:val="24"/>
          <w:u w:color="000000"/>
        </w:rPr>
        <w:t xml:space="preserve"> sociologique </w:t>
      </w:r>
      <w:r w:rsidR="00BD7D01" w:rsidRPr="00905AC9">
        <w:rPr>
          <w:rFonts w:ascii="Calibri" w:eastAsia="Times New Roman" w:hAnsi="Calibri" w:cs="Calibri"/>
          <w:color w:val="000000"/>
          <w:szCs w:val="24"/>
          <w:u w:color="000000"/>
        </w:rPr>
        <w:t xml:space="preserve">et féministe </w:t>
      </w:r>
      <w:r w:rsidR="007E7498" w:rsidRPr="00905AC9">
        <w:rPr>
          <w:rFonts w:ascii="Calibri" w:eastAsia="Times New Roman" w:hAnsi="Calibri" w:cs="Calibri"/>
          <w:color w:val="000000"/>
          <w:szCs w:val="24"/>
          <w:u w:color="000000"/>
        </w:rPr>
        <w:t>du monde du travail et de la société actuelle ancrée dans le capitalisme</w:t>
      </w:r>
      <w:r w:rsidR="00545980" w:rsidRPr="00905AC9">
        <w:rPr>
          <w:rFonts w:ascii="Calibri" w:eastAsia="Times New Roman" w:hAnsi="Calibri" w:cs="Calibri"/>
          <w:color w:val="000000"/>
          <w:szCs w:val="24"/>
          <w:u w:color="000000"/>
        </w:rPr>
        <w:t xml:space="preserve"> est </w:t>
      </w:r>
      <w:r w:rsidR="00036E61" w:rsidRPr="00905AC9">
        <w:rPr>
          <w:rFonts w:ascii="Calibri" w:eastAsia="Times New Roman" w:hAnsi="Calibri" w:cs="Calibri"/>
          <w:color w:val="000000"/>
          <w:szCs w:val="24"/>
          <w:u w:color="000000"/>
        </w:rPr>
        <w:t>explicitée</w:t>
      </w:r>
      <w:r w:rsidR="00545980" w:rsidRPr="00905AC9">
        <w:rPr>
          <w:rFonts w:ascii="Calibri" w:eastAsia="Times New Roman" w:hAnsi="Calibri" w:cs="Calibri"/>
          <w:color w:val="000000"/>
          <w:szCs w:val="24"/>
          <w:u w:color="000000"/>
        </w:rPr>
        <w:t>. La</w:t>
      </w:r>
      <w:r w:rsidR="00582BB8" w:rsidRPr="00905AC9">
        <w:rPr>
          <w:rFonts w:ascii="Calibri" w:eastAsia="Times New Roman" w:hAnsi="Calibri" w:cs="Calibri"/>
          <w:color w:val="000000"/>
          <w:szCs w:val="24"/>
          <w:u w:color="000000"/>
        </w:rPr>
        <w:t xml:space="preserve"> </w:t>
      </w:r>
      <w:r w:rsidR="00950B50" w:rsidRPr="00905AC9">
        <w:rPr>
          <w:rFonts w:ascii="Calibri" w:eastAsia="Times New Roman" w:hAnsi="Calibri" w:cs="Calibri"/>
          <w:color w:val="000000"/>
          <w:szCs w:val="24"/>
          <w:u w:color="000000"/>
        </w:rPr>
        <w:t>FAFMRQ</w:t>
      </w:r>
      <w:r w:rsidR="00582BB8" w:rsidRPr="00905AC9">
        <w:rPr>
          <w:rFonts w:ascii="Calibri" w:eastAsia="Times New Roman" w:hAnsi="Calibri" w:cs="Calibri"/>
          <w:color w:val="000000"/>
          <w:szCs w:val="24"/>
          <w:u w:color="000000"/>
        </w:rPr>
        <w:t xml:space="preserve"> ancre la question des femmes monoparentales dans un contexte de rapport</w:t>
      </w:r>
      <w:r w:rsidR="005B712F" w:rsidRPr="00905AC9">
        <w:rPr>
          <w:rFonts w:ascii="Calibri" w:eastAsia="Times New Roman" w:hAnsi="Calibri" w:cs="Calibri"/>
          <w:color w:val="000000"/>
          <w:szCs w:val="24"/>
          <w:u w:color="000000"/>
        </w:rPr>
        <w:t>s</w:t>
      </w:r>
      <w:r w:rsidR="00582BB8" w:rsidRPr="00905AC9">
        <w:rPr>
          <w:rFonts w:ascii="Calibri" w:eastAsia="Times New Roman" w:hAnsi="Calibri" w:cs="Calibri"/>
          <w:color w:val="000000"/>
          <w:szCs w:val="24"/>
          <w:u w:color="000000"/>
        </w:rPr>
        <w:t xml:space="preserve"> inéga</w:t>
      </w:r>
      <w:r w:rsidR="00036E61" w:rsidRPr="00905AC9">
        <w:rPr>
          <w:rFonts w:ascii="Calibri" w:eastAsia="Times New Roman" w:hAnsi="Calibri" w:cs="Calibri"/>
          <w:color w:val="000000"/>
          <w:szCs w:val="24"/>
          <w:u w:color="000000"/>
        </w:rPr>
        <w:t>ux</w:t>
      </w:r>
      <w:r w:rsidR="00582BB8" w:rsidRPr="00905AC9">
        <w:rPr>
          <w:rFonts w:ascii="Calibri" w:eastAsia="Times New Roman" w:hAnsi="Calibri" w:cs="Calibri"/>
          <w:color w:val="000000"/>
          <w:szCs w:val="24"/>
          <w:u w:color="000000"/>
        </w:rPr>
        <w:t xml:space="preserve"> entre l</w:t>
      </w:r>
      <w:r w:rsidR="00BD7D01" w:rsidRPr="00905AC9">
        <w:rPr>
          <w:rFonts w:ascii="Calibri" w:eastAsia="Times New Roman" w:hAnsi="Calibri" w:cs="Calibri"/>
          <w:color w:val="000000"/>
          <w:szCs w:val="24"/>
          <w:u w:color="000000"/>
        </w:rPr>
        <w:t>e</w:t>
      </w:r>
      <w:r w:rsidR="00582BB8" w:rsidRPr="00905AC9">
        <w:rPr>
          <w:rFonts w:ascii="Calibri" w:eastAsia="Times New Roman" w:hAnsi="Calibri" w:cs="Calibri"/>
          <w:color w:val="000000"/>
          <w:szCs w:val="24"/>
          <w:u w:color="000000"/>
        </w:rPr>
        <w:t>s hommes et les femmes</w:t>
      </w:r>
      <w:r w:rsidR="0086393D" w:rsidRPr="00905AC9">
        <w:rPr>
          <w:rFonts w:ascii="Calibri" w:eastAsia="Times New Roman" w:hAnsi="Calibri" w:cs="Calibri"/>
          <w:color w:val="000000"/>
          <w:szCs w:val="24"/>
          <w:u w:color="000000"/>
        </w:rPr>
        <w:t>,</w:t>
      </w:r>
      <w:r w:rsidR="00582BB8" w:rsidRPr="00905AC9">
        <w:rPr>
          <w:rFonts w:ascii="Calibri" w:eastAsia="Times New Roman" w:hAnsi="Calibri" w:cs="Calibri"/>
          <w:color w:val="000000"/>
          <w:szCs w:val="24"/>
          <w:u w:color="000000"/>
        </w:rPr>
        <w:t xml:space="preserve"> </w:t>
      </w:r>
      <w:r w:rsidR="005B712F" w:rsidRPr="00905AC9">
        <w:rPr>
          <w:rFonts w:ascii="Calibri" w:eastAsia="Times New Roman" w:hAnsi="Calibri" w:cs="Calibri"/>
          <w:color w:val="000000"/>
          <w:szCs w:val="24"/>
          <w:u w:color="000000"/>
        </w:rPr>
        <w:t>ce qui l'amène à proposer dans son mémoire une première recomm</w:t>
      </w:r>
      <w:r w:rsidR="0014066A" w:rsidRPr="00905AC9">
        <w:rPr>
          <w:rFonts w:ascii="Calibri" w:eastAsia="Times New Roman" w:hAnsi="Calibri" w:cs="Calibri"/>
          <w:color w:val="000000"/>
          <w:szCs w:val="24"/>
          <w:u w:color="000000"/>
        </w:rPr>
        <w:t>a</w:t>
      </w:r>
      <w:r w:rsidR="005B712F" w:rsidRPr="00905AC9">
        <w:rPr>
          <w:rFonts w:ascii="Calibri" w:eastAsia="Times New Roman" w:hAnsi="Calibri" w:cs="Calibri"/>
          <w:color w:val="000000"/>
          <w:szCs w:val="24"/>
          <w:u w:color="000000"/>
        </w:rPr>
        <w:t>ndation qui consiste à</w:t>
      </w:r>
      <w:r w:rsidR="00582BB8" w:rsidRPr="00905AC9">
        <w:rPr>
          <w:rFonts w:ascii="Calibri" w:eastAsia="Times New Roman" w:hAnsi="Calibri" w:cs="Calibri"/>
          <w:color w:val="000000"/>
          <w:szCs w:val="24"/>
          <w:u w:color="000000"/>
        </w:rPr>
        <w:t xml:space="preserve"> faire la promotion de modèle</w:t>
      </w:r>
      <w:r w:rsidR="005B712F" w:rsidRPr="00905AC9">
        <w:rPr>
          <w:rFonts w:ascii="Calibri" w:eastAsia="Times New Roman" w:hAnsi="Calibri" w:cs="Calibri"/>
          <w:color w:val="000000"/>
          <w:szCs w:val="24"/>
          <w:u w:color="000000"/>
        </w:rPr>
        <w:t>s</w:t>
      </w:r>
      <w:r w:rsidR="00582BB8" w:rsidRPr="00905AC9">
        <w:rPr>
          <w:rFonts w:ascii="Calibri" w:eastAsia="Times New Roman" w:hAnsi="Calibri" w:cs="Calibri"/>
          <w:color w:val="000000"/>
          <w:szCs w:val="24"/>
          <w:u w:color="000000"/>
        </w:rPr>
        <w:t xml:space="preserve"> et comportements égalitaires. </w:t>
      </w:r>
    </w:p>
    <w:p w14:paraId="24BF97C8" w14:textId="124C2F7C" w:rsidR="007A5787" w:rsidRPr="00905AC9" w:rsidRDefault="0008655C" w:rsidP="00B979C3">
      <w:pPr>
        <w:rPr>
          <w:rFonts w:eastAsia="Times New Roman"/>
          <w:szCs w:val="24"/>
        </w:rPr>
      </w:pPr>
      <w:r>
        <w:rPr>
          <w:rFonts w:eastAsia="Times New Roman"/>
          <w:szCs w:val="24"/>
        </w:rPr>
        <w:tab/>
      </w:r>
      <w:r w:rsidR="00036E61" w:rsidRPr="00905AC9">
        <w:rPr>
          <w:rFonts w:eastAsia="Times New Roman"/>
          <w:szCs w:val="24"/>
        </w:rPr>
        <w:t>Un troisième document est</w:t>
      </w:r>
      <w:r w:rsidR="00333D6B" w:rsidRPr="00905AC9">
        <w:rPr>
          <w:rFonts w:eastAsia="Times New Roman"/>
          <w:szCs w:val="24"/>
        </w:rPr>
        <w:t xml:space="preserve"> rédigé par le Service d’orientation et de recherche d’emploi pour l’intégration des femmes au travail (</w:t>
      </w:r>
      <w:r w:rsidR="00FB5CB5" w:rsidRPr="00905AC9">
        <w:rPr>
          <w:rFonts w:eastAsia="Times New Roman"/>
          <w:szCs w:val="24"/>
        </w:rPr>
        <w:t xml:space="preserve">SORIF, </w:t>
      </w:r>
      <w:r w:rsidR="00333D6B" w:rsidRPr="00905AC9">
        <w:rPr>
          <w:rFonts w:eastAsia="Times New Roman"/>
          <w:szCs w:val="24"/>
        </w:rPr>
        <w:t>2012). Il s'agit d'un rapport détaillé qui rend compte d’une recherche menée auprès de 44 femmes monoparentales éligibles aux programmes de réinsertion socio</w:t>
      </w:r>
      <w:r w:rsidR="0014066A" w:rsidRPr="00905AC9">
        <w:rPr>
          <w:rFonts w:eastAsia="Times New Roman"/>
          <w:szCs w:val="24"/>
        </w:rPr>
        <w:t>profes</w:t>
      </w:r>
      <w:r w:rsidR="00333D6B" w:rsidRPr="00905AC9">
        <w:rPr>
          <w:rFonts w:eastAsia="Times New Roman"/>
          <w:szCs w:val="24"/>
        </w:rPr>
        <w:t>sionnelle</w:t>
      </w:r>
      <w:r w:rsidR="00BB0DC8" w:rsidRPr="00905AC9">
        <w:rPr>
          <w:rFonts w:eastAsia="Times New Roman"/>
          <w:szCs w:val="24"/>
        </w:rPr>
        <w:t>.</w:t>
      </w:r>
      <w:r w:rsidR="00333D6B" w:rsidRPr="00905AC9">
        <w:rPr>
          <w:rFonts w:eastAsia="Times New Roman"/>
          <w:szCs w:val="24"/>
        </w:rPr>
        <w:t xml:space="preserve"> L’étude vise à identifier « les principaux obstacles à leur insertion sur le marché du travail ainsi que leurs besoins de services d’aide pour y </w:t>
      </w:r>
      <w:r w:rsidR="005050EB" w:rsidRPr="00905AC9">
        <w:rPr>
          <w:rFonts w:eastAsia="Times New Roman"/>
          <w:szCs w:val="24"/>
        </w:rPr>
        <w:t>accéder »</w:t>
      </w:r>
      <w:r w:rsidR="00333D6B" w:rsidRPr="00905AC9">
        <w:rPr>
          <w:rFonts w:eastAsia="Times New Roman"/>
          <w:szCs w:val="24"/>
        </w:rPr>
        <w:t xml:space="preserve"> (p.15). L’étude </w:t>
      </w:r>
      <w:r w:rsidR="003956C0" w:rsidRPr="00905AC9">
        <w:rPr>
          <w:rFonts w:eastAsia="Times New Roman"/>
          <w:szCs w:val="24"/>
        </w:rPr>
        <w:t xml:space="preserve">s'intéresse aussi </w:t>
      </w:r>
      <w:r w:rsidR="002527CE" w:rsidRPr="00905AC9">
        <w:rPr>
          <w:rFonts w:eastAsia="Times New Roman"/>
          <w:szCs w:val="24"/>
        </w:rPr>
        <w:t>au point de vue</w:t>
      </w:r>
      <w:r w:rsidR="003956C0" w:rsidRPr="00905AC9">
        <w:rPr>
          <w:rFonts w:eastAsia="Times New Roman"/>
          <w:szCs w:val="24"/>
        </w:rPr>
        <w:t xml:space="preserve"> des</w:t>
      </w:r>
      <w:r w:rsidR="00333D6B" w:rsidRPr="00905AC9">
        <w:rPr>
          <w:rFonts w:eastAsia="Times New Roman"/>
          <w:szCs w:val="24"/>
        </w:rPr>
        <w:t xml:space="preserve"> intervenantes auprès de femmes monoparentales.</w:t>
      </w:r>
      <w:r w:rsidR="00BB0DC8" w:rsidRPr="00905AC9">
        <w:rPr>
          <w:rFonts w:eastAsia="Times New Roman"/>
          <w:szCs w:val="24"/>
        </w:rPr>
        <w:t xml:space="preserve"> </w:t>
      </w:r>
      <w:r w:rsidR="003956C0" w:rsidRPr="00905AC9">
        <w:rPr>
          <w:rFonts w:eastAsia="Times New Roman"/>
          <w:szCs w:val="24"/>
        </w:rPr>
        <w:t xml:space="preserve">Ce </w:t>
      </w:r>
      <w:r w:rsidR="002D3433" w:rsidRPr="00905AC9">
        <w:rPr>
          <w:rFonts w:eastAsia="Times New Roman"/>
          <w:szCs w:val="24"/>
        </w:rPr>
        <w:t xml:space="preserve">projet de recherche </w:t>
      </w:r>
      <w:r w:rsidR="00E7595C" w:rsidRPr="00905AC9">
        <w:rPr>
          <w:rFonts w:eastAsia="Times New Roman"/>
          <w:szCs w:val="24"/>
        </w:rPr>
        <w:t xml:space="preserve">se penche </w:t>
      </w:r>
      <w:r w:rsidR="003956C0" w:rsidRPr="00905AC9">
        <w:rPr>
          <w:rFonts w:eastAsia="Times New Roman"/>
          <w:szCs w:val="24"/>
        </w:rPr>
        <w:t xml:space="preserve">spécifiquement </w:t>
      </w:r>
      <w:r w:rsidR="00E7595C" w:rsidRPr="00905AC9">
        <w:rPr>
          <w:rFonts w:eastAsia="Times New Roman"/>
          <w:szCs w:val="24"/>
        </w:rPr>
        <w:t>sur les</w:t>
      </w:r>
      <w:r w:rsidR="00246CDE" w:rsidRPr="00905AC9">
        <w:rPr>
          <w:rFonts w:eastAsia="Times New Roman"/>
          <w:szCs w:val="24"/>
        </w:rPr>
        <w:t xml:space="preserve"> femmes monoparentales qui ne pa</w:t>
      </w:r>
      <w:r w:rsidR="001E0685" w:rsidRPr="00905AC9">
        <w:rPr>
          <w:rFonts w:eastAsia="Times New Roman"/>
          <w:szCs w:val="24"/>
        </w:rPr>
        <w:t xml:space="preserve">rticipent pas aux programmes d’intégration </w:t>
      </w:r>
      <w:r w:rsidR="00246CDE" w:rsidRPr="00905AC9">
        <w:rPr>
          <w:rFonts w:eastAsia="Times New Roman"/>
          <w:szCs w:val="24"/>
        </w:rPr>
        <w:t>de l’</w:t>
      </w:r>
      <w:r w:rsidR="00AE61A5" w:rsidRPr="00905AC9">
        <w:rPr>
          <w:rFonts w:eastAsia="Times New Roman"/>
          <w:szCs w:val="24"/>
        </w:rPr>
        <w:t>organisation</w:t>
      </w:r>
      <w:r w:rsidR="003956C0" w:rsidRPr="00905AC9">
        <w:rPr>
          <w:rFonts w:eastAsia="Times New Roman"/>
          <w:szCs w:val="24"/>
        </w:rPr>
        <w:t xml:space="preserve"> dans l'optique d'</w:t>
      </w:r>
      <w:r w:rsidR="00AE61A5" w:rsidRPr="00905AC9">
        <w:rPr>
          <w:rFonts w:eastAsia="Times New Roman"/>
          <w:szCs w:val="24"/>
        </w:rPr>
        <w:t xml:space="preserve">ajuster leurs approches, </w:t>
      </w:r>
      <w:r w:rsidR="003956C0" w:rsidRPr="00905AC9">
        <w:rPr>
          <w:rFonts w:eastAsia="Times New Roman"/>
          <w:szCs w:val="24"/>
        </w:rPr>
        <w:t xml:space="preserve">leurs </w:t>
      </w:r>
      <w:r w:rsidR="00AE61A5" w:rsidRPr="00905AC9">
        <w:rPr>
          <w:rFonts w:eastAsia="Times New Roman"/>
          <w:szCs w:val="24"/>
        </w:rPr>
        <w:t xml:space="preserve">pratiques et </w:t>
      </w:r>
      <w:r w:rsidR="003956C0" w:rsidRPr="00905AC9">
        <w:rPr>
          <w:rFonts w:eastAsia="Times New Roman"/>
          <w:szCs w:val="24"/>
        </w:rPr>
        <w:t xml:space="preserve">leurs </w:t>
      </w:r>
      <w:r w:rsidR="00AE61A5" w:rsidRPr="00905AC9">
        <w:rPr>
          <w:rFonts w:eastAsia="Times New Roman"/>
          <w:szCs w:val="24"/>
        </w:rPr>
        <w:t>services</w:t>
      </w:r>
      <w:r w:rsidR="0086393D" w:rsidRPr="00905AC9">
        <w:rPr>
          <w:rFonts w:eastAsia="Times New Roman"/>
          <w:szCs w:val="24"/>
        </w:rPr>
        <w:t xml:space="preserve"> afin de rejoindre ces femmes</w:t>
      </w:r>
      <w:r w:rsidR="00AE61A5" w:rsidRPr="00905AC9">
        <w:rPr>
          <w:rFonts w:eastAsia="Times New Roman"/>
          <w:szCs w:val="24"/>
        </w:rPr>
        <w:t>.</w:t>
      </w:r>
      <w:r w:rsidR="00A50E35" w:rsidRPr="00905AC9">
        <w:rPr>
          <w:rFonts w:eastAsia="Times New Roman"/>
          <w:szCs w:val="24"/>
        </w:rPr>
        <w:t xml:space="preserve"> </w:t>
      </w:r>
      <w:r w:rsidR="00AE61A5" w:rsidRPr="00905AC9">
        <w:rPr>
          <w:rFonts w:eastAsia="Times New Roman"/>
          <w:szCs w:val="24"/>
        </w:rPr>
        <w:t xml:space="preserve">L’enquête </w:t>
      </w:r>
      <w:r w:rsidR="002737D1" w:rsidRPr="00905AC9">
        <w:rPr>
          <w:rFonts w:eastAsia="Times New Roman"/>
          <w:szCs w:val="24"/>
        </w:rPr>
        <w:t xml:space="preserve">donne la parole aux </w:t>
      </w:r>
      <w:r w:rsidR="00410549" w:rsidRPr="00905AC9">
        <w:rPr>
          <w:rFonts w:eastAsia="Times New Roman"/>
          <w:szCs w:val="24"/>
        </w:rPr>
        <w:t>mères</w:t>
      </w:r>
      <w:r w:rsidR="002737D1" w:rsidRPr="00905AC9">
        <w:rPr>
          <w:rFonts w:eastAsia="Times New Roman"/>
          <w:szCs w:val="24"/>
        </w:rPr>
        <w:t xml:space="preserve"> monoparentales </w:t>
      </w:r>
      <w:r w:rsidR="003956C0" w:rsidRPr="00905AC9">
        <w:rPr>
          <w:rFonts w:eastAsia="Times New Roman"/>
          <w:szCs w:val="24"/>
        </w:rPr>
        <w:t>qui vivent à Montréal</w:t>
      </w:r>
      <w:r w:rsidR="00C548AB" w:rsidRPr="00905AC9">
        <w:rPr>
          <w:rFonts w:eastAsia="Times New Roman"/>
          <w:szCs w:val="24"/>
        </w:rPr>
        <w:t>.</w:t>
      </w:r>
      <w:r w:rsidR="003956C0" w:rsidRPr="00905AC9">
        <w:rPr>
          <w:rFonts w:eastAsia="Times New Roman"/>
          <w:szCs w:val="24"/>
        </w:rPr>
        <w:t xml:space="preserve"> </w:t>
      </w:r>
      <w:r w:rsidR="00FB5CB5" w:rsidRPr="00905AC9">
        <w:rPr>
          <w:rFonts w:eastAsia="Times New Roman"/>
          <w:szCs w:val="24"/>
        </w:rPr>
        <w:t xml:space="preserve">Le </w:t>
      </w:r>
      <w:r w:rsidR="002737D1" w:rsidRPr="00905AC9">
        <w:rPr>
          <w:rFonts w:eastAsia="Times New Roman"/>
          <w:szCs w:val="24"/>
        </w:rPr>
        <w:t>SORIF</w:t>
      </w:r>
      <w:r w:rsidR="00A50E35" w:rsidRPr="00905AC9">
        <w:rPr>
          <w:rFonts w:eastAsia="Times New Roman"/>
          <w:szCs w:val="24"/>
        </w:rPr>
        <w:t xml:space="preserve"> tente</w:t>
      </w:r>
      <w:r w:rsidR="00AE61A5" w:rsidRPr="00905AC9">
        <w:rPr>
          <w:rFonts w:eastAsia="Times New Roman"/>
          <w:szCs w:val="24"/>
        </w:rPr>
        <w:t xml:space="preserve"> de </w:t>
      </w:r>
      <w:r w:rsidR="0049127E" w:rsidRPr="00905AC9">
        <w:rPr>
          <w:rFonts w:eastAsia="Times New Roman"/>
          <w:szCs w:val="24"/>
        </w:rPr>
        <w:t xml:space="preserve">rejoindre </w:t>
      </w:r>
      <w:r w:rsidR="00AE61A5" w:rsidRPr="00905AC9">
        <w:rPr>
          <w:rFonts w:eastAsia="Times New Roman"/>
          <w:szCs w:val="24"/>
        </w:rPr>
        <w:t xml:space="preserve">des participantes </w:t>
      </w:r>
      <w:r w:rsidR="00A50E35" w:rsidRPr="00905AC9">
        <w:rPr>
          <w:rFonts w:eastAsia="Times New Roman"/>
          <w:szCs w:val="24"/>
        </w:rPr>
        <w:t>susceptibles de</w:t>
      </w:r>
      <w:r w:rsidR="00AE61A5" w:rsidRPr="00905AC9">
        <w:rPr>
          <w:rFonts w:eastAsia="Times New Roman"/>
          <w:szCs w:val="24"/>
        </w:rPr>
        <w:t xml:space="preserve"> </w:t>
      </w:r>
      <w:r w:rsidR="00A50E35" w:rsidRPr="00905AC9">
        <w:rPr>
          <w:rFonts w:eastAsia="Times New Roman"/>
          <w:szCs w:val="24"/>
        </w:rPr>
        <w:t>re</w:t>
      </w:r>
      <w:r w:rsidR="00AE61A5" w:rsidRPr="00905AC9">
        <w:rPr>
          <w:rFonts w:eastAsia="Times New Roman"/>
          <w:szCs w:val="24"/>
        </w:rPr>
        <w:t>présenter une diversité de réalité</w:t>
      </w:r>
      <w:r w:rsidR="00C548AB" w:rsidRPr="00905AC9">
        <w:rPr>
          <w:rFonts w:eastAsia="Times New Roman"/>
          <w:szCs w:val="24"/>
        </w:rPr>
        <w:t>s</w:t>
      </w:r>
      <w:r w:rsidR="00AE61A5" w:rsidRPr="00905AC9">
        <w:rPr>
          <w:rFonts w:eastAsia="Times New Roman"/>
          <w:szCs w:val="24"/>
        </w:rPr>
        <w:t xml:space="preserve"> et </w:t>
      </w:r>
      <w:r w:rsidR="00F678AB" w:rsidRPr="00905AC9">
        <w:rPr>
          <w:rFonts w:eastAsia="Times New Roman"/>
          <w:szCs w:val="24"/>
        </w:rPr>
        <w:t xml:space="preserve">recrute des femmes </w:t>
      </w:r>
      <w:r w:rsidR="00A50E35" w:rsidRPr="00905AC9">
        <w:rPr>
          <w:rFonts w:eastAsia="Times New Roman"/>
          <w:szCs w:val="24"/>
        </w:rPr>
        <w:t>selon</w:t>
      </w:r>
      <w:r w:rsidR="00F678AB" w:rsidRPr="00905AC9">
        <w:rPr>
          <w:rFonts w:eastAsia="Times New Roman"/>
          <w:szCs w:val="24"/>
        </w:rPr>
        <w:t xml:space="preserve"> les caractéristiques </w:t>
      </w:r>
      <w:r w:rsidR="00AE61A5" w:rsidRPr="00905AC9">
        <w:rPr>
          <w:rFonts w:eastAsia="Times New Roman"/>
          <w:szCs w:val="24"/>
        </w:rPr>
        <w:t xml:space="preserve">suivantes : </w:t>
      </w:r>
      <w:r w:rsidR="00513A50" w:rsidRPr="00905AC9">
        <w:rPr>
          <w:rFonts w:eastAsia="Times New Roman"/>
          <w:szCs w:val="24"/>
        </w:rPr>
        <w:t>femmes immigrées récemment (moins de 5 ans)</w:t>
      </w:r>
      <w:r w:rsidR="00AE61A5" w:rsidRPr="00905AC9">
        <w:rPr>
          <w:rFonts w:eastAsia="Times New Roman"/>
          <w:szCs w:val="24"/>
        </w:rPr>
        <w:t xml:space="preserve">, </w:t>
      </w:r>
      <w:r w:rsidR="00513A50" w:rsidRPr="00905AC9">
        <w:rPr>
          <w:rFonts w:eastAsia="Times New Roman"/>
          <w:szCs w:val="24"/>
        </w:rPr>
        <w:t xml:space="preserve">femmes immigrées il y a plus de 5 ans, </w:t>
      </w:r>
      <w:r w:rsidR="00C548AB" w:rsidRPr="00905AC9">
        <w:rPr>
          <w:rFonts w:eastAsia="Times New Roman"/>
          <w:szCs w:val="24"/>
        </w:rPr>
        <w:t>femmes autochtones et</w:t>
      </w:r>
      <w:r w:rsidR="00F678AB" w:rsidRPr="00905AC9">
        <w:rPr>
          <w:rFonts w:eastAsia="Times New Roman"/>
          <w:szCs w:val="24"/>
        </w:rPr>
        <w:t xml:space="preserve"> femmes</w:t>
      </w:r>
      <w:r w:rsidR="00AE61A5" w:rsidRPr="00905AC9">
        <w:rPr>
          <w:rFonts w:eastAsia="Times New Roman"/>
          <w:szCs w:val="24"/>
        </w:rPr>
        <w:t xml:space="preserve"> présentées comme ayant une str</w:t>
      </w:r>
      <w:r w:rsidR="00BD47F5" w:rsidRPr="00905AC9">
        <w:rPr>
          <w:rFonts w:eastAsia="Times New Roman"/>
          <w:szCs w:val="24"/>
        </w:rPr>
        <w:t>u</w:t>
      </w:r>
      <w:r w:rsidR="00AE61A5" w:rsidRPr="00905AC9">
        <w:rPr>
          <w:rFonts w:eastAsia="Times New Roman"/>
          <w:szCs w:val="24"/>
        </w:rPr>
        <w:t>cture aggravante de monoparentalité</w:t>
      </w:r>
      <w:r w:rsidR="00A50E35" w:rsidRPr="00905AC9">
        <w:rPr>
          <w:rFonts w:eastAsia="Times New Roman"/>
          <w:szCs w:val="24"/>
        </w:rPr>
        <w:t xml:space="preserve"> qui </w:t>
      </w:r>
      <w:r w:rsidR="00C548AB" w:rsidRPr="00905AC9">
        <w:rPr>
          <w:rFonts w:eastAsia="Times New Roman"/>
          <w:szCs w:val="24"/>
        </w:rPr>
        <w:t>s'avèrent être</w:t>
      </w:r>
      <w:r w:rsidR="00AE61A5" w:rsidRPr="00905AC9">
        <w:rPr>
          <w:rFonts w:eastAsia="Times New Roman"/>
          <w:szCs w:val="24"/>
        </w:rPr>
        <w:t xml:space="preserve"> </w:t>
      </w:r>
      <w:r w:rsidR="00C548AB" w:rsidRPr="00905AC9">
        <w:rPr>
          <w:rFonts w:eastAsia="Times New Roman"/>
          <w:szCs w:val="24"/>
        </w:rPr>
        <w:t>des</w:t>
      </w:r>
      <w:r w:rsidR="002527CE" w:rsidRPr="00905AC9">
        <w:rPr>
          <w:rFonts w:eastAsia="Times New Roman"/>
          <w:szCs w:val="24"/>
        </w:rPr>
        <w:t xml:space="preserve"> Q</w:t>
      </w:r>
      <w:r w:rsidR="00AE61A5" w:rsidRPr="00905AC9">
        <w:rPr>
          <w:rFonts w:eastAsia="Times New Roman"/>
          <w:szCs w:val="24"/>
        </w:rPr>
        <w:t>uébécoise</w:t>
      </w:r>
      <w:r w:rsidR="00C548AB" w:rsidRPr="00905AC9">
        <w:rPr>
          <w:rFonts w:eastAsia="Times New Roman"/>
          <w:szCs w:val="24"/>
        </w:rPr>
        <w:t>s</w:t>
      </w:r>
      <w:r w:rsidR="005406EE" w:rsidRPr="00905AC9">
        <w:rPr>
          <w:rFonts w:eastAsia="Times New Roman"/>
          <w:szCs w:val="24"/>
        </w:rPr>
        <w:t xml:space="preserve"> </w:t>
      </w:r>
      <w:r w:rsidR="005406EE" w:rsidRPr="00905AC9">
        <w:rPr>
          <w:rFonts w:eastAsia="Times New Roman"/>
          <w:szCs w:val="24"/>
        </w:rPr>
        <w:lastRenderedPageBreak/>
        <w:t>blanches</w:t>
      </w:r>
      <w:r w:rsidR="00AE61A5" w:rsidRPr="00905AC9">
        <w:rPr>
          <w:rFonts w:eastAsia="Times New Roman"/>
          <w:szCs w:val="24"/>
        </w:rPr>
        <w:t xml:space="preserve"> francophones</w:t>
      </w:r>
      <w:r w:rsidR="00C548AB" w:rsidRPr="00905AC9">
        <w:rPr>
          <w:rStyle w:val="Appelnotedebasdep"/>
          <w:rFonts w:eastAsia="Times New Roman"/>
          <w:szCs w:val="24"/>
        </w:rPr>
        <w:footnoteReference w:id="2"/>
      </w:r>
      <w:r w:rsidR="00AE61A5" w:rsidRPr="00905AC9">
        <w:rPr>
          <w:rFonts w:eastAsia="Times New Roman"/>
          <w:szCs w:val="24"/>
        </w:rPr>
        <w:t>.</w:t>
      </w:r>
      <w:r w:rsidR="00F678AB" w:rsidRPr="00905AC9">
        <w:rPr>
          <w:rFonts w:eastAsia="Times New Roman"/>
          <w:szCs w:val="24"/>
        </w:rPr>
        <w:t xml:space="preserve"> </w:t>
      </w:r>
      <w:r w:rsidR="0049127E" w:rsidRPr="00905AC9">
        <w:rPr>
          <w:rFonts w:eastAsia="Times New Roman"/>
          <w:szCs w:val="24"/>
        </w:rPr>
        <w:t>L’étude a aussi tenté</w:t>
      </w:r>
      <w:r w:rsidR="00F678AB" w:rsidRPr="00905AC9">
        <w:rPr>
          <w:rFonts w:eastAsia="Times New Roman"/>
          <w:szCs w:val="24"/>
        </w:rPr>
        <w:t xml:space="preserve"> un deuxième recrutement </w:t>
      </w:r>
      <w:r w:rsidR="00A50E35" w:rsidRPr="00905AC9">
        <w:rPr>
          <w:rFonts w:eastAsia="Times New Roman"/>
          <w:szCs w:val="24"/>
        </w:rPr>
        <w:t>afin de rejoindre au moins</w:t>
      </w:r>
      <w:r w:rsidR="00F678AB" w:rsidRPr="00905AC9">
        <w:rPr>
          <w:rFonts w:eastAsia="Times New Roman"/>
          <w:szCs w:val="24"/>
        </w:rPr>
        <w:t xml:space="preserve"> une f</w:t>
      </w:r>
      <w:r w:rsidR="007A5787" w:rsidRPr="00905AC9">
        <w:rPr>
          <w:rFonts w:eastAsia="Times New Roman"/>
          <w:szCs w:val="24"/>
        </w:rPr>
        <w:t xml:space="preserve">emme monoparentale lesbienne. </w:t>
      </w:r>
      <w:r w:rsidR="00A50E35" w:rsidRPr="00905AC9">
        <w:rPr>
          <w:rFonts w:eastAsia="Times New Roman"/>
          <w:szCs w:val="24"/>
        </w:rPr>
        <w:t>Dans son rapport de recherche, le SORIF</w:t>
      </w:r>
      <w:r w:rsidR="00AE61A5" w:rsidRPr="00905AC9">
        <w:rPr>
          <w:rFonts w:eastAsia="Times New Roman"/>
          <w:szCs w:val="24"/>
        </w:rPr>
        <w:t xml:space="preserve"> </w:t>
      </w:r>
      <w:r w:rsidR="00A50E35" w:rsidRPr="00905AC9">
        <w:rPr>
          <w:rFonts w:eastAsia="Times New Roman"/>
          <w:szCs w:val="24"/>
        </w:rPr>
        <w:t>répertorie</w:t>
      </w:r>
      <w:r w:rsidR="007A5787" w:rsidRPr="00905AC9">
        <w:rPr>
          <w:rFonts w:eastAsia="Times New Roman"/>
          <w:szCs w:val="24"/>
        </w:rPr>
        <w:t xml:space="preserve"> de nombreux obstacles présentés sous</w:t>
      </w:r>
      <w:r w:rsidR="00A50E35" w:rsidRPr="00905AC9">
        <w:rPr>
          <w:rFonts w:eastAsia="Times New Roman"/>
          <w:szCs w:val="24"/>
        </w:rPr>
        <w:t xml:space="preserve"> forme de</w:t>
      </w:r>
      <w:r w:rsidR="007A5787" w:rsidRPr="00905AC9">
        <w:rPr>
          <w:rFonts w:eastAsia="Times New Roman"/>
          <w:szCs w:val="24"/>
        </w:rPr>
        <w:t xml:space="preserve"> neuf orientat</w:t>
      </w:r>
      <w:r w:rsidR="006019FF" w:rsidRPr="00905AC9">
        <w:rPr>
          <w:rFonts w:eastAsia="Times New Roman"/>
          <w:szCs w:val="24"/>
        </w:rPr>
        <w:t>ions qui reflètent la nature des</w:t>
      </w:r>
      <w:r w:rsidR="007A5787" w:rsidRPr="00905AC9">
        <w:rPr>
          <w:rFonts w:eastAsia="Times New Roman"/>
          <w:szCs w:val="24"/>
        </w:rPr>
        <w:t xml:space="preserve"> obstacles. Ces orientations </w:t>
      </w:r>
      <w:r w:rsidR="006019FF" w:rsidRPr="00905AC9">
        <w:rPr>
          <w:rFonts w:eastAsia="Times New Roman"/>
          <w:szCs w:val="24"/>
        </w:rPr>
        <w:t>touchent aux enjeux suivants</w:t>
      </w:r>
      <w:r w:rsidR="007A5787" w:rsidRPr="00905AC9">
        <w:rPr>
          <w:rFonts w:eastAsia="Times New Roman"/>
          <w:szCs w:val="24"/>
        </w:rPr>
        <w:t xml:space="preserve">: </w:t>
      </w:r>
      <w:r w:rsidR="006019FF" w:rsidRPr="00905AC9">
        <w:rPr>
          <w:rFonts w:eastAsia="Times New Roman"/>
          <w:szCs w:val="24"/>
        </w:rPr>
        <w:t xml:space="preserve">les </w:t>
      </w:r>
      <w:r w:rsidR="007A5787" w:rsidRPr="00905AC9">
        <w:rPr>
          <w:rFonts w:eastAsia="Times New Roman"/>
          <w:szCs w:val="24"/>
        </w:rPr>
        <w:t>qualifications professionnelles</w:t>
      </w:r>
      <w:r w:rsidR="00EE6862" w:rsidRPr="00905AC9">
        <w:rPr>
          <w:rFonts w:eastAsia="Times New Roman"/>
          <w:szCs w:val="24"/>
        </w:rPr>
        <w:t xml:space="preserve"> et </w:t>
      </w:r>
      <w:r w:rsidR="006019FF" w:rsidRPr="00905AC9">
        <w:rPr>
          <w:rFonts w:eastAsia="Times New Roman"/>
          <w:szCs w:val="24"/>
        </w:rPr>
        <w:t xml:space="preserve">la </w:t>
      </w:r>
      <w:r w:rsidR="00EE6862" w:rsidRPr="00905AC9">
        <w:rPr>
          <w:rFonts w:eastAsia="Times New Roman"/>
          <w:szCs w:val="24"/>
        </w:rPr>
        <w:t>scolarité ;</w:t>
      </w:r>
      <w:r w:rsidR="007A5787" w:rsidRPr="00905AC9">
        <w:rPr>
          <w:rFonts w:eastAsia="Times New Roman"/>
          <w:szCs w:val="24"/>
        </w:rPr>
        <w:t xml:space="preserve"> </w:t>
      </w:r>
      <w:r w:rsidR="006019FF" w:rsidRPr="00905AC9">
        <w:rPr>
          <w:rFonts w:eastAsia="Times New Roman"/>
          <w:szCs w:val="24"/>
        </w:rPr>
        <w:t xml:space="preserve">les </w:t>
      </w:r>
      <w:r w:rsidR="007A5787" w:rsidRPr="00905AC9">
        <w:rPr>
          <w:rFonts w:eastAsia="Times New Roman"/>
          <w:szCs w:val="24"/>
        </w:rPr>
        <w:t>rapports inégaux entre les sexes</w:t>
      </w:r>
      <w:r w:rsidR="00EE6862" w:rsidRPr="00905AC9">
        <w:rPr>
          <w:rFonts w:eastAsia="Times New Roman"/>
          <w:szCs w:val="24"/>
        </w:rPr>
        <w:t> ;</w:t>
      </w:r>
      <w:r w:rsidR="007A5787" w:rsidRPr="00905AC9">
        <w:rPr>
          <w:rFonts w:eastAsia="Times New Roman"/>
          <w:szCs w:val="24"/>
        </w:rPr>
        <w:t xml:space="preserve"> </w:t>
      </w:r>
      <w:r w:rsidR="006019FF" w:rsidRPr="00905AC9">
        <w:rPr>
          <w:rFonts w:eastAsia="Times New Roman"/>
          <w:szCs w:val="24"/>
        </w:rPr>
        <w:t xml:space="preserve">les </w:t>
      </w:r>
      <w:r w:rsidR="007A5787" w:rsidRPr="00905AC9">
        <w:rPr>
          <w:rFonts w:eastAsia="Times New Roman"/>
          <w:szCs w:val="24"/>
        </w:rPr>
        <w:t>mesures de conciliation emploi/études/vie personnelle et familiale</w:t>
      </w:r>
      <w:r w:rsidR="00EE6862" w:rsidRPr="00905AC9">
        <w:rPr>
          <w:rFonts w:eastAsia="Times New Roman"/>
          <w:szCs w:val="24"/>
        </w:rPr>
        <w:t> ;</w:t>
      </w:r>
      <w:r w:rsidR="007A5787" w:rsidRPr="00905AC9">
        <w:rPr>
          <w:rFonts w:eastAsia="Times New Roman"/>
          <w:szCs w:val="24"/>
        </w:rPr>
        <w:t xml:space="preserve"> </w:t>
      </w:r>
      <w:r w:rsidR="006019FF" w:rsidRPr="00905AC9">
        <w:rPr>
          <w:rFonts w:eastAsia="Times New Roman"/>
          <w:szCs w:val="24"/>
        </w:rPr>
        <w:t xml:space="preserve">la </w:t>
      </w:r>
      <w:r w:rsidR="007A5787" w:rsidRPr="00905AC9">
        <w:rPr>
          <w:rFonts w:eastAsia="Times New Roman"/>
          <w:szCs w:val="24"/>
        </w:rPr>
        <w:t xml:space="preserve">qualité de l'emploi, </w:t>
      </w:r>
      <w:r w:rsidR="006019FF" w:rsidRPr="00905AC9">
        <w:rPr>
          <w:rFonts w:eastAsia="Times New Roman"/>
          <w:szCs w:val="24"/>
        </w:rPr>
        <w:t xml:space="preserve">la </w:t>
      </w:r>
      <w:r w:rsidR="007A5787" w:rsidRPr="00905AC9">
        <w:rPr>
          <w:rFonts w:eastAsia="Times New Roman"/>
          <w:szCs w:val="24"/>
        </w:rPr>
        <w:t xml:space="preserve">situation économique, </w:t>
      </w:r>
      <w:r w:rsidR="006019FF" w:rsidRPr="00905AC9">
        <w:rPr>
          <w:rFonts w:eastAsia="Times New Roman"/>
          <w:szCs w:val="24"/>
        </w:rPr>
        <w:t xml:space="preserve">la </w:t>
      </w:r>
      <w:r w:rsidR="007A5787" w:rsidRPr="00905AC9">
        <w:rPr>
          <w:rFonts w:eastAsia="Times New Roman"/>
          <w:szCs w:val="24"/>
        </w:rPr>
        <w:t>rémunération</w:t>
      </w:r>
      <w:r w:rsidR="00EE6862" w:rsidRPr="00905AC9">
        <w:rPr>
          <w:rFonts w:eastAsia="Times New Roman"/>
          <w:szCs w:val="24"/>
        </w:rPr>
        <w:t> ;</w:t>
      </w:r>
      <w:r w:rsidR="007A5787" w:rsidRPr="00905AC9">
        <w:rPr>
          <w:rFonts w:eastAsia="Times New Roman"/>
          <w:szCs w:val="24"/>
        </w:rPr>
        <w:t xml:space="preserve"> la discrimination des femmes à l'embauche</w:t>
      </w:r>
      <w:r w:rsidR="00EE6862" w:rsidRPr="00905AC9">
        <w:rPr>
          <w:rFonts w:eastAsia="Times New Roman"/>
          <w:szCs w:val="24"/>
        </w:rPr>
        <w:t> ;</w:t>
      </w:r>
      <w:r w:rsidR="007A5787" w:rsidRPr="00905AC9">
        <w:rPr>
          <w:rFonts w:eastAsia="Times New Roman"/>
          <w:szCs w:val="24"/>
        </w:rPr>
        <w:t xml:space="preserve"> </w:t>
      </w:r>
      <w:r w:rsidR="006019FF" w:rsidRPr="00905AC9">
        <w:rPr>
          <w:rFonts w:eastAsia="Times New Roman"/>
          <w:szCs w:val="24"/>
        </w:rPr>
        <w:t xml:space="preserve">la </w:t>
      </w:r>
      <w:r w:rsidR="007A5787" w:rsidRPr="00905AC9">
        <w:rPr>
          <w:rFonts w:eastAsia="Times New Roman"/>
          <w:szCs w:val="24"/>
        </w:rPr>
        <w:t>discrimination raciale et religieuse</w:t>
      </w:r>
      <w:r w:rsidR="00EE6862" w:rsidRPr="00905AC9">
        <w:rPr>
          <w:rFonts w:eastAsia="Times New Roman"/>
          <w:szCs w:val="24"/>
        </w:rPr>
        <w:t> ;</w:t>
      </w:r>
      <w:r w:rsidR="007A5787" w:rsidRPr="00905AC9">
        <w:rPr>
          <w:rFonts w:eastAsia="Times New Roman"/>
          <w:szCs w:val="24"/>
        </w:rPr>
        <w:t xml:space="preserve"> les autres discriminations et obstacles: la classe sociale, les programmes ciblés, </w:t>
      </w:r>
      <w:r w:rsidR="006019FF" w:rsidRPr="00905AC9">
        <w:rPr>
          <w:rFonts w:eastAsia="Times New Roman"/>
          <w:szCs w:val="24"/>
        </w:rPr>
        <w:t xml:space="preserve">les </w:t>
      </w:r>
      <w:r w:rsidR="007A5787" w:rsidRPr="00905AC9">
        <w:rPr>
          <w:rFonts w:eastAsia="Times New Roman"/>
          <w:szCs w:val="24"/>
        </w:rPr>
        <w:t xml:space="preserve">problèmes de santé, </w:t>
      </w:r>
      <w:r w:rsidR="006019FF" w:rsidRPr="00905AC9">
        <w:rPr>
          <w:rFonts w:eastAsia="Times New Roman"/>
          <w:szCs w:val="24"/>
        </w:rPr>
        <w:t xml:space="preserve">la </w:t>
      </w:r>
      <w:r w:rsidR="007A5787" w:rsidRPr="00905AC9">
        <w:rPr>
          <w:rFonts w:eastAsia="Times New Roman"/>
          <w:szCs w:val="24"/>
        </w:rPr>
        <w:t>lesbophobie et l'apparence</w:t>
      </w:r>
      <w:r w:rsidR="00EE6862" w:rsidRPr="00905AC9">
        <w:rPr>
          <w:rFonts w:eastAsia="Times New Roman"/>
          <w:szCs w:val="24"/>
        </w:rPr>
        <w:t> ;</w:t>
      </w:r>
      <w:r w:rsidR="007A5787" w:rsidRPr="00905AC9">
        <w:rPr>
          <w:rFonts w:eastAsia="Times New Roman"/>
          <w:szCs w:val="24"/>
        </w:rPr>
        <w:t xml:space="preserve"> la charge familiale</w:t>
      </w:r>
      <w:r w:rsidR="00EE6862" w:rsidRPr="00905AC9">
        <w:rPr>
          <w:rFonts w:eastAsia="Times New Roman"/>
          <w:szCs w:val="24"/>
        </w:rPr>
        <w:t> ;</w:t>
      </w:r>
      <w:r w:rsidR="006019FF" w:rsidRPr="00905AC9">
        <w:rPr>
          <w:rFonts w:eastAsia="Times New Roman"/>
          <w:szCs w:val="24"/>
        </w:rPr>
        <w:t xml:space="preserve"> les </w:t>
      </w:r>
      <w:r w:rsidR="007A5787" w:rsidRPr="00905AC9">
        <w:rPr>
          <w:rFonts w:eastAsia="Times New Roman"/>
          <w:szCs w:val="24"/>
        </w:rPr>
        <w:t>caractéristiques personnelles: confiance en soi, problèmes de santé physique ou mentale</w:t>
      </w:r>
      <w:r w:rsidR="00EE6862" w:rsidRPr="00905AC9">
        <w:rPr>
          <w:rFonts w:eastAsia="Times New Roman"/>
          <w:szCs w:val="24"/>
        </w:rPr>
        <w:t xml:space="preserve">. </w:t>
      </w:r>
    </w:p>
    <w:p w14:paraId="505AA9D1" w14:textId="1DA90EB6" w:rsidR="00EE6862" w:rsidRPr="00905AC9" w:rsidRDefault="0008655C" w:rsidP="00B979C3">
      <w:pPr>
        <w:rPr>
          <w:rStyle w:val="None"/>
          <w:bCs/>
          <w:szCs w:val="24"/>
        </w:rPr>
      </w:pPr>
      <w:r>
        <w:rPr>
          <w:szCs w:val="24"/>
        </w:rPr>
        <w:tab/>
      </w:r>
      <w:r w:rsidR="00EE6862" w:rsidRPr="00905AC9">
        <w:rPr>
          <w:szCs w:val="24"/>
        </w:rPr>
        <w:t xml:space="preserve">Les points de vue </w:t>
      </w:r>
      <w:r w:rsidR="00644EBD" w:rsidRPr="00905AC9">
        <w:rPr>
          <w:szCs w:val="24"/>
        </w:rPr>
        <w:t>rec</w:t>
      </w:r>
      <w:r w:rsidR="0027727A" w:rsidRPr="00905AC9">
        <w:rPr>
          <w:szCs w:val="24"/>
        </w:rPr>
        <w:t>u</w:t>
      </w:r>
      <w:r w:rsidR="00644EBD" w:rsidRPr="00905AC9">
        <w:rPr>
          <w:szCs w:val="24"/>
        </w:rPr>
        <w:t>e</w:t>
      </w:r>
      <w:r w:rsidR="0027727A" w:rsidRPr="00905AC9">
        <w:rPr>
          <w:szCs w:val="24"/>
        </w:rPr>
        <w:t>illis</w:t>
      </w:r>
      <w:r w:rsidR="002737D1" w:rsidRPr="00905AC9">
        <w:rPr>
          <w:szCs w:val="24"/>
        </w:rPr>
        <w:t xml:space="preserve"> au</w:t>
      </w:r>
      <w:r w:rsidR="0027727A" w:rsidRPr="00905AC9">
        <w:rPr>
          <w:szCs w:val="24"/>
        </w:rPr>
        <w:t>p</w:t>
      </w:r>
      <w:r w:rsidR="002737D1" w:rsidRPr="00905AC9">
        <w:rPr>
          <w:szCs w:val="24"/>
        </w:rPr>
        <w:t>r</w:t>
      </w:r>
      <w:r w:rsidR="0027727A" w:rsidRPr="00905AC9">
        <w:rPr>
          <w:szCs w:val="24"/>
        </w:rPr>
        <w:t xml:space="preserve">ès </w:t>
      </w:r>
      <w:r w:rsidR="00EE6862" w:rsidRPr="00905AC9">
        <w:rPr>
          <w:szCs w:val="24"/>
        </w:rPr>
        <w:t xml:space="preserve">des intervenantes par le SORIF </w:t>
      </w:r>
      <w:r w:rsidR="00410549" w:rsidRPr="00905AC9">
        <w:rPr>
          <w:szCs w:val="24"/>
        </w:rPr>
        <w:t>réitèrent</w:t>
      </w:r>
      <w:r w:rsidR="00EE6862" w:rsidRPr="00905AC9">
        <w:rPr>
          <w:szCs w:val="24"/>
        </w:rPr>
        <w:t xml:space="preserve"> </w:t>
      </w:r>
      <w:r w:rsidR="00C73501" w:rsidRPr="00905AC9">
        <w:rPr>
          <w:szCs w:val="24"/>
        </w:rPr>
        <w:t>l</w:t>
      </w:r>
      <w:r w:rsidR="00EE6862" w:rsidRPr="00905AC9">
        <w:rPr>
          <w:szCs w:val="24"/>
        </w:rPr>
        <w:t xml:space="preserve">es </w:t>
      </w:r>
      <w:r w:rsidR="002737D1" w:rsidRPr="00905AC9">
        <w:rPr>
          <w:szCs w:val="24"/>
        </w:rPr>
        <w:t xml:space="preserve">mêmes </w:t>
      </w:r>
      <w:r w:rsidR="00EE6862" w:rsidRPr="00905AC9">
        <w:rPr>
          <w:szCs w:val="24"/>
        </w:rPr>
        <w:t>obstacles</w:t>
      </w:r>
      <w:r w:rsidR="002737D1" w:rsidRPr="00905AC9">
        <w:rPr>
          <w:szCs w:val="24"/>
        </w:rPr>
        <w:t xml:space="preserve"> i</w:t>
      </w:r>
      <w:r w:rsidR="006019FF" w:rsidRPr="00905AC9">
        <w:rPr>
          <w:szCs w:val="24"/>
        </w:rPr>
        <w:t>dentifié</w:t>
      </w:r>
      <w:r w:rsidR="00EE6862" w:rsidRPr="00905AC9">
        <w:rPr>
          <w:szCs w:val="24"/>
        </w:rPr>
        <w:t>s par les femmes monopare</w:t>
      </w:r>
      <w:r w:rsidR="002737D1" w:rsidRPr="00905AC9">
        <w:rPr>
          <w:szCs w:val="24"/>
        </w:rPr>
        <w:t>n</w:t>
      </w:r>
      <w:r w:rsidR="00EE6862" w:rsidRPr="00905AC9">
        <w:rPr>
          <w:szCs w:val="24"/>
        </w:rPr>
        <w:t xml:space="preserve">tales, </w:t>
      </w:r>
      <w:r w:rsidR="0027727A" w:rsidRPr="00905AC9">
        <w:rPr>
          <w:szCs w:val="24"/>
        </w:rPr>
        <w:t>à la différence près qu’elles ne leur accordent pas</w:t>
      </w:r>
      <w:r w:rsidR="00EE6862" w:rsidRPr="00905AC9">
        <w:rPr>
          <w:szCs w:val="24"/>
        </w:rPr>
        <w:t xml:space="preserve"> la mê</w:t>
      </w:r>
      <w:r w:rsidR="0027727A" w:rsidRPr="00905AC9">
        <w:rPr>
          <w:szCs w:val="24"/>
        </w:rPr>
        <w:t xml:space="preserve">me importance. </w:t>
      </w:r>
      <w:r w:rsidR="00082095" w:rsidRPr="00905AC9">
        <w:rPr>
          <w:szCs w:val="24"/>
        </w:rPr>
        <w:t>L</w:t>
      </w:r>
      <w:r w:rsidR="0027727A" w:rsidRPr="00905AC9">
        <w:rPr>
          <w:szCs w:val="24"/>
        </w:rPr>
        <w:t>es intervenantes</w:t>
      </w:r>
      <w:r w:rsidR="00EE6862" w:rsidRPr="00905AC9">
        <w:rPr>
          <w:szCs w:val="24"/>
        </w:rPr>
        <w:t xml:space="preserve"> </w:t>
      </w:r>
      <w:r w:rsidR="00082095" w:rsidRPr="00905AC9">
        <w:rPr>
          <w:szCs w:val="24"/>
        </w:rPr>
        <w:t xml:space="preserve">mettent l’accent sur les </w:t>
      </w:r>
      <w:r w:rsidR="00EE6862" w:rsidRPr="00905AC9">
        <w:rPr>
          <w:szCs w:val="24"/>
        </w:rPr>
        <w:t>rapport</w:t>
      </w:r>
      <w:r w:rsidR="0014066A" w:rsidRPr="00905AC9">
        <w:rPr>
          <w:szCs w:val="24"/>
        </w:rPr>
        <w:t>s</w:t>
      </w:r>
      <w:r w:rsidR="00EE6862" w:rsidRPr="00905AC9">
        <w:rPr>
          <w:szCs w:val="24"/>
        </w:rPr>
        <w:t xml:space="preserve"> inégaux entre </w:t>
      </w:r>
      <w:r w:rsidR="0027727A" w:rsidRPr="00905AC9">
        <w:rPr>
          <w:szCs w:val="24"/>
        </w:rPr>
        <w:t xml:space="preserve">les </w:t>
      </w:r>
      <w:r w:rsidR="00EE6862" w:rsidRPr="00905AC9">
        <w:rPr>
          <w:szCs w:val="24"/>
        </w:rPr>
        <w:t xml:space="preserve">hommes et </w:t>
      </w:r>
      <w:r w:rsidR="0027727A" w:rsidRPr="00905AC9">
        <w:rPr>
          <w:szCs w:val="24"/>
        </w:rPr>
        <w:t xml:space="preserve">les </w:t>
      </w:r>
      <w:r w:rsidR="00EE6862" w:rsidRPr="00905AC9">
        <w:rPr>
          <w:szCs w:val="24"/>
        </w:rPr>
        <w:t xml:space="preserve">femmes qui sont </w:t>
      </w:r>
      <w:r w:rsidR="0027727A" w:rsidRPr="00905AC9">
        <w:rPr>
          <w:szCs w:val="24"/>
        </w:rPr>
        <w:t>pour elles à la source des principaux</w:t>
      </w:r>
      <w:r w:rsidR="00EE6862" w:rsidRPr="00905AC9">
        <w:rPr>
          <w:szCs w:val="24"/>
        </w:rPr>
        <w:t xml:space="preserve"> obstacles </w:t>
      </w:r>
      <w:r w:rsidR="0027727A" w:rsidRPr="00905AC9">
        <w:rPr>
          <w:szCs w:val="24"/>
        </w:rPr>
        <w:t xml:space="preserve">à l’intégration au travail de ces femmes </w:t>
      </w:r>
      <w:r w:rsidR="00EE6862" w:rsidRPr="00905AC9">
        <w:rPr>
          <w:szCs w:val="24"/>
        </w:rPr>
        <w:t>puisqu'ils pl</w:t>
      </w:r>
      <w:r w:rsidR="0027727A" w:rsidRPr="00905AC9">
        <w:rPr>
          <w:szCs w:val="24"/>
        </w:rPr>
        <w:t>a</w:t>
      </w:r>
      <w:r w:rsidR="00EE6862" w:rsidRPr="00905AC9">
        <w:rPr>
          <w:szCs w:val="24"/>
        </w:rPr>
        <w:t>cent l</w:t>
      </w:r>
      <w:r w:rsidR="00082095" w:rsidRPr="00905AC9">
        <w:rPr>
          <w:szCs w:val="24"/>
        </w:rPr>
        <w:t>es</w:t>
      </w:r>
      <w:r w:rsidR="00EE6862" w:rsidRPr="00905AC9">
        <w:rPr>
          <w:szCs w:val="24"/>
        </w:rPr>
        <w:t xml:space="preserve"> femme</w:t>
      </w:r>
      <w:r w:rsidR="00082095" w:rsidRPr="00905AC9">
        <w:rPr>
          <w:szCs w:val="24"/>
        </w:rPr>
        <w:t>s</w:t>
      </w:r>
      <w:r w:rsidR="00EE6862" w:rsidRPr="00905AC9">
        <w:rPr>
          <w:szCs w:val="24"/>
        </w:rPr>
        <w:t xml:space="preserve"> comme principale</w:t>
      </w:r>
      <w:r w:rsidR="00082095" w:rsidRPr="00905AC9">
        <w:rPr>
          <w:szCs w:val="24"/>
        </w:rPr>
        <w:t>s</w:t>
      </w:r>
      <w:r w:rsidR="00EE6862" w:rsidRPr="00905AC9">
        <w:rPr>
          <w:szCs w:val="24"/>
        </w:rPr>
        <w:t xml:space="preserve"> respo</w:t>
      </w:r>
      <w:r w:rsidR="0027727A" w:rsidRPr="00905AC9">
        <w:rPr>
          <w:szCs w:val="24"/>
        </w:rPr>
        <w:t>n</w:t>
      </w:r>
      <w:r w:rsidR="00EE6862" w:rsidRPr="00905AC9">
        <w:rPr>
          <w:szCs w:val="24"/>
        </w:rPr>
        <w:t>sable</w:t>
      </w:r>
      <w:r w:rsidR="00082095" w:rsidRPr="00905AC9">
        <w:rPr>
          <w:szCs w:val="24"/>
        </w:rPr>
        <w:t>s</w:t>
      </w:r>
      <w:r w:rsidR="00EE6862" w:rsidRPr="00905AC9">
        <w:rPr>
          <w:szCs w:val="24"/>
        </w:rPr>
        <w:t xml:space="preserve"> des enfants.</w:t>
      </w:r>
      <w:r w:rsidR="006019FF" w:rsidRPr="00905AC9">
        <w:rPr>
          <w:rStyle w:val="None"/>
          <w:bCs/>
          <w:szCs w:val="24"/>
        </w:rPr>
        <w:t xml:space="preserve"> L</w:t>
      </w:r>
      <w:r w:rsidR="0027727A" w:rsidRPr="00905AC9">
        <w:rPr>
          <w:rStyle w:val="None"/>
          <w:bCs/>
          <w:szCs w:val="24"/>
        </w:rPr>
        <w:t>e</w:t>
      </w:r>
      <w:r w:rsidR="00EE6862" w:rsidRPr="00905AC9">
        <w:rPr>
          <w:rStyle w:val="None"/>
          <w:bCs/>
          <w:szCs w:val="24"/>
        </w:rPr>
        <w:t>s</w:t>
      </w:r>
      <w:r w:rsidR="0027727A" w:rsidRPr="00905AC9">
        <w:rPr>
          <w:rStyle w:val="None"/>
          <w:bCs/>
          <w:szCs w:val="24"/>
        </w:rPr>
        <w:t xml:space="preserve"> intervenantes n'ont pas </w:t>
      </w:r>
      <w:r w:rsidR="006019FF" w:rsidRPr="00905AC9">
        <w:rPr>
          <w:rStyle w:val="None"/>
          <w:bCs/>
          <w:szCs w:val="24"/>
        </w:rPr>
        <w:t xml:space="preserve">non plus </w:t>
      </w:r>
      <w:r w:rsidR="0027727A" w:rsidRPr="00905AC9">
        <w:rPr>
          <w:rStyle w:val="None"/>
          <w:bCs/>
          <w:szCs w:val="24"/>
        </w:rPr>
        <w:t>abordé</w:t>
      </w:r>
      <w:r w:rsidR="00EE6862" w:rsidRPr="00905AC9">
        <w:rPr>
          <w:rStyle w:val="None"/>
          <w:bCs/>
          <w:szCs w:val="24"/>
        </w:rPr>
        <w:t xml:space="preserve"> les discriminations lié</w:t>
      </w:r>
      <w:r w:rsidR="0027727A" w:rsidRPr="00905AC9">
        <w:rPr>
          <w:rStyle w:val="None"/>
          <w:bCs/>
          <w:szCs w:val="24"/>
        </w:rPr>
        <w:t>e</w:t>
      </w:r>
      <w:r w:rsidR="00EE6862" w:rsidRPr="00905AC9">
        <w:rPr>
          <w:rStyle w:val="None"/>
          <w:bCs/>
          <w:szCs w:val="24"/>
        </w:rPr>
        <w:t>s à la classe sociale ou aux fragilités psychologiques</w:t>
      </w:r>
      <w:r w:rsidR="0027727A" w:rsidRPr="00905AC9">
        <w:rPr>
          <w:rStyle w:val="None"/>
          <w:bCs/>
          <w:szCs w:val="24"/>
        </w:rPr>
        <w:t xml:space="preserve"> comme </w:t>
      </w:r>
      <w:r w:rsidR="003E5C62" w:rsidRPr="00905AC9">
        <w:rPr>
          <w:rStyle w:val="None"/>
          <w:bCs/>
          <w:szCs w:val="24"/>
        </w:rPr>
        <w:t xml:space="preserve">les ont </w:t>
      </w:r>
      <w:r w:rsidR="0027727A" w:rsidRPr="00905AC9">
        <w:rPr>
          <w:rStyle w:val="None"/>
          <w:bCs/>
          <w:szCs w:val="24"/>
        </w:rPr>
        <w:t xml:space="preserve">abordées les </w:t>
      </w:r>
      <w:r w:rsidR="00410549" w:rsidRPr="00905AC9">
        <w:rPr>
          <w:rStyle w:val="None"/>
          <w:bCs/>
          <w:szCs w:val="24"/>
        </w:rPr>
        <w:t>mères</w:t>
      </w:r>
      <w:r w:rsidR="0027727A" w:rsidRPr="00905AC9">
        <w:rPr>
          <w:rStyle w:val="None"/>
          <w:bCs/>
          <w:szCs w:val="24"/>
        </w:rPr>
        <w:t xml:space="preserve"> monoparentales. Elles ont parlé d’un «</w:t>
      </w:r>
      <w:r w:rsidR="00093BC8">
        <w:rPr>
          <w:rStyle w:val="None"/>
          <w:bCs/>
          <w:szCs w:val="24"/>
        </w:rPr>
        <w:t> </w:t>
      </w:r>
      <w:r w:rsidR="00EE6862" w:rsidRPr="00905AC9">
        <w:rPr>
          <w:rStyle w:val="None"/>
          <w:bCs/>
          <w:szCs w:val="24"/>
        </w:rPr>
        <w:t xml:space="preserve">manque d’information, du manque d’accessibilité aux ressources d’aide et des lacunes </w:t>
      </w:r>
      <w:r w:rsidR="0027727A" w:rsidRPr="00905AC9">
        <w:rPr>
          <w:rStyle w:val="None"/>
          <w:bCs/>
          <w:szCs w:val="24"/>
        </w:rPr>
        <w:t>de certains programmes</w:t>
      </w:r>
      <w:r w:rsidR="00EE6862" w:rsidRPr="00905AC9">
        <w:rPr>
          <w:rStyle w:val="None"/>
          <w:bCs/>
          <w:szCs w:val="24"/>
        </w:rPr>
        <w:t xml:space="preserve"> » </w:t>
      </w:r>
      <w:r w:rsidR="0027727A" w:rsidRPr="00905AC9">
        <w:rPr>
          <w:rStyle w:val="None"/>
          <w:bCs/>
          <w:szCs w:val="24"/>
        </w:rPr>
        <w:t>(</w:t>
      </w:r>
      <w:r w:rsidR="00EE6862" w:rsidRPr="00905AC9">
        <w:rPr>
          <w:rStyle w:val="None"/>
          <w:bCs/>
          <w:szCs w:val="24"/>
        </w:rPr>
        <w:t>p.93</w:t>
      </w:r>
      <w:r w:rsidR="0027727A" w:rsidRPr="00905AC9">
        <w:rPr>
          <w:rStyle w:val="None"/>
          <w:bCs/>
          <w:szCs w:val="24"/>
        </w:rPr>
        <w:t>)</w:t>
      </w:r>
      <w:r w:rsidR="006019FF" w:rsidRPr="00905AC9">
        <w:rPr>
          <w:rStyle w:val="None"/>
          <w:bCs/>
          <w:szCs w:val="24"/>
        </w:rPr>
        <w:t>,</w:t>
      </w:r>
      <w:r w:rsidR="0027727A" w:rsidRPr="00905AC9">
        <w:rPr>
          <w:rStyle w:val="None"/>
          <w:bCs/>
          <w:szCs w:val="24"/>
        </w:rPr>
        <w:t xml:space="preserve"> ce qui n’a pas été mentionné par les femmes monoparentales.</w:t>
      </w:r>
    </w:p>
    <w:p w14:paraId="400C9825" w14:textId="4B8EC8DD" w:rsidR="00416C9D" w:rsidRPr="00905AC9" w:rsidRDefault="0008655C" w:rsidP="00B979C3">
      <w:pPr>
        <w:rPr>
          <w:rStyle w:val="None"/>
          <w:bCs/>
          <w:szCs w:val="24"/>
        </w:rPr>
      </w:pPr>
      <w:r>
        <w:rPr>
          <w:rFonts w:eastAsia="Times New Roman"/>
          <w:szCs w:val="24"/>
        </w:rPr>
        <w:tab/>
      </w:r>
      <w:r w:rsidR="006019FF" w:rsidRPr="00905AC9">
        <w:rPr>
          <w:rFonts w:eastAsia="Times New Roman"/>
          <w:szCs w:val="24"/>
        </w:rPr>
        <w:t>Le dernier document est une analyse des besoins des femmes monoparentales qui nécessitent de l’hébergement</w:t>
      </w:r>
      <w:r w:rsidR="002527CE" w:rsidRPr="00905AC9">
        <w:rPr>
          <w:rFonts w:eastAsia="Times New Roman"/>
          <w:szCs w:val="24"/>
        </w:rPr>
        <w:t xml:space="preserve"> de transition</w:t>
      </w:r>
      <w:r w:rsidR="006019FF" w:rsidRPr="00905AC9">
        <w:rPr>
          <w:rFonts w:eastAsia="Times New Roman"/>
          <w:szCs w:val="24"/>
        </w:rPr>
        <w:t xml:space="preserve">. Produit par l’organisme </w:t>
      </w:r>
      <w:proofErr w:type="spellStart"/>
      <w:r w:rsidR="006019FF" w:rsidRPr="00905AC9">
        <w:rPr>
          <w:rFonts w:eastAsia="Times New Roman"/>
          <w:szCs w:val="24"/>
        </w:rPr>
        <w:t>Logifem</w:t>
      </w:r>
      <w:proofErr w:type="spellEnd"/>
      <w:r w:rsidR="00410549" w:rsidRPr="00905AC9">
        <w:rPr>
          <w:rFonts w:eastAsia="Times New Roman"/>
          <w:szCs w:val="24"/>
        </w:rPr>
        <w:t>,</w:t>
      </w:r>
      <w:r w:rsidR="006019FF" w:rsidRPr="00905AC9">
        <w:rPr>
          <w:rFonts w:eastAsia="Times New Roman"/>
          <w:szCs w:val="24"/>
        </w:rPr>
        <w:t xml:space="preserve"> </w:t>
      </w:r>
      <w:r w:rsidR="00136472" w:rsidRPr="00905AC9">
        <w:rPr>
          <w:i/>
          <w:szCs w:val="24"/>
        </w:rPr>
        <w:t xml:space="preserve">Community </w:t>
      </w:r>
      <w:proofErr w:type="spellStart"/>
      <w:r w:rsidR="00136472" w:rsidRPr="00905AC9">
        <w:rPr>
          <w:i/>
          <w:szCs w:val="24"/>
        </w:rPr>
        <w:t>Assessment</w:t>
      </w:r>
      <w:proofErr w:type="spellEnd"/>
      <w:r w:rsidR="00136472" w:rsidRPr="00905AC9">
        <w:rPr>
          <w:i/>
          <w:szCs w:val="24"/>
        </w:rPr>
        <w:t xml:space="preserve"> Report for </w:t>
      </w:r>
      <w:proofErr w:type="spellStart"/>
      <w:r w:rsidR="00136472" w:rsidRPr="00905AC9">
        <w:rPr>
          <w:i/>
          <w:szCs w:val="24"/>
        </w:rPr>
        <w:t>Women</w:t>
      </w:r>
      <w:proofErr w:type="spellEnd"/>
      <w:r w:rsidR="00136472" w:rsidRPr="00905AC9">
        <w:rPr>
          <w:i/>
          <w:szCs w:val="24"/>
        </w:rPr>
        <w:t xml:space="preserve"> in </w:t>
      </w:r>
      <w:proofErr w:type="spellStart"/>
      <w:r w:rsidR="00136472" w:rsidRPr="00905AC9">
        <w:rPr>
          <w:i/>
          <w:szCs w:val="24"/>
        </w:rPr>
        <w:t>Difficulty</w:t>
      </w:r>
      <w:proofErr w:type="spellEnd"/>
      <w:r w:rsidR="00136472" w:rsidRPr="00905AC9">
        <w:rPr>
          <w:i/>
          <w:szCs w:val="24"/>
        </w:rPr>
        <w:t xml:space="preserve"> in </w:t>
      </w:r>
      <w:proofErr w:type="spellStart"/>
      <w:r w:rsidR="00136472" w:rsidRPr="00905AC9">
        <w:rPr>
          <w:i/>
          <w:szCs w:val="24"/>
        </w:rPr>
        <w:t>Montreal</w:t>
      </w:r>
      <w:proofErr w:type="spellEnd"/>
      <w:r w:rsidR="00410549" w:rsidRPr="00905AC9">
        <w:rPr>
          <w:i/>
          <w:szCs w:val="24"/>
        </w:rPr>
        <w:t xml:space="preserve"> </w:t>
      </w:r>
      <w:r w:rsidR="00410549" w:rsidRPr="00905AC9">
        <w:rPr>
          <w:rFonts w:eastAsia="Times New Roman"/>
          <w:szCs w:val="24"/>
        </w:rPr>
        <w:t>(2012),</w:t>
      </w:r>
      <w:r w:rsidR="00136472" w:rsidRPr="00905AC9">
        <w:rPr>
          <w:rFonts w:eastAsia="Times New Roman"/>
          <w:szCs w:val="24"/>
        </w:rPr>
        <w:t xml:space="preserve"> </w:t>
      </w:r>
      <w:r w:rsidR="006019FF" w:rsidRPr="00905AC9">
        <w:rPr>
          <w:rFonts w:eastAsia="Times New Roman"/>
          <w:szCs w:val="24"/>
        </w:rPr>
        <w:t>vise à évaluer</w:t>
      </w:r>
      <w:r w:rsidR="002527CE" w:rsidRPr="00905AC9">
        <w:rPr>
          <w:szCs w:val="24"/>
        </w:rPr>
        <w:t xml:space="preserve"> les besoins en </w:t>
      </w:r>
      <w:r w:rsidR="006019FF" w:rsidRPr="00905AC9">
        <w:rPr>
          <w:szCs w:val="24"/>
        </w:rPr>
        <w:t xml:space="preserve">hébergement </w:t>
      </w:r>
      <w:r w:rsidR="00F14343" w:rsidRPr="00905AC9">
        <w:rPr>
          <w:szCs w:val="24"/>
        </w:rPr>
        <w:t xml:space="preserve">des femmes </w:t>
      </w:r>
      <w:r w:rsidR="006019FF" w:rsidRPr="00905AC9">
        <w:rPr>
          <w:szCs w:val="24"/>
        </w:rPr>
        <w:t xml:space="preserve">monoparentales à Montréal et </w:t>
      </w:r>
      <w:r w:rsidR="003B377A" w:rsidRPr="00905AC9">
        <w:rPr>
          <w:szCs w:val="24"/>
        </w:rPr>
        <w:t>l</w:t>
      </w:r>
      <w:r w:rsidR="006019FF" w:rsidRPr="00905AC9">
        <w:rPr>
          <w:szCs w:val="24"/>
        </w:rPr>
        <w:t>es ressources du quartier Petite-Bourgogne</w:t>
      </w:r>
      <w:r w:rsidR="003B377A" w:rsidRPr="00905AC9">
        <w:rPr>
          <w:szCs w:val="24"/>
        </w:rPr>
        <w:t>. Cette analyse</w:t>
      </w:r>
      <w:r w:rsidR="003E5C62" w:rsidRPr="00905AC9">
        <w:rPr>
          <w:szCs w:val="24"/>
        </w:rPr>
        <w:t xml:space="preserve"> de besoins s’inscrit dans le contexte d’un projet </w:t>
      </w:r>
      <w:r w:rsidR="006019FF" w:rsidRPr="00905AC9">
        <w:rPr>
          <w:szCs w:val="24"/>
        </w:rPr>
        <w:t xml:space="preserve">de logements transitoires </w:t>
      </w:r>
      <w:r w:rsidR="00410549" w:rsidRPr="00905AC9">
        <w:rPr>
          <w:szCs w:val="24"/>
        </w:rPr>
        <w:t>destinés aux femmes</w:t>
      </w:r>
      <w:r w:rsidR="006019FF" w:rsidRPr="00905AC9">
        <w:rPr>
          <w:szCs w:val="24"/>
        </w:rPr>
        <w:t xml:space="preserve"> monoparentales. </w:t>
      </w:r>
      <w:r w:rsidR="005D1D58" w:rsidRPr="00905AC9">
        <w:rPr>
          <w:rStyle w:val="None"/>
          <w:bCs/>
          <w:szCs w:val="24"/>
        </w:rPr>
        <w:t xml:space="preserve">Elle </w:t>
      </w:r>
      <w:r w:rsidR="000B7D1A" w:rsidRPr="00905AC9">
        <w:rPr>
          <w:rStyle w:val="None"/>
          <w:bCs/>
          <w:szCs w:val="24"/>
        </w:rPr>
        <w:t xml:space="preserve">s’intéresse </w:t>
      </w:r>
      <w:r w:rsidR="00F14343" w:rsidRPr="00905AC9">
        <w:rPr>
          <w:rStyle w:val="None"/>
          <w:bCs/>
          <w:szCs w:val="24"/>
        </w:rPr>
        <w:t xml:space="preserve">plus particulièrement </w:t>
      </w:r>
      <w:r w:rsidR="000B7D1A" w:rsidRPr="00905AC9">
        <w:rPr>
          <w:rStyle w:val="None"/>
          <w:bCs/>
          <w:szCs w:val="24"/>
        </w:rPr>
        <w:t xml:space="preserve">aux </w:t>
      </w:r>
      <w:r w:rsidR="00F14343" w:rsidRPr="00905AC9">
        <w:rPr>
          <w:rStyle w:val="None"/>
          <w:bCs/>
          <w:szCs w:val="24"/>
        </w:rPr>
        <w:t xml:space="preserve">femmes monoparentales </w:t>
      </w:r>
      <w:r w:rsidR="002527CE" w:rsidRPr="00905AC9">
        <w:rPr>
          <w:rStyle w:val="None"/>
          <w:bCs/>
          <w:szCs w:val="24"/>
        </w:rPr>
        <w:t>en difficulté</w:t>
      </w:r>
      <w:r w:rsidR="005D1D58" w:rsidRPr="00905AC9">
        <w:rPr>
          <w:rStyle w:val="None"/>
          <w:bCs/>
          <w:szCs w:val="24"/>
        </w:rPr>
        <w:t>s</w:t>
      </w:r>
      <w:r w:rsidR="000B7D1A" w:rsidRPr="00905AC9">
        <w:rPr>
          <w:rStyle w:val="None"/>
          <w:bCs/>
          <w:szCs w:val="24"/>
        </w:rPr>
        <w:t>. </w:t>
      </w:r>
      <w:proofErr w:type="spellStart"/>
      <w:r w:rsidR="000B7D1A" w:rsidRPr="00905AC9">
        <w:rPr>
          <w:rStyle w:val="None"/>
          <w:bCs/>
          <w:szCs w:val="24"/>
        </w:rPr>
        <w:t>Logifem</w:t>
      </w:r>
      <w:proofErr w:type="spellEnd"/>
      <w:r w:rsidR="000B7D1A" w:rsidRPr="00905AC9">
        <w:rPr>
          <w:rStyle w:val="None"/>
          <w:bCs/>
          <w:szCs w:val="24"/>
        </w:rPr>
        <w:t xml:space="preserve"> </w:t>
      </w:r>
      <w:r w:rsidR="00F14343" w:rsidRPr="00905AC9">
        <w:rPr>
          <w:rStyle w:val="None"/>
          <w:bCs/>
          <w:szCs w:val="24"/>
        </w:rPr>
        <w:t xml:space="preserve">présente dans ce document </w:t>
      </w:r>
      <w:r w:rsidR="000B7D1A" w:rsidRPr="00905AC9">
        <w:rPr>
          <w:rStyle w:val="None"/>
          <w:bCs/>
          <w:szCs w:val="24"/>
        </w:rPr>
        <w:t xml:space="preserve">une connaissance </w:t>
      </w:r>
      <w:r w:rsidR="00D905A7" w:rsidRPr="00905AC9">
        <w:rPr>
          <w:rStyle w:val="None"/>
          <w:bCs/>
          <w:szCs w:val="24"/>
        </w:rPr>
        <w:t xml:space="preserve">chiffrée </w:t>
      </w:r>
      <w:r w:rsidR="000B7D1A" w:rsidRPr="00905AC9">
        <w:rPr>
          <w:rStyle w:val="None"/>
          <w:bCs/>
          <w:szCs w:val="24"/>
        </w:rPr>
        <w:t xml:space="preserve">de la </w:t>
      </w:r>
      <w:r w:rsidR="000B7D1A" w:rsidRPr="00905AC9">
        <w:rPr>
          <w:rStyle w:val="None"/>
          <w:bCs/>
          <w:szCs w:val="24"/>
        </w:rPr>
        <w:lastRenderedPageBreak/>
        <w:t xml:space="preserve">pauvreté à Montréal et </w:t>
      </w:r>
      <w:r w:rsidR="00A50E35" w:rsidRPr="00905AC9">
        <w:rPr>
          <w:rStyle w:val="None"/>
          <w:bCs/>
          <w:szCs w:val="24"/>
        </w:rPr>
        <w:t>fait appel à des statistiques sociodémographiques de la Ville de Montréal pour justifie</w:t>
      </w:r>
      <w:r w:rsidR="002527CE" w:rsidRPr="00905AC9">
        <w:rPr>
          <w:rStyle w:val="None"/>
          <w:bCs/>
          <w:szCs w:val="24"/>
        </w:rPr>
        <w:t>r sa proposition de projet. L'organisation</w:t>
      </w:r>
      <w:r w:rsidR="00A50E35" w:rsidRPr="00905AC9">
        <w:rPr>
          <w:rStyle w:val="None"/>
          <w:bCs/>
          <w:szCs w:val="24"/>
        </w:rPr>
        <w:t xml:space="preserve"> </w:t>
      </w:r>
      <w:r w:rsidR="00F14343" w:rsidRPr="00905AC9">
        <w:rPr>
          <w:rStyle w:val="None"/>
          <w:bCs/>
          <w:szCs w:val="24"/>
        </w:rPr>
        <w:t xml:space="preserve">démontre qu'elle </w:t>
      </w:r>
      <w:r w:rsidR="00A50E35" w:rsidRPr="00905AC9">
        <w:rPr>
          <w:rStyle w:val="None"/>
          <w:bCs/>
          <w:szCs w:val="24"/>
        </w:rPr>
        <w:t>possède</w:t>
      </w:r>
      <w:r w:rsidR="000B7D1A" w:rsidRPr="00905AC9">
        <w:rPr>
          <w:rStyle w:val="None"/>
          <w:bCs/>
          <w:szCs w:val="24"/>
        </w:rPr>
        <w:t xml:space="preserve"> </w:t>
      </w:r>
      <w:r w:rsidR="00F14343" w:rsidRPr="00905AC9">
        <w:rPr>
          <w:rStyle w:val="None"/>
          <w:bCs/>
          <w:szCs w:val="24"/>
        </w:rPr>
        <w:t xml:space="preserve">aussi </w:t>
      </w:r>
      <w:r w:rsidR="000B7D1A" w:rsidRPr="00905AC9">
        <w:rPr>
          <w:rStyle w:val="None"/>
          <w:bCs/>
          <w:szCs w:val="24"/>
        </w:rPr>
        <w:t xml:space="preserve">une connaissance terrain de la population auprès de laquelle </w:t>
      </w:r>
      <w:r w:rsidR="00A50E35" w:rsidRPr="00905AC9">
        <w:rPr>
          <w:rStyle w:val="None"/>
          <w:bCs/>
          <w:szCs w:val="24"/>
        </w:rPr>
        <w:t>elle intervien</w:t>
      </w:r>
      <w:r w:rsidR="000B7D1A" w:rsidRPr="00905AC9">
        <w:rPr>
          <w:rStyle w:val="None"/>
          <w:bCs/>
          <w:szCs w:val="24"/>
        </w:rPr>
        <w:t>t</w:t>
      </w:r>
      <w:r w:rsidR="00A57D73" w:rsidRPr="00905AC9">
        <w:rPr>
          <w:rStyle w:val="None"/>
          <w:bCs/>
          <w:szCs w:val="24"/>
        </w:rPr>
        <w:t>,</w:t>
      </w:r>
      <w:r w:rsidR="00F14343" w:rsidRPr="00905AC9">
        <w:rPr>
          <w:rStyle w:val="None"/>
          <w:bCs/>
          <w:szCs w:val="24"/>
        </w:rPr>
        <w:t xml:space="preserve"> soit </w:t>
      </w:r>
      <w:r w:rsidR="000B7D1A" w:rsidRPr="00905AC9">
        <w:rPr>
          <w:rStyle w:val="None"/>
          <w:bCs/>
          <w:szCs w:val="24"/>
        </w:rPr>
        <w:t>les femmes en difficulté</w:t>
      </w:r>
      <w:r w:rsidR="005D1D58" w:rsidRPr="00905AC9">
        <w:rPr>
          <w:rStyle w:val="None"/>
          <w:bCs/>
          <w:szCs w:val="24"/>
        </w:rPr>
        <w:t>s</w:t>
      </w:r>
      <w:r w:rsidR="000B7D1A" w:rsidRPr="00905AC9">
        <w:rPr>
          <w:rStyle w:val="None"/>
          <w:bCs/>
          <w:szCs w:val="24"/>
        </w:rPr>
        <w:t xml:space="preserve"> qui </w:t>
      </w:r>
      <w:r w:rsidR="00F74789" w:rsidRPr="00905AC9">
        <w:rPr>
          <w:rStyle w:val="None"/>
          <w:bCs/>
          <w:szCs w:val="24"/>
        </w:rPr>
        <w:t xml:space="preserve">nécessitent un hébergement </w:t>
      </w:r>
      <w:r w:rsidR="00A50E35" w:rsidRPr="00905AC9">
        <w:rPr>
          <w:rStyle w:val="None"/>
          <w:bCs/>
          <w:szCs w:val="24"/>
        </w:rPr>
        <w:t>de façon tempor</w:t>
      </w:r>
      <w:r w:rsidR="000B7D1A" w:rsidRPr="00905AC9">
        <w:rPr>
          <w:rStyle w:val="None"/>
          <w:bCs/>
          <w:szCs w:val="24"/>
        </w:rPr>
        <w:t xml:space="preserve">aire ou à plus long terme. </w:t>
      </w:r>
      <w:proofErr w:type="spellStart"/>
      <w:r w:rsidR="00A50E35" w:rsidRPr="00905AC9">
        <w:rPr>
          <w:rStyle w:val="None"/>
          <w:bCs/>
          <w:szCs w:val="24"/>
        </w:rPr>
        <w:t>Logifem</w:t>
      </w:r>
      <w:proofErr w:type="spellEnd"/>
      <w:r w:rsidR="000B7D1A" w:rsidRPr="00905AC9">
        <w:rPr>
          <w:rStyle w:val="None"/>
          <w:bCs/>
          <w:szCs w:val="24"/>
        </w:rPr>
        <w:t xml:space="preserve"> reconnait que parmi ces femmes, les mères ont des besoins spécifiques et </w:t>
      </w:r>
      <w:r w:rsidR="005D1D58" w:rsidRPr="00905AC9">
        <w:rPr>
          <w:rStyle w:val="None"/>
          <w:bCs/>
          <w:szCs w:val="24"/>
        </w:rPr>
        <w:t xml:space="preserve">connaissent </w:t>
      </w:r>
      <w:r w:rsidR="000B7D1A" w:rsidRPr="00905AC9">
        <w:rPr>
          <w:rStyle w:val="None"/>
          <w:bCs/>
          <w:szCs w:val="24"/>
        </w:rPr>
        <w:t>des situation</w:t>
      </w:r>
      <w:r w:rsidR="0014066A" w:rsidRPr="00905AC9">
        <w:rPr>
          <w:rStyle w:val="None"/>
          <w:bCs/>
          <w:szCs w:val="24"/>
        </w:rPr>
        <w:t>s</w:t>
      </w:r>
      <w:r w:rsidR="000B7D1A" w:rsidRPr="00905AC9">
        <w:rPr>
          <w:rStyle w:val="None"/>
          <w:bCs/>
          <w:szCs w:val="24"/>
        </w:rPr>
        <w:t xml:space="preserve"> </w:t>
      </w:r>
      <w:r w:rsidR="003B377A" w:rsidRPr="00905AC9">
        <w:rPr>
          <w:rStyle w:val="None"/>
          <w:bCs/>
          <w:szCs w:val="24"/>
        </w:rPr>
        <w:t xml:space="preserve">de pauvreté </w:t>
      </w:r>
      <w:r w:rsidR="000B7D1A" w:rsidRPr="00905AC9">
        <w:rPr>
          <w:rStyle w:val="None"/>
          <w:bCs/>
          <w:szCs w:val="24"/>
        </w:rPr>
        <w:t>particulières</w:t>
      </w:r>
      <w:r w:rsidR="00A50E35" w:rsidRPr="00905AC9">
        <w:rPr>
          <w:rStyle w:val="None"/>
          <w:bCs/>
          <w:szCs w:val="24"/>
        </w:rPr>
        <w:t>. E</w:t>
      </w:r>
      <w:r w:rsidR="00416C9D" w:rsidRPr="00905AC9">
        <w:rPr>
          <w:rStyle w:val="None"/>
          <w:bCs/>
          <w:szCs w:val="24"/>
        </w:rPr>
        <w:t xml:space="preserve">lles </w:t>
      </w:r>
      <w:r w:rsidR="00A50E35" w:rsidRPr="00905AC9">
        <w:rPr>
          <w:rStyle w:val="None"/>
          <w:bCs/>
          <w:szCs w:val="24"/>
        </w:rPr>
        <w:t>sont témoins d</w:t>
      </w:r>
      <w:r w:rsidR="00416C9D" w:rsidRPr="00905AC9">
        <w:rPr>
          <w:rStyle w:val="None"/>
          <w:bCs/>
          <w:szCs w:val="24"/>
        </w:rPr>
        <w:t xml:space="preserve">es difficultés spécifiques </w:t>
      </w:r>
      <w:r w:rsidR="00A57D73" w:rsidRPr="00905AC9">
        <w:rPr>
          <w:rStyle w:val="None"/>
          <w:bCs/>
          <w:szCs w:val="24"/>
        </w:rPr>
        <w:t xml:space="preserve">des </w:t>
      </w:r>
      <w:r w:rsidR="009C3875" w:rsidRPr="00905AC9">
        <w:rPr>
          <w:rStyle w:val="None"/>
          <w:bCs/>
          <w:szCs w:val="24"/>
        </w:rPr>
        <w:t>femmes avec enfants en centre d’</w:t>
      </w:r>
      <w:r w:rsidR="009301B2" w:rsidRPr="00905AC9">
        <w:rPr>
          <w:rStyle w:val="None"/>
          <w:bCs/>
          <w:szCs w:val="24"/>
        </w:rPr>
        <w:t>hébergement</w:t>
      </w:r>
      <w:r w:rsidR="00A57D73" w:rsidRPr="00905AC9">
        <w:rPr>
          <w:rStyle w:val="None"/>
          <w:bCs/>
          <w:szCs w:val="24"/>
        </w:rPr>
        <w:t>,</w:t>
      </w:r>
      <w:r w:rsidR="002527CE" w:rsidRPr="00905AC9">
        <w:rPr>
          <w:rStyle w:val="None"/>
          <w:bCs/>
          <w:szCs w:val="24"/>
        </w:rPr>
        <w:t xml:space="preserve"> </w:t>
      </w:r>
      <w:r w:rsidR="00F14343" w:rsidRPr="00905AC9">
        <w:rPr>
          <w:rStyle w:val="None"/>
          <w:bCs/>
          <w:szCs w:val="24"/>
        </w:rPr>
        <w:t>comme</w:t>
      </w:r>
      <w:r w:rsidR="00416C9D" w:rsidRPr="00905AC9">
        <w:rPr>
          <w:rStyle w:val="None"/>
          <w:bCs/>
          <w:szCs w:val="24"/>
        </w:rPr>
        <w:t xml:space="preserve"> </w:t>
      </w:r>
      <w:r w:rsidR="00F14343" w:rsidRPr="00905AC9">
        <w:rPr>
          <w:rStyle w:val="None"/>
          <w:bCs/>
          <w:szCs w:val="24"/>
        </w:rPr>
        <w:t>l'arrimage de l'</w:t>
      </w:r>
      <w:r w:rsidR="00416C9D" w:rsidRPr="00905AC9">
        <w:rPr>
          <w:rStyle w:val="None"/>
          <w:bCs/>
          <w:szCs w:val="24"/>
        </w:rPr>
        <w:t xml:space="preserve">horaire des enfants avec </w:t>
      </w:r>
      <w:r w:rsidR="00F14343" w:rsidRPr="00905AC9">
        <w:rPr>
          <w:rStyle w:val="None"/>
          <w:bCs/>
          <w:szCs w:val="24"/>
        </w:rPr>
        <w:t>celui du</w:t>
      </w:r>
      <w:r w:rsidR="00416C9D" w:rsidRPr="00905AC9">
        <w:rPr>
          <w:rStyle w:val="None"/>
          <w:bCs/>
          <w:szCs w:val="24"/>
        </w:rPr>
        <w:t xml:space="preserve"> refuge, </w:t>
      </w:r>
      <w:r w:rsidR="002527CE" w:rsidRPr="00905AC9">
        <w:rPr>
          <w:rStyle w:val="None"/>
          <w:bCs/>
          <w:szCs w:val="24"/>
        </w:rPr>
        <w:t>la discipline</w:t>
      </w:r>
      <w:r w:rsidR="00416C9D" w:rsidRPr="00905AC9">
        <w:rPr>
          <w:rStyle w:val="None"/>
          <w:bCs/>
          <w:szCs w:val="24"/>
        </w:rPr>
        <w:t xml:space="preserve"> </w:t>
      </w:r>
      <w:r w:rsidR="002527CE" w:rsidRPr="00905AC9">
        <w:rPr>
          <w:rStyle w:val="None"/>
          <w:bCs/>
          <w:szCs w:val="24"/>
        </w:rPr>
        <w:t>d</w:t>
      </w:r>
      <w:r w:rsidR="00A50E35" w:rsidRPr="00905AC9">
        <w:rPr>
          <w:rStyle w:val="None"/>
          <w:bCs/>
          <w:szCs w:val="24"/>
        </w:rPr>
        <w:t xml:space="preserve">es </w:t>
      </w:r>
      <w:r w:rsidR="00416C9D" w:rsidRPr="00905AC9">
        <w:rPr>
          <w:rStyle w:val="None"/>
          <w:bCs/>
          <w:szCs w:val="24"/>
        </w:rPr>
        <w:t>enfants en communauté</w:t>
      </w:r>
      <w:r w:rsidR="00D905A7" w:rsidRPr="00905AC9">
        <w:rPr>
          <w:rStyle w:val="None"/>
          <w:bCs/>
          <w:szCs w:val="24"/>
        </w:rPr>
        <w:t xml:space="preserve"> et</w:t>
      </w:r>
      <w:r w:rsidR="00416C9D" w:rsidRPr="00905AC9">
        <w:rPr>
          <w:rStyle w:val="None"/>
          <w:bCs/>
          <w:szCs w:val="24"/>
        </w:rPr>
        <w:t xml:space="preserve"> </w:t>
      </w:r>
      <w:r w:rsidR="002527CE" w:rsidRPr="00905AC9">
        <w:rPr>
          <w:rStyle w:val="None"/>
          <w:bCs/>
          <w:szCs w:val="24"/>
        </w:rPr>
        <w:t>l'isolement</w:t>
      </w:r>
      <w:r w:rsidR="009301B2" w:rsidRPr="00905AC9">
        <w:rPr>
          <w:rStyle w:val="None"/>
          <w:bCs/>
          <w:szCs w:val="24"/>
        </w:rPr>
        <w:t>. L’analyse de besoin</w:t>
      </w:r>
      <w:r w:rsidR="00A57D73" w:rsidRPr="00905AC9">
        <w:rPr>
          <w:rStyle w:val="None"/>
          <w:bCs/>
          <w:szCs w:val="24"/>
        </w:rPr>
        <w:t>s</w:t>
      </w:r>
      <w:r w:rsidR="009301B2" w:rsidRPr="00905AC9">
        <w:rPr>
          <w:rStyle w:val="None"/>
          <w:bCs/>
          <w:szCs w:val="24"/>
        </w:rPr>
        <w:t xml:space="preserve"> se con</w:t>
      </w:r>
      <w:r w:rsidR="000B7D1A" w:rsidRPr="00905AC9">
        <w:rPr>
          <w:rStyle w:val="None"/>
          <w:bCs/>
          <w:szCs w:val="24"/>
        </w:rPr>
        <w:t>c</w:t>
      </w:r>
      <w:r w:rsidR="00F14343" w:rsidRPr="00905AC9">
        <w:rPr>
          <w:rStyle w:val="None"/>
          <w:bCs/>
          <w:szCs w:val="24"/>
        </w:rPr>
        <w:t>entre</w:t>
      </w:r>
      <w:r w:rsidR="009301B2" w:rsidRPr="00905AC9">
        <w:rPr>
          <w:rStyle w:val="None"/>
          <w:bCs/>
          <w:szCs w:val="24"/>
        </w:rPr>
        <w:t xml:space="preserve"> sur les </w:t>
      </w:r>
      <w:r w:rsidR="00A50E35" w:rsidRPr="00905AC9">
        <w:rPr>
          <w:rStyle w:val="None"/>
          <w:bCs/>
          <w:szCs w:val="24"/>
        </w:rPr>
        <w:t>éléments à considérer d</w:t>
      </w:r>
      <w:r w:rsidR="000B7D1A" w:rsidRPr="00905AC9">
        <w:rPr>
          <w:rStyle w:val="None"/>
          <w:bCs/>
          <w:szCs w:val="24"/>
        </w:rPr>
        <w:t>a</w:t>
      </w:r>
      <w:r w:rsidR="00A50E35" w:rsidRPr="00905AC9">
        <w:rPr>
          <w:rStyle w:val="None"/>
          <w:bCs/>
          <w:szCs w:val="24"/>
        </w:rPr>
        <w:t>n</w:t>
      </w:r>
      <w:r w:rsidR="000B7D1A" w:rsidRPr="00905AC9">
        <w:rPr>
          <w:rStyle w:val="None"/>
          <w:bCs/>
          <w:szCs w:val="24"/>
        </w:rPr>
        <w:t>s la créa</w:t>
      </w:r>
      <w:r w:rsidR="00A50E35" w:rsidRPr="00905AC9">
        <w:rPr>
          <w:rStyle w:val="None"/>
          <w:bCs/>
          <w:szCs w:val="24"/>
        </w:rPr>
        <w:t xml:space="preserve">tion de logements transitoires </w:t>
      </w:r>
      <w:r w:rsidR="00A57D73" w:rsidRPr="00905AC9">
        <w:rPr>
          <w:rStyle w:val="None"/>
          <w:bCs/>
          <w:szCs w:val="24"/>
        </w:rPr>
        <w:t>de même que</w:t>
      </w:r>
      <w:r w:rsidR="00A50E35" w:rsidRPr="00905AC9">
        <w:rPr>
          <w:rStyle w:val="None"/>
          <w:bCs/>
          <w:szCs w:val="24"/>
        </w:rPr>
        <w:t xml:space="preserve"> sur les façon</w:t>
      </w:r>
      <w:r w:rsidR="002527CE" w:rsidRPr="00905AC9">
        <w:rPr>
          <w:rStyle w:val="None"/>
          <w:bCs/>
          <w:szCs w:val="24"/>
        </w:rPr>
        <w:t>s dont cette nouvelle ressource</w:t>
      </w:r>
      <w:r w:rsidR="00A50E35" w:rsidRPr="00905AC9">
        <w:rPr>
          <w:rStyle w:val="None"/>
          <w:bCs/>
          <w:szCs w:val="24"/>
        </w:rPr>
        <w:t xml:space="preserve"> pourrait être en lien avec </w:t>
      </w:r>
      <w:r w:rsidR="000B7D1A" w:rsidRPr="00905AC9">
        <w:rPr>
          <w:rStyle w:val="None"/>
          <w:bCs/>
          <w:szCs w:val="24"/>
        </w:rPr>
        <w:t xml:space="preserve">les ressources </w:t>
      </w:r>
      <w:r w:rsidR="00A50E35" w:rsidRPr="00905AC9">
        <w:rPr>
          <w:rStyle w:val="None"/>
          <w:bCs/>
          <w:szCs w:val="24"/>
        </w:rPr>
        <w:t>déjà existante</w:t>
      </w:r>
      <w:r w:rsidR="00F14343" w:rsidRPr="00905AC9">
        <w:rPr>
          <w:rStyle w:val="None"/>
          <w:bCs/>
          <w:szCs w:val="24"/>
        </w:rPr>
        <w:t>s</w:t>
      </w:r>
      <w:r w:rsidR="00A50E35" w:rsidRPr="00905AC9">
        <w:rPr>
          <w:rStyle w:val="None"/>
          <w:bCs/>
          <w:szCs w:val="24"/>
        </w:rPr>
        <w:t xml:space="preserve"> </w:t>
      </w:r>
      <w:r w:rsidR="00F14343" w:rsidRPr="00905AC9">
        <w:rPr>
          <w:rStyle w:val="None"/>
          <w:bCs/>
          <w:szCs w:val="24"/>
        </w:rPr>
        <w:t>dans le</w:t>
      </w:r>
      <w:r w:rsidR="000B7D1A" w:rsidRPr="00905AC9">
        <w:rPr>
          <w:rStyle w:val="None"/>
          <w:bCs/>
          <w:szCs w:val="24"/>
        </w:rPr>
        <w:t xml:space="preserve"> quartier </w:t>
      </w:r>
      <w:r w:rsidR="002527CE" w:rsidRPr="00905AC9">
        <w:rPr>
          <w:rStyle w:val="None"/>
          <w:bCs/>
          <w:szCs w:val="24"/>
        </w:rPr>
        <w:t>dans le but de bien y</w:t>
      </w:r>
      <w:r w:rsidR="00F14343" w:rsidRPr="00905AC9">
        <w:rPr>
          <w:rStyle w:val="None"/>
          <w:bCs/>
          <w:szCs w:val="24"/>
        </w:rPr>
        <w:t xml:space="preserve"> intégrer leur projet</w:t>
      </w:r>
      <w:r w:rsidR="000B7D1A" w:rsidRPr="00905AC9">
        <w:rPr>
          <w:rStyle w:val="None"/>
          <w:bCs/>
          <w:szCs w:val="24"/>
        </w:rPr>
        <w:t>.</w:t>
      </w:r>
    </w:p>
    <w:p w14:paraId="7A201941" w14:textId="77777777" w:rsidR="001306EE" w:rsidRPr="00905AC9" w:rsidRDefault="001306EE" w:rsidP="00FF6927">
      <w:pPr>
        <w:pStyle w:val="Body"/>
        <w:rPr>
          <w:rStyle w:val="None"/>
          <w:b/>
          <w:bCs/>
          <w:sz w:val="24"/>
          <w:szCs w:val="24"/>
        </w:rPr>
      </w:pPr>
    </w:p>
    <w:p w14:paraId="594E2723" w14:textId="6807BC21" w:rsidR="009B6193" w:rsidRPr="00905AC9" w:rsidRDefault="009B6193" w:rsidP="001B5745">
      <w:pPr>
        <w:pStyle w:val="Titre3"/>
        <w:rPr>
          <w:sz w:val="24"/>
          <w:szCs w:val="24"/>
        </w:rPr>
      </w:pPr>
      <w:bookmarkStart w:id="24" w:name="_Toc55038798"/>
      <w:r w:rsidRPr="00905AC9">
        <w:rPr>
          <w:sz w:val="24"/>
          <w:szCs w:val="24"/>
        </w:rPr>
        <w:t xml:space="preserve">Que peut-on comprendre des pratiques des organismes communautaires auprès des femmes </w:t>
      </w:r>
      <w:r w:rsidR="005D1D58" w:rsidRPr="00905AC9">
        <w:rPr>
          <w:sz w:val="24"/>
          <w:szCs w:val="24"/>
        </w:rPr>
        <w:t>monoparentales ?</w:t>
      </w:r>
      <w:bookmarkEnd w:id="24"/>
    </w:p>
    <w:p w14:paraId="55FAF332" w14:textId="51C058F4" w:rsidR="00FC4408" w:rsidRPr="00905AC9" w:rsidRDefault="00FC4408" w:rsidP="00B979C3">
      <w:pPr>
        <w:rPr>
          <w:rStyle w:val="None"/>
          <w:bCs/>
          <w:szCs w:val="24"/>
        </w:rPr>
      </w:pPr>
      <w:r w:rsidRPr="00905AC9">
        <w:rPr>
          <w:rStyle w:val="None"/>
          <w:b/>
          <w:bCs/>
          <w:szCs w:val="24"/>
        </w:rPr>
        <w:tab/>
      </w:r>
      <w:r w:rsidRPr="00905AC9">
        <w:rPr>
          <w:rFonts w:eastAsia="Times New Roman"/>
          <w:szCs w:val="24"/>
        </w:rPr>
        <w:t>La Fédération des associations de familles monoparentales et recomposées du Québec</w:t>
      </w:r>
      <w:r w:rsidRPr="00905AC9">
        <w:rPr>
          <w:rFonts w:eastAsia="Times New Roman"/>
          <w:i/>
          <w:szCs w:val="24"/>
        </w:rPr>
        <w:t xml:space="preserve"> </w:t>
      </w:r>
      <w:r w:rsidRPr="00905AC9">
        <w:rPr>
          <w:rFonts w:eastAsia="Times New Roman"/>
          <w:szCs w:val="24"/>
        </w:rPr>
        <w:t xml:space="preserve">joue un rôle de représentation et de lutte </w:t>
      </w:r>
      <w:r w:rsidR="00940AA0" w:rsidRPr="00905AC9">
        <w:rPr>
          <w:rFonts w:eastAsia="Times New Roman"/>
          <w:szCs w:val="24"/>
        </w:rPr>
        <w:t xml:space="preserve">afin de mettre sur pied ou </w:t>
      </w:r>
      <w:r w:rsidR="002527CE" w:rsidRPr="00905AC9">
        <w:rPr>
          <w:rFonts w:eastAsia="Times New Roman"/>
          <w:szCs w:val="24"/>
        </w:rPr>
        <w:t>de préserver</w:t>
      </w:r>
      <w:r w:rsidR="00940AA0" w:rsidRPr="00905AC9">
        <w:rPr>
          <w:rFonts w:eastAsia="Times New Roman"/>
          <w:szCs w:val="24"/>
        </w:rPr>
        <w:t xml:space="preserve"> des mesures sociales </w:t>
      </w:r>
      <w:r w:rsidR="002527CE" w:rsidRPr="00905AC9">
        <w:rPr>
          <w:rFonts w:eastAsia="Times New Roman"/>
          <w:szCs w:val="24"/>
        </w:rPr>
        <w:t>qui permettent une qualité de</w:t>
      </w:r>
      <w:r w:rsidR="00940AA0" w:rsidRPr="00905AC9">
        <w:rPr>
          <w:rFonts w:eastAsia="Times New Roman"/>
          <w:szCs w:val="24"/>
        </w:rPr>
        <w:t xml:space="preserve"> vie aux familles monoparentales et recomposées. Ce travail</w:t>
      </w:r>
      <w:r w:rsidR="008E10A2" w:rsidRPr="00905AC9">
        <w:rPr>
          <w:rFonts w:eastAsia="Times New Roman"/>
          <w:szCs w:val="24"/>
        </w:rPr>
        <w:t xml:space="preserve"> l'amène à demeurer</w:t>
      </w:r>
      <w:r w:rsidR="00940AA0" w:rsidRPr="00905AC9">
        <w:rPr>
          <w:rFonts w:eastAsia="Times New Roman"/>
          <w:szCs w:val="24"/>
        </w:rPr>
        <w:t xml:space="preserve"> au fait des </w:t>
      </w:r>
      <w:r w:rsidRPr="00905AC9">
        <w:rPr>
          <w:rFonts w:eastAsia="Times New Roman"/>
          <w:szCs w:val="24"/>
        </w:rPr>
        <w:t>réalité</w:t>
      </w:r>
      <w:r w:rsidR="00940AA0" w:rsidRPr="00905AC9">
        <w:rPr>
          <w:rFonts w:eastAsia="Times New Roman"/>
          <w:szCs w:val="24"/>
        </w:rPr>
        <w:t>s des femmes monoparentales</w:t>
      </w:r>
      <w:r w:rsidRPr="00905AC9">
        <w:rPr>
          <w:rFonts w:eastAsia="Times New Roman"/>
          <w:szCs w:val="24"/>
        </w:rPr>
        <w:t xml:space="preserve"> afin d</w:t>
      </w:r>
      <w:r w:rsidR="008E10A2" w:rsidRPr="00905AC9">
        <w:rPr>
          <w:rFonts w:eastAsia="Times New Roman"/>
          <w:szCs w:val="24"/>
        </w:rPr>
        <w:t>'iden</w:t>
      </w:r>
      <w:r w:rsidRPr="00905AC9">
        <w:rPr>
          <w:rFonts w:eastAsia="Times New Roman"/>
          <w:szCs w:val="24"/>
        </w:rPr>
        <w:t>tif</w:t>
      </w:r>
      <w:r w:rsidR="008E10A2" w:rsidRPr="00905AC9">
        <w:rPr>
          <w:rFonts w:eastAsia="Times New Roman"/>
          <w:szCs w:val="24"/>
        </w:rPr>
        <w:t>i</w:t>
      </w:r>
      <w:r w:rsidRPr="00905AC9">
        <w:rPr>
          <w:rFonts w:eastAsia="Times New Roman"/>
          <w:szCs w:val="24"/>
        </w:rPr>
        <w:t xml:space="preserve">er ce qui contribue à améliorer leurs conditions de vie. </w:t>
      </w:r>
      <w:r w:rsidR="003C2143" w:rsidRPr="00905AC9">
        <w:rPr>
          <w:rFonts w:eastAsia="Times New Roman"/>
          <w:szCs w:val="24"/>
        </w:rPr>
        <w:t xml:space="preserve">Ce travail l'amène à demeurer au fait des réalités des femmes monoparentales afin d'identifier ce qui contribue à améliorer leurs conditions de vie. Ses pratiques sont donc centrées sur la défense de droits auprès de différentes instances. Ce qui fait en sorte que ses interventions ont pour but de recommander des actions à entreprendre en termes de modification et d’amélioration de politiques et de programmes sociaux plus qu'à intervenir directement auprès des femmes monoparentales en situation de pauvreté. </w:t>
      </w:r>
      <w:r w:rsidR="003C2143" w:rsidRPr="00905AC9">
        <w:rPr>
          <w:szCs w:val="24"/>
        </w:rPr>
        <w:t>L'organisation travaille ainsi sur des enjeux parmi les thèmes identifiés dans les documents recensés tels que la conciliation travail-famille-étude, l'austérité et la lutte à la pauvreté.</w:t>
      </w:r>
    </w:p>
    <w:p w14:paraId="387A3EF6" w14:textId="6F0678AC" w:rsidR="0027727A" w:rsidRPr="00905AC9" w:rsidRDefault="00F80850" w:rsidP="00B979C3">
      <w:pPr>
        <w:rPr>
          <w:rStyle w:val="None"/>
          <w:bCs/>
          <w:szCs w:val="24"/>
        </w:rPr>
      </w:pPr>
      <w:r w:rsidRPr="00905AC9">
        <w:rPr>
          <w:rStyle w:val="None"/>
          <w:bCs/>
          <w:szCs w:val="24"/>
        </w:rPr>
        <w:tab/>
        <w:t xml:space="preserve">Les pratiques du </w:t>
      </w:r>
      <w:r w:rsidR="0009393C" w:rsidRPr="00905AC9">
        <w:rPr>
          <w:rStyle w:val="None"/>
          <w:bCs/>
          <w:szCs w:val="24"/>
        </w:rPr>
        <w:t>SORIF</w:t>
      </w:r>
      <w:r w:rsidRPr="00905AC9">
        <w:rPr>
          <w:rStyle w:val="None"/>
          <w:bCs/>
          <w:szCs w:val="24"/>
        </w:rPr>
        <w:t xml:space="preserve"> sont </w:t>
      </w:r>
      <w:r w:rsidR="00A65C77" w:rsidRPr="00905AC9">
        <w:rPr>
          <w:rStyle w:val="None"/>
          <w:bCs/>
          <w:szCs w:val="24"/>
        </w:rPr>
        <w:t xml:space="preserve">quant à elles </w:t>
      </w:r>
      <w:r w:rsidRPr="00905AC9">
        <w:rPr>
          <w:rStyle w:val="None"/>
          <w:bCs/>
          <w:szCs w:val="24"/>
        </w:rPr>
        <w:t>axé</w:t>
      </w:r>
      <w:r w:rsidR="00ED7E3F" w:rsidRPr="00905AC9">
        <w:rPr>
          <w:rStyle w:val="None"/>
          <w:bCs/>
          <w:szCs w:val="24"/>
        </w:rPr>
        <w:t>e</w:t>
      </w:r>
      <w:r w:rsidRPr="00905AC9">
        <w:rPr>
          <w:rStyle w:val="None"/>
          <w:bCs/>
          <w:szCs w:val="24"/>
        </w:rPr>
        <w:t xml:space="preserve">s sur l'insertion </w:t>
      </w:r>
      <w:r w:rsidR="00ED7E3F" w:rsidRPr="00905AC9">
        <w:rPr>
          <w:rStyle w:val="None"/>
          <w:bCs/>
          <w:szCs w:val="24"/>
        </w:rPr>
        <w:t xml:space="preserve">socioprofessionnelle des femmes. </w:t>
      </w:r>
      <w:r w:rsidR="00D905A7" w:rsidRPr="00905AC9">
        <w:rPr>
          <w:rStyle w:val="None"/>
          <w:bCs/>
          <w:szCs w:val="24"/>
        </w:rPr>
        <w:t>L</w:t>
      </w:r>
      <w:r w:rsidR="00ED7E3F" w:rsidRPr="00905AC9">
        <w:rPr>
          <w:rStyle w:val="None"/>
          <w:bCs/>
          <w:szCs w:val="24"/>
        </w:rPr>
        <w:t>'organisation s'intéresse aux femmes monoparentales sa</w:t>
      </w:r>
      <w:r w:rsidR="003C77FE" w:rsidRPr="00905AC9">
        <w:rPr>
          <w:rStyle w:val="None"/>
          <w:bCs/>
          <w:szCs w:val="24"/>
        </w:rPr>
        <w:t>chant</w:t>
      </w:r>
      <w:r w:rsidR="00ED7E3F" w:rsidRPr="00905AC9">
        <w:rPr>
          <w:rStyle w:val="None"/>
          <w:bCs/>
          <w:szCs w:val="24"/>
        </w:rPr>
        <w:t xml:space="preserve"> que </w:t>
      </w:r>
      <w:r w:rsidR="002527CE" w:rsidRPr="00905AC9">
        <w:rPr>
          <w:rStyle w:val="None"/>
          <w:bCs/>
          <w:szCs w:val="24"/>
        </w:rPr>
        <w:t>différents facteurs</w:t>
      </w:r>
      <w:r w:rsidR="00ED7E3F" w:rsidRPr="00905AC9">
        <w:rPr>
          <w:rStyle w:val="None"/>
          <w:bCs/>
          <w:szCs w:val="24"/>
        </w:rPr>
        <w:t xml:space="preserve"> en lien avec leurs responsabilités parentales</w:t>
      </w:r>
      <w:r w:rsidR="003C77FE" w:rsidRPr="00905AC9">
        <w:rPr>
          <w:rStyle w:val="None"/>
          <w:bCs/>
          <w:szCs w:val="24"/>
        </w:rPr>
        <w:t xml:space="preserve"> les tiennent davantage à l’écart du marché du travail que d’autres femmes. </w:t>
      </w:r>
      <w:r w:rsidR="00ED7E3F" w:rsidRPr="00905AC9">
        <w:rPr>
          <w:rStyle w:val="None"/>
          <w:bCs/>
          <w:szCs w:val="24"/>
        </w:rPr>
        <w:t xml:space="preserve"> L'objectif de </w:t>
      </w:r>
      <w:r w:rsidR="00D905A7" w:rsidRPr="00905AC9">
        <w:rPr>
          <w:rStyle w:val="None"/>
          <w:bCs/>
          <w:szCs w:val="24"/>
        </w:rPr>
        <w:t>leur</w:t>
      </w:r>
      <w:r w:rsidR="002527CE" w:rsidRPr="00905AC9">
        <w:rPr>
          <w:rStyle w:val="None"/>
          <w:bCs/>
          <w:szCs w:val="24"/>
        </w:rPr>
        <w:t xml:space="preserve"> recherche </w:t>
      </w:r>
      <w:r w:rsidR="003C2143" w:rsidRPr="00905AC9">
        <w:rPr>
          <w:rStyle w:val="None"/>
          <w:bCs/>
          <w:szCs w:val="24"/>
        </w:rPr>
        <w:t xml:space="preserve">est ainsi </w:t>
      </w:r>
      <w:r w:rsidR="002527CE" w:rsidRPr="00905AC9">
        <w:rPr>
          <w:rStyle w:val="None"/>
          <w:bCs/>
          <w:szCs w:val="24"/>
        </w:rPr>
        <w:t>d'ada</w:t>
      </w:r>
      <w:r w:rsidR="0014066A" w:rsidRPr="00905AC9">
        <w:rPr>
          <w:rStyle w:val="None"/>
          <w:bCs/>
          <w:szCs w:val="24"/>
        </w:rPr>
        <w:t>p</w:t>
      </w:r>
      <w:r w:rsidR="002527CE" w:rsidRPr="00905AC9">
        <w:rPr>
          <w:rStyle w:val="None"/>
          <w:bCs/>
          <w:szCs w:val="24"/>
        </w:rPr>
        <w:t>ter les</w:t>
      </w:r>
      <w:r w:rsidR="00ED7E3F" w:rsidRPr="00905AC9">
        <w:rPr>
          <w:rStyle w:val="None"/>
          <w:bCs/>
          <w:szCs w:val="24"/>
        </w:rPr>
        <w:t xml:space="preserve"> services aux besoins particuliers de</w:t>
      </w:r>
      <w:r w:rsidR="00D905A7" w:rsidRPr="00905AC9">
        <w:rPr>
          <w:rStyle w:val="None"/>
          <w:bCs/>
          <w:szCs w:val="24"/>
        </w:rPr>
        <w:t xml:space="preserve">s </w:t>
      </w:r>
      <w:r w:rsidR="00ED7E3F" w:rsidRPr="00905AC9">
        <w:rPr>
          <w:rStyle w:val="None"/>
          <w:bCs/>
          <w:szCs w:val="24"/>
        </w:rPr>
        <w:t xml:space="preserve">femmes en leur donnant la parole pour qu'elles dépeignent elles-mêmes leur réalité. </w:t>
      </w:r>
      <w:r w:rsidR="00ED7E3F" w:rsidRPr="00905AC9">
        <w:rPr>
          <w:rStyle w:val="None"/>
          <w:bCs/>
          <w:szCs w:val="24"/>
        </w:rPr>
        <w:lastRenderedPageBreak/>
        <w:t xml:space="preserve">Cet objet de recherche démontre par le </w:t>
      </w:r>
      <w:r w:rsidR="00A65C77" w:rsidRPr="00905AC9">
        <w:rPr>
          <w:rStyle w:val="None"/>
          <w:bCs/>
          <w:szCs w:val="24"/>
        </w:rPr>
        <w:t>fait mê</w:t>
      </w:r>
      <w:r w:rsidR="000A087A" w:rsidRPr="00905AC9">
        <w:rPr>
          <w:rStyle w:val="None"/>
          <w:bCs/>
          <w:szCs w:val="24"/>
        </w:rPr>
        <w:t xml:space="preserve">me une reconnaissance des enjeux spécifiques liés au fait d'être à la fois </w:t>
      </w:r>
      <w:r w:rsidR="00ED7E3F" w:rsidRPr="00905AC9">
        <w:rPr>
          <w:rStyle w:val="None"/>
          <w:bCs/>
          <w:szCs w:val="24"/>
        </w:rPr>
        <w:t>femme et monoparentale dans un processus d'insertion socioprofessionnelle.</w:t>
      </w:r>
      <w:r w:rsidR="00155AA7" w:rsidRPr="00905AC9">
        <w:rPr>
          <w:rStyle w:val="None"/>
          <w:bCs/>
          <w:szCs w:val="24"/>
        </w:rPr>
        <w:t xml:space="preserve"> Une persp</w:t>
      </w:r>
      <w:r w:rsidR="000A087A" w:rsidRPr="00905AC9">
        <w:rPr>
          <w:rStyle w:val="None"/>
          <w:bCs/>
          <w:szCs w:val="24"/>
        </w:rPr>
        <w:t>ective qui a quelque chose d'in</w:t>
      </w:r>
      <w:r w:rsidR="00155AA7" w:rsidRPr="00905AC9">
        <w:rPr>
          <w:rStyle w:val="None"/>
          <w:bCs/>
          <w:szCs w:val="24"/>
        </w:rPr>
        <w:t>t</w:t>
      </w:r>
      <w:r w:rsidR="000A087A" w:rsidRPr="00905AC9">
        <w:rPr>
          <w:rStyle w:val="None"/>
          <w:bCs/>
          <w:szCs w:val="24"/>
        </w:rPr>
        <w:t>e</w:t>
      </w:r>
      <w:r w:rsidR="00155AA7" w:rsidRPr="00905AC9">
        <w:rPr>
          <w:rStyle w:val="None"/>
          <w:bCs/>
          <w:szCs w:val="24"/>
        </w:rPr>
        <w:t xml:space="preserve">rsectionnel même si le document ne mentionne pas explicitement avoir une telle approche. </w:t>
      </w:r>
      <w:r w:rsidR="000A087A" w:rsidRPr="00905AC9">
        <w:rPr>
          <w:rStyle w:val="None"/>
          <w:bCs/>
          <w:szCs w:val="24"/>
        </w:rPr>
        <w:t>N</w:t>
      </w:r>
      <w:r w:rsidR="00155AA7" w:rsidRPr="00905AC9">
        <w:rPr>
          <w:rStyle w:val="None"/>
          <w:bCs/>
          <w:szCs w:val="24"/>
        </w:rPr>
        <w:t xml:space="preserve">ous remarquons </w:t>
      </w:r>
      <w:r w:rsidR="000A087A" w:rsidRPr="00905AC9">
        <w:rPr>
          <w:rStyle w:val="None"/>
          <w:bCs/>
          <w:szCs w:val="24"/>
        </w:rPr>
        <w:t xml:space="preserve">aussi </w:t>
      </w:r>
      <w:r w:rsidR="00155AA7" w:rsidRPr="00905AC9">
        <w:rPr>
          <w:rStyle w:val="None"/>
          <w:bCs/>
          <w:szCs w:val="24"/>
        </w:rPr>
        <w:t xml:space="preserve">que les intervenantes interrogées identifient </w:t>
      </w:r>
      <w:r w:rsidR="000A087A" w:rsidRPr="00905AC9">
        <w:rPr>
          <w:rStyle w:val="None"/>
          <w:bCs/>
          <w:szCs w:val="24"/>
        </w:rPr>
        <w:t>des défis su</w:t>
      </w:r>
      <w:r w:rsidR="0014066A" w:rsidRPr="00905AC9">
        <w:rPr>
          <w:rStyle w:val="None"/>
          <w:bCs/>
          <w:szCs w:val="24"/>
        </w:rPr>
        <w:t>p</w:t>
      </w:r>
      <w:r w:rsidR="000A087A" w:rsidRPr="00905AC9">
        <w:rPr>
          <w:rStyle w:val="None"/>
          <w:bCs/>
          <w:szCs w:val="24"/>
        </w:rPr>
        <w:t>plémentaires à l'insertion socioprofessionnelle pour l</w:t>
      </w:r>
      <w:r w:rsidR="0027727A" w:rsidRPr="00905AC9">
        <w:rPr>
          <w:rStyle w:val="None"/>
          <w:bCs/>
          <w:szCs w:val="24"/>
        </w:rPr>
        <w:t xml:space="preserve">es </w:t>
      </w:r>
      <w:r w:rsidR="00155AA7" w:rsidRPr="00905AC9">
        <w:rPr>
          <w:rStyle w:val="None"/>
          <w:bCs/>
          <w:szCs w:val="24"/>
        </w:rPr>
        <w:t xml:space="preserve">femmes monoparentales </w:t>
      </w:r>
      <w:r w:rsidR="000A087A" w:rsidRPr="00905AC9">
        <w:rPr>
          <w:rStyle w:val="None"/>
          <w:bCs/>
          <w:szCs w:val="24"/>
        </w:rPr>
        <w:t xml:space="preserve">qui sont autochtones, </w:t>
      </w:r>
      <w:r w:rsidR="0027727A" w:rsidRPr="00905AC9">
        <w:rPr>
          <w:rStyle w:val="None"/>
          <w:bCs/>
          <w:szCs w:val="24"/>
        </w:rPr>
        <w:t>lesbiennes, néo-</w:t>
      </w:r>
      <w:r w:rsidR="00594644" w:rsidRPr="00905AC9">
        <w:rPr>
          <w:rStyle w:val="None"/>
          <w:bCs/>
          <w:szCs w:val="24"/>
        </w:rPr>
        <w:t>Q</w:t>
      </w:r>
      <w:r w:rsidR="0027727A" w:rsidRPr="00905AC9">
        <w:rPr>
          <w:rStyle w:val="None"/>
          <w:bCs/>
          <w:szCs w:val="24"/>
        </w:rPr>
        <w:t xml:space="preserve">uébécoises, réfugiées </w:t>
      </w:r>
      <w:r w:rsidR="000A087A" w:rsidRPr="00905AC9">
        <w:rPr>
          <w:rStyle w:val="None"/>
          <w:bCs/>
          <w:szCs w:val="24"/>
        </w:rPr>
        <w:t xml:space="preserve">ou « </w:t>
      </w:r>
      <w:r w:rsidR="0027727A" w:rsidRPr="00905AC9">
        <w:rPr>
          <w:rStyle w:val="None"/>
          <w:bCs/>
          <w:szCs w:val="24"/>
        </w:rPr>
        <w:t>des femmes mises à pied après plusieurs années de service pour une même entreprise</w:t>
      </w:r>
      <w:r w:rsidR="003C2143" w:rsidRPr="00905AC9">
        <w:rPr>
          <w:rStyle w:val="None"/>
          <w:bCs/>
          <w:szCs w:val="24"/>
        </w:rPr>
        <w:t> </w:t>
      </w:r>
      <w:r w:rsidR="0027727A" w:rsidRPr="00905AC9">
        <w:rPr>
          <w:rStyle w:val="None"/>
          <w:bCs/>
          <w:szCs w:val="24"/>
        </w:rPr>
        <w:t>» (p.94)</w:t>
      </w:r>
      <w:r w:rsidR="00155AA7" w:rsidRPr="00905AC9">
        <w:rPr>
          <w:rStyle w:val="None"/>
          <w:bCs/>
          <w:szCs w:val="24"/>
        </w:rPr>
        <w:t>.</w:t>
      </w:r>
    </w:p>
    <w:p w14:paraId="00181F6D" w14:textId="374CB547" w:rsidR="0027727A" w:rsidRPr="00905AC9" w:rsidRDefault="00155AA7" w:rsidP="00B979C3">
      <w:pPr>
        <w:rPr>
          <w:rStyle w:val="None"/>
          <w:bCs/>
          <w:szCs w:val="24"/>
        </w:rPr>
      </w:pPr>
      <w:r w:rsidRPr="00905AC9">
        <w:rPr>
          <w:rStyle w:val="None"/>
          <w:b/>
          <w:bCs/>
          <w:szCs w:val="24"/>
        </w:rPr>
        <w:tab/>
      </w:r>
      <w:r w:rsidR="00C57F8D" w:rsidRPr="00905AC9">
        <w:rPr>
          <w:rStyle w:val="None"/>
          <w:bCs/>
          <w:szCs w:val="24"/>
        </w:rPr>
        <w:t>Par la production d'une analyse de besoin</w:t>
      </w:r>
      <w:r w:rsidR="003C77FE" w:rsidRPr="00905AC9">
        <w:rPr>
          <w:rStyle w:val="None"/>
          <w:bCs/>
          <w:szCs w:val="24"/>
        </w:rPr>
        <w:t>s</w:t>
      </w:r>
      <w:r w:rsidR="00C57F8D" w:rsidRPr="00905AC9">
        <w:rPr>
          <w:rStyle w:val="None"/>
          <w:bCs/>
          <w:szCs w:val="24"/>
        </w:rPr>
        <w:t xml:space="preserve">, </w:t>
      </w:r>
      <w:proofErr w:type="spellStart"/>
      <w:r w:rsidR="00C57F8D" w:rsidRPr="00905AC9">
        <w:rPr>
          <w:rStyle w:val="None"/>
          <w:bCs/>
          <w:szCs w:val="24"/>
        </w:rPr>
        <w:t>Logifem</w:t>
      </w:r>
      <w:proofErr w:type="spellEnd"/>
      <w:r w:rsidR="00C57F8D" w:rsidRPr="00905AC9">
        <w:rPr>
          <w:rStyle w:val="None"/>
          <w:bCs/>
          <w:szCs w:val="24"/>
        </w:rPr>
        <w:t xml:space="preserve"> cherche à démontrer à un organisme subventionnaire canadien l’adéquation de ses pratiques avec son milieu et la population qu’elle dessert. Dans son document, </w:t>
      </w:r>
      <w:proofErr w:type="spellStart"/>
      <w:r w:rsidR="00C57F8D" w:rsidRPr="00905AC9">
        <w:rPr>
          <w:rStyle w:val="None"/>
          <w:bCs/>
          <w:szCs w:val="24"/>
        </w:rPr>
        <w:t>Logifem</w:t>
      </w:r>
      <w:proofErr w:type="spellEnd"/>
      <w:r w:rsidR="00C57F8D" w:rsidRPr="00905AC9">
        <w:rPr>
          <w:rStyle w:val="None"/>
          <w:bCs/>
          <w:szCs w:val="24"/>
        </w:rPr>
        <w:t xml:space="preserve"> parle de son approche d'intervention comme une démarche de développement de l'</w:t>
      </w:r>
      <w:proofErr w:type="spellStart"/>
      <w:r w:rsidR="00C57F8D" w:rsidRPr="00905AC9">
        <w:rPr>
          <w:rStyle w:val="None"/>
          <w:bCs/>
          <w:szCs w:val="24"/>
        </w:rPr>
        <w:t>empowerment</w:t>
      </w:r>
      <w:proofErr w:type="spellEnd"/>
      <w:r w:rsidR="00C57F8D" w:rsidRPr="00905AC9">
        <w:rPr>
          <w:rStyle w:val="None"/>
          <w:bCs/>
          <w:szCs w:val="24"/>
        </w:rPr>
        <w:t xml:space="preserve"> </w:t>
      </w:r>
      <w:proofErr w:type="gramStart"/>
      <w:r w:rsidR="00C57F8D" w:rsidRPr="00905AC9">
        <w:rPr>
          <w:rStyle w:val="None"/>
          <w:bCs/>
          <w:szCs w:val="24"/>
        </w:rPr>
        <w:t>des</w:t>
      </w:r>
      <w:r w:rsidR="0024257E" w:rsidRPr="00905AC9">
        <w:rPr>
          <w:rStyle w:val="None"/>
          <w:bCs/>
          <w:szCs w:val="24"/>
        </w:rPr>
        <w:t xml:space="preserve"> </w:t>
      </w:r>
      <w:r w:rsidR="00C57F8D" w:rsidRPr="00905AC9">
        <w:rPr>
          <w:rStyle w:val="None"/>
          <w:bCs/>
          <w:szCs w:val="24"/>
        </w:rPr>
        <w:t xml:space="preserve">résidentes </w:t>
      </w:r>
      <w:r w:rsidR="005A183B" w:rsidRPr="00905AC9">
        <w:rPr>
          <w:rStyle w:val="None"/>
          <w:bCs/>
          <w:szCs w:val="24"/>
        </w:rPr>
        <w:t>fondée</w:t>
      </w:r>
      <w:proofErr w:type="gramEnd"/>
      <w:r w:rsidR="005A183B" w:rsidRPr="00905AC9">
        <w:rPr>
          <w:rStyle w:val="None"/>
          <w:bCs/>
          <w:szCs w:val="24"/>
        </w:rPr>
        <w:t xml:space="preserve"> sur le développement</w:t>
      </w:r>
      <w:r w:rsidR="00C57F8D" w:rsidRPr="00905AC9">
        <w:rPr>
          <w:rStyle w:val="None"/>
          <w:bCs/>
          <w:szCs w:val="24"/>
        </w:rPr>
        <w:t xml:space="preserve"> </w:t>
      </w:r>
      <w:r w:rsidR="005A183B" w:rsidRPr="00905AC9">
        <w:rPr>
          <w:rStyle w:val="None"/>
          <w:bCs/>
          <w:szCs w:val="24"/>
        </w:rPr>
        <w:t xml:space="preserve">de </w:t>
      </w:r>
      <w:r w:rsidR="00C57F8D" w:rsidRPr="00905AC9">
        <w:rPr>
          <w:rStyle w:val="None"/>
          <w:bCs/>
          <w:szCs w:val="24"/>
        </w:rPr>
        <w:t xml:space="preserve">leur autonomie et leur indépendance. L'organisation souhaite que ses interventions aient un effet durable par le biais de ce projet de logement transitoire </w:t>
      </w:r>
      <w:r w:rsidR="005A183B" w:rsidRPr="00905AC9">
        <w:rPr>
          <w:rStyle w:val="None"/>
          <w:bCs/>
          <w:szCs w:val="24"/>
        </w:rPr>
        <w:t xml:space="preserve">en </w:t>
      </w:r>
      <w:r w:rsidR="00BB4EB3" w:rsidRPr="00905AC9">
        <w:rPr>
          <w:rStyle w:val="None"/>
          <w:bCs/>
          <w:szCs w:val="24"/>
        </w:rPr>
        <w:t>fai</w:t>
      </w:r>
      <w:r w:rsidR="005A183B" w:rsidRPr="00905AC9">
        <w:rPr>
          <w:rStyle w:val="None"/>
          <w:bCs/>
          <w:szCs w:val="24"/>
        </w:rPr>
        <w:t>sant</w:t>
      </w:r>
      <w:r w:rsidR="00BB4EB3" w:rsidRPr="00905AC9">
        <w:rPr>
          <w:rStyle w:val="None"/>
          <w:bCs/>
          <w:szCs w:val="24"/>
        </w:rPr>
        <w:t xml:space="preserve"> en sorte</w:t>
      </w:r>
      <w:r w:rsidR="00C57F8D" w:rsidRPr="00905AC9">
        <w:rPr>
          <w:rStyle w:val="None"/>
          <w:bCs/>
          <w:szCs w:val="24"/>
        </w:rPr>
        <w:t xml:space="preserve"> que les femmes so</w:t>
      </w:r>
      <w:r w:rsidR="005A183B" w:rsidRPr="00905AC9">
        <w:rPr>
          <w:rStyle w:val="None"/>
          <w:bCs/>
          <w:szCs w:val="24"/>
        </w:rPr>
        <w:t>ient</w:t>
      </w:r>
      <w:r w:rsidR="00C57F8D" w:rsidRPr="00905AC9">
        <w:rPr>
          <w:rStyle w:val="None"/>
          <w:bCs/>
          <w:szCs w:val="24"/>
        </w:rPr>
        <w:t xml:space="preserve"> en meilleur état à leur sortie qu’à leur entrée.</w:t>
      </w:r>
    </w:p>
    <w:p w14:paraId="782288E9" w14:textId="77777777" w:rsidR="00C57F8D" w:rsidRPr="00905AC9" w:rsidRDefault="00C57F8D" w:rsidP="00FF6927">
      <w:pPr>
        <w:pStyle w:val="Body"/>
        <w:rPr>
          <w:rStyle w:val="None"/>
          <w:b/>
          <w:bCs/>
          <w:sz w:val="24"/>
          <w:szCs w:val="24"/>
        </w:rPr>
      </w:pPr>
    </w:p>
    <w:p w14:paraId="49FCCBD7" w14:textId="77777777" w:rsidR="009B6193" w:rsidRPr="00905AC9" w:rsidRDefault="009B6193" w:rsidP="001B5745">
      <w:pPr>
        <w:pStyle w:val="Titre3"/>
        <w:rPr>
          <w:sz w:val="24"/>
          <w:szCs w:val="24"/>
        </w:rPr>
      </w:pPr>
      <w:bookmarkStart w:id="25" w:name="_Toc55038799"/>
      <w:r w:rsidRPr="00905AC9">
        <w:rPr>
          <w:sz w:val="24"/>
          <w:szCs w:val="24"/>
        </w:rPr>
        <w:t>Éléments d’une analyse intersectionnelle de la pauvreté</w:t>
      </w:r>
      <w:bookmarkEnd w:id="25"/>
    </w:p>
    <w:p w14:paraId="51508B40" w14:textId="35139D81" w:rsidR="00A47742" w:rsidRPr="00905AC9" w:rsidRDefault="00D41E6B" w:rsidP="00B979C3">
      <w:pPr>
        <w:rPr>
          <w:rFonts w:eastAsia="Times New Roman"/>
          <w:szCs w:val="24"/>
        </w:rPr>
      </w:pPr>
      <w:r w:rsidRPr="00905AC9">
        <w:rPr>
          <w:rFonts w:eastAsia="Times New Roman"/>
          <w:szCs w:val="24"/>
        </w:rPr>
        <w:tab/>
      </w:r>
      <w:r w:rsidR="00A47742" w:rsidRPr="00905AC9">
        <w:rPr>
          <w:rFonts w:eastAsia="Times New Roman"/>
          <w:szCs w:val="24"/>
        </w:rPr>
        <w:t xml:space="preserve">Selon la </w:t>
      </w:r>
      <w:r w:rsidR="00950B50" w:rsidRPr="00905AC9">
        <w:rPr>
          <w:rFonts w:eastAsia="Times New Roman"/>
          <w:szCs w:val="24"/>
        </w:rPr>
        <w:t>FAFMRQ</w:t>
      </w:r>
      <w:r w:rsidR="00A47742" w:rsidRPr="00905AC9">
        <w:rPr>
          <w:rFonts w:eastAsia="Times New Roman"/>
          <w:szCs w:val="24"/>
        </w:rPr>
        <w:t>, l</w:t>
      </w:r>
      <w:r w:rsidR="002B5B85" w:rsidRPr="00905AC9">
        <w:rPr>
          <w:rFonts w:eastAsia="Times New Roman"/>
          <w:szCs w:val="24"/>
        </w:rPr>
        <w:t>es femmes monoparentales sont parmi les plus pauvres au Québec</w:t>
      </w:r>
      <w:r w:rsidR="00D11558" w:rsidRPr="00905AC9">
        <w:rPr>
          <w:rFonts w:eastAsia="Times New Roman"/>
          <w:szCs w:val="24"/>
        </w:rPr>
        <w:t>.</w:t>
      </w:r>
      <w:r w:rsidR="00A47742" w:rsidRPr="00905AC9">
        <w:rPr>
          <w:rFonts w:eastAsia="Times New Roman"/>
          <w:szCs w:val="24"/>
        </w:rPr>
        <w:t xml:space="preserve"> </w:t>
      </w:r>
      <w:r w:rsidR="005A183B" w:rsidRPr="00905AC9">
        <w:rPr>
          <w:rFonts w:eastAsia="Times New Roman"/>
          <w:szCs w:val="24"/>
        </w:rPr>
        <w:t>Les statistiques indiquent qu’</w:t>
      </w:r>
      <w:r w:rsidRPr="00905AC9">
        <w:rPr>
          <w:rFonts w:eastAsia="Times New Roman"/>
          <w:szCs w:val="24"/>
        </w:rPr>
        <w:t xml:space="preserve">une grande proportion de familles monoparentales, surtout celles dirigées par des femmes, se retrouve en situation de pauvreté. Ces situations de pauvreté vécues par les femmes monoparentales sont pour la </w:t>
      </w:r>
      <w:r w:rsidR="00950B50" w:rsidRPr="00905AC9">
        <w:rPr>
          <w:rFonts w:eastAsia="Times New Roman"/>
          <w:szCs w:val="24"/>
        </w:rPr>
        <w:t xml:space="preserve">FAFMRQ </w:t>
      </w:r>
      <w:r w:rsidRPr="00905AC9">
        <w:rPr>
          <w:rFonts w:eastAsia="Times New Roman"/>
          <w:szCs w:val="24"/>
        </w:rPr>
        <w:t>un obstacle à l'égalité entre les femmes et les hommes. Les deux mémoires font</w:t>
      </w:r>
      <w:r w:rsidR="0075398A" w:rsidRPr="00905AC9">
        <w:rPr>
          <w:rFonts w:eastAsia="Times New Roman"/>
          <w:szCs w:val="24"/>
        </w:rPr>
        <w:t xml:space="preserve"> différents liens entre </w:t>
      </w:r>
      <w:r w:rsidR="00081EF6" w:rsidRPr="00905AC9">
        <w:rPr>
          <w:rFonts w:eastAsia="Times New Roman"/>
          <w:szCs w:val="24"/>
        </w:rPr>
        <w:t>de multiples</w:t>
      </w:r>
      <w:r w:rsidR="0075398A" w:rsidRPr="00905AC9">
        <w:rPr>
          <w:rFonts w:eastAsia="Times New Roman"/>
          <w:szCs w:val="24"/>
        </w:rPr>
        <w:t xml:space="preserve"> enjeux qui affectent particulièrement les femmes monoparentales sans toutefois discuter de différents facteurs de marginalisation qui pourraient rendre plus vulnérables </w:t>
      </w:r>
      <w:r w:rsidR="00C32942" w:rsidRPr="00905AC9">
        <w:rPr>
          <w:rFonts w:eastAsia="Times New Roman"/>
          <w:szCs w:val="24"/>
        </w:rPr>
        <w:t xml:space="preserve">certaines </w:t>
      </w:r>
      <w:r w:rsidR="0075398A" w:rsidRPr="00905AC9">
        <w:rPr>
          <w:rFonts w:eastAsia="Times New Roman"/>
          <w:szCs w:val="24"/>
        </w:rPr>
        <w:t>femmes monoparentales</w:t>
      </w:r>
      <w:r w:rsidRPr="00905AC9">
        <w:rPr>
          <w:rFonts w:eastAsia="Times New Roman"/>
          <w:szCs w:val="24"/>
        </w:rPr>
        <w:t>,</w:t>
      </w:r>
      <w:r w:rsidR="00A47742" w:rsidRPr="00905AC9">
        <w:rPr>
          <w:rFonts w:eastAsia="Times New Roman"/>
          <w:szCs w:val="24"/>
        </w:rPr>
        <w:t xml:space="preserve"> comme le fait d'être immigrante ou en situation de handicap. </w:t>
      </w:r>
      <w:r w:rsidRPr="00905AC9">
        <w:rPr>
          <w:rFonts w:eastAsia="Times New Roman"/>
          <w:szCs w:val="24"/>
        </w:rPr>
        <w:t>Les aut</w:t>
      </w:r>
      <w:r w:rsidR="000E40C6" w:rsidRPr="00905AC9">
        <w:rPr>
          <w:rFonts w:eastAsia="Times New Roman"/>
          <w:szCs w:val="24"/>
        </w:rPr>
        <w:t>rice</w:t>
      </w:r>
      <w:r w:rsidRPr="00905AC9">
        <w:rPr>
          <w:rFonts w:eastAsia="Times New Roman"/>
          <w:szCs w:val="24"/>
        </w:rPr>
        <w:t>s</w:t>
      </w:r>
      <w:r w:rsidR="00A47742" w:rsidRPr="00905AC9">
        <w:rPr>
          <w:rFonts w:eastAsia="Times New Roman"/>
          <w:szCs w:val="24"/>
        </w:rPr>
        <w:t xml:space="preserve"> </w:t>
      </w:r>
      <w:r w:rsidRPr="00905AC9">
        <w:rPr>
          <w:rFonts w:eastAsia="Times New Roman"/>
          <w:szCs w:val="24"/>
        </w:rPr>
        <w:t>y présentent</w:t>
      </w:r>
      <w:r w:rsidR="00A47742" w:rsidRPr="00905AC9">
        <w:rPr>
          <w:rFonts w:eastAsia="Times New Roman"/>
          <w:szCs w:val="24"/>
        </w:rPr>
        <w:t xml:space="preserve"> les femmes monoparentales comme un tout. </w:t>
      </w:r>
      <w:r w:rsidRPr="00905AC9">
        <w:rPr>
          <w:rFonts w:eastAsia="Times New Roman"/>
          <w:szCs w:val="24"/>
        </w:rPr>
        <w:t>Cela dit, l'organisation précise</w:t>
      </w:r>
      <w:r w:rsidR="00A47742" w:rsidRPr="00905AC9">
        <w:rPr>
          <w:rFonts w:eastAsia="Times New Roman"/>
          <w:szCs w:val="24"/>
        </w:rPr>
        <w:t xml:space="preserve"> </w:t>
      </w:r>
      <w:r w:rsidRPr="00905AC9">
        <w:rPr>
          <w:rFonts w:eastAsia="Times New Roman"/>
          <w:szCs w:val="24"/>
        </w:rPr>
        <w:t>qu'elle collabore</w:t>
      </w:r>
      <w:r w:rsidR="00A47742" w:rsidRPr="00905AC9">
        <w:rPr>
          <w:rFonts w:eastAsia="Times New Roman"/>
          <w:szCs w:val="24"/>
        </w:rPr>
        <w:t xml:space="preserve"> avec le Groupe des 13</w:t>
      </w:r>
      <w:r w:rsidR="00755B1C" w:rsidRPr="00905AC9">
        <w:rPr>
          <w:rStyle w:val="Appelnotedebasdep"/>
          <w:rFonts w:eastAsia="Times New Roman"/>
          <w:szCs w:val="24"/>
        </w:rPr>
        <w:footnoteReference w:id="3"/>
      </w:r>
      <w:r w:rsidR="00A47742" w:rsidRPr="00905AC9">
        <w:rPr>
          <w:rFonts w:eastAsia="Times New Roman"/>
          <w:szCs w:val="24"/>
        </w:rPr>
        <w:t xml:space="preserve"> </w:t>
      </w:r>
      <w:r w:rsidRPr="00905AC9">
        <w:rPr>
          <w:rFonts w:eastAsia="Times New Roman"/>
          <w:szCs w:val="24"/>
        </w:rPr>
        <w:t xml:space="preserve">et </w:t>
      </w:r>
      <w:r w:rsidR="00F4226C" w:rsidRPr="00905AC9">
        <w:rPr>
          <w:rFonts w:eastAsia="Times New Roman"/>
          <w:szCs w:val="24"/>
        </w:rPr>
        <w:t xml:space="preserve">qu’elle </w:t>
      </w:r>
      <w:r w:rsidRPr="00905AC9">
        <w:rPr>
          <w:rFonts w:eastAsia="Times New Roman"/>
          <w:szCs w:val="24"/>
        </w:rPr>
        <w:t>leur laisse</w:t>
      </w:r>
      <w:r w:rsidR="00A47742" w:rsidRPr="00905AC9">
        <w:rPr>
          <w:rFonts w:eastAsia="Times New Roman"/>
          <w:szCs w:val="24"/>
        </w:rPr>
        <w:t xml:space="preserve"> partager leur expertise quant aux différentes réalités que peuvent vivre les femmes</w:t>
      </w:r>
      <w:r w:rsidRPr="00905AC9">
        <w:rPr>
          <w:rFonts w:eastAsia="Times New Roman"/>
          <w:szCs w:val="24"/>
        </w:rPr>
        <w:t xml:space="preserve">. Elle </w:t>
      </w:r>
      <w:r w:rsidR="00A47742" w:rsidRPr="00905AC9">
        <w:rPr>
          <w:rFonts w:eastAsia="Times New Roman"/>
          <w:szCs w:val="24"/>
        </w:rPr>
        <w:t xml:space="preserve">reprend </w:t>
      </w:r>
      <w:r w:rsidRPr="00905AC9">
        <w:rPr>
          <w:rFonts w:eastAsia="Times New Roman"/>
          <w:szCs w:val="24"/>
        </w:rPr>
        <w:t xml:space="preserve">d'ailleurs </w:t>
      </w:r>
      <w:r w:rsidR="00A47742" w:rsidRPr="00905AC9">
        <w:rPr>
          <w:rFonts w:eastAsia="Times New Roman"/>
          <w:szCs w:val="24"/>
        </w:rPr>
        <w:t xml:space="preserve">leurs mots en disant lutter </w:t>
      </w:r>
      <w:r w:rsidR="00A47742" w:rsidRPr="00905AC9">
        <w:rPr>
          <w:rFonts w:eastAsia="Times New Roman"/>
          <w:szCs w:val="24"/>
        </w:rPr>
        <w:lastRenderedPageBreak/>
        <w:t xml:space="preserve">pour </w:t>
      </w:r>
      <w:r w:rsidRPr="00905AC9">
        <w:rPr>
          <w:rFonts w:eastAsia="Times New Roman"/>
          <w:szCs w:val="24"/>
        </w:rPr>
        <w:t>l'égalité de toutes les femmes.</w:t>
      </w:r>
      <w:r w:rsidR="00A47742" w:rsidRPr="00905AC9">
        <w:rPr>
          <w:rFonts w:eastAsia="Times New Roman"/>
          <w:szCs w:val="24"/>
        </w:rPr>
        <w:t xml:space="preserve"> </w:t>
      </w:r>
      <w:r w:rsidRPr="00905AC9">
        <w:rPr>
          <w:rFonts w:eastAsia="Times New Roman"/>
          <w:szCs w:val="24"/>
        </w:rPr>
        <w:t>De plus, l'</w:t>
      </w:r>
      <w:r w:rsidR="00A47742" w:rsidRPr="00905AC9">
        <w:rPr>
          <w:rFonts w:eastAsia="Times New Roman"/>
          <w:szCs w:val="24"/>
        </w:rPr>
        <w:t xml:space="preserve">organisation se dit engagée dans des actions de lutte à la pauvreté et décrit son approche comme </w:t>
      </w:r>
      <w:r w:rsidRPr="00905AC9">
        <w:rPr>
          <w:rFonts w:eastAsia="Times New Roman"/>
          <w:szCs w:val="24"/>
        </w:rPr>
        <w:t xml:space="preserve">étant systémique. </w:t>
      </w:r>
      <w:r w:rsidR="00A47742" w:rsidRPr="00905AC9">
        <w:rPr>
          <w:rFonts w:eastAsia="Times New Roman"/>
          <w:szCs w:val="24"/>
        </w:rPr>
        <w:t xml:space="preserve">Elle parle d'une organisation du temps de travail </w:t>
      </w:r>
      <w:r w:rsidRPr="00905AC9">
        <w:rPr>
          <w:rFonts w:eastAsia="Times New Roman"/>
          <w:szCs w:val="24"/>
        </w:rPr>
        <w:t xml:space="preserve">pensée </w:t>
      </w:r>
      <w:r w:rsidR="00A47742" w:rsidRPr="00905AC9">
        <w:rPr>
          <w:rFonts w:eastAsia="Times New Roman"/>
          <w:szCs w:val="24"/>
        </w:rPr>
        <w:t xml:space="preserve">en dehors du modèle capitaliste. Même si </w:t>
      </w:r>
      <w:r w:rsidRPr="00905AC9">
        <w:rPr>
          <w:rFonts w:eastAsia="Times New Roman"/>
          <w:szCs w:val="24"/>
        </w:rPr>
        <w:t xml:space="preserve">la </w:t>
      </w:r>
      <w:r w:rsidR="00950B50" w:rsidRPr="00905AC9">
        <w:rPr>
          <w:rFonts w:eastAsia="Times New Roman"/>
          <w:szCs w:val="24"/>
        </w:rPr>
        <w:t>FAFMRQ</w:t>
      </w:r>
      <w:r w:rsidRPr="00905AC9">
        <w:rPr>
          <w:rFonts w:eastAsia="Times New Roman"/>
          <w:szCs w:val="24"/>
        </w:rPr>
        <w:t xml:space="preserve"> </w:t>
      </w:r>
      <w:r w:rsidR="00A47742" w:rsidRPr="00905AC9">
        <w:rPr>
          <w:rFonts w:eastAsia="Times New Roman"/>
          <w:szCs w:val="24"/>
        </w:rPr>
        <w:t xml:space="preserve">ne </w:t>
      </w:r>
      <w:r w:rsidRPr="00905AC9">
        <w:rPr>
          <w:rFonts w:eastAsia="Times New Roman"/>
          <w:szCs w:val="24"/>
        </w:rPr>
        <w:t>fait pas allusion aux</w:t>
      </w:r>
      <w:r w:rsidR="00A47742" w:rsidRPr="00905AC9">
        <w:rPr>
          <w:rFonts w:eastAsia="Times New Roman"/>
          <w:szCs w:val="24"/>
        </w:rPr>
        <w:t xml:space="preserve"> personnes immigrantes, handicapées</w:t>
      </w:r>
      <w:r w:rsidR="00464E35" w:rsidRPr="00905AC9">
        <w:rPr>
          <w:rFonts w:eastAsia="Times New Roman"/>
          <w:szCs w:val="24"/>
        </w:rPr>
        <w:t xml:space="preserve"> et </w:t>
      </w:r>
      <w:r w:rsidR="00A47742" w:rsidRPr="00905AC9">
        <w:rPr>
          <w:rFonts w:eastAsia="Times New Roman"/>
          <w:szCs w:val="24"/>
        </w:rPr>
        <w:t xml:space="preserve">autochtones, </w:t>
      </w:r>
      <w:r w:rsidR="001E51EB" w:rsidRPr="00905AC9">
        <w:rPr>
          <w:rFonts w:eastAsia="Times New Roman"/>
          <w:szCs w:val="24"/>
        </w:rPr>
        <w:t>nous pouvons constater</w:t>
      </w:r>
      <w:r w:rsidRPr="00905AC9">
        <w:rPr>
          <w:rFonts w:eastAsia="Times New Roman"/>
          <w:szCs w:val="24"/>
        </w:rPr>
        <w:t xml:space="preserve"> dans ses recomm</w:t>
      </w:r>
      <w:r w:rsidR="0014066A" w:rsidRPr="00905AC9">
        <w:rPr>
          <w:rFonts w:eastAsia="Times New Roman"/>
          <w:szCs w:val="24"/>
        </w:rPr>
        <w:t>a</w:t>
      </w:r>
      <w:r w:rsidRPr="00905AC9">
        <w:rPr>
          <w:rFonts w:eastAsia="Times New Roman"/>
          <w:szCs w:val="24"/>
        </w:rPr>
        <w:t xml:space="preserve">ndations </w:t>
      </w:r>
      <w:r w:rsidR="00A47742" w:rsidRPr="00905AC9">
        <w:rPr>
          <w:rFonts w:eastAsia="Times New Roman"/>
          <w:szCs w:val="24"/>
        </w:rPr>
        <w:t xml:space="preserve">une perspective de justice sociale qui pourrait </w:t>
      </w:r>
      <w:r w:rsidR="005832B7" w:rsidRPr="00905AC9">
        <w:rPr>
          <w:rFonts w:eastAsia="Times New Roman"/>
          <w:szCs w:val="24"/>
        </w:rPr>
        <w:t xml:space="preserve">également </w:t>
      </w:r>
      <w:r w:rsidR="00A47742" w:rsidRPr="00905AC9">
        <w:rPr>
          <w:rFonts w:eastAsia="Times New Roman"/>
          <w:szCs w:val="24"/>
        </w:rPr>
        <w:t>contribuer à l'amélioration de leurs conditions de vie.</w:t>
      </w:r>
      <w:r w:rsidR="00464E35" w:rsidRPr="00905AC9">
        <w:rPr>
          <w:rFonts w:eastAsia="Times New Roman"/>
          <w:szCs w:val="24"/>
        </w:rPr>
        <w:t xml:space="preserve"> </w:t>
      </w:r>
    </w:p>
    <w:p w14:paraId="4B1D728F" w14:textId="646EBF16" w:rsidR="002B5B85" w:rsidRPr="00905AC9" w:rsidRDefault="00FF297B" w:rsidP="00B979C3">
      <w:pPr>
        <w:rPr>
          <w:b/>
          <w:bCs/>
          <w:szCs w:val="24"/>
        </w:rPr>
      </w:pPr>
      <w:r w:rsidRPr="00905AC9">
        <w:rPr>
          <w:szCs w:val="24"/>
        </w:rPr>
        <w:tab/>
      </w:r>
      <w:r w:rsidR="0075398A" w:rsidRPr="00905AC9">
        <w:rPr>
          <w:szCs w:val="24"/>
        </w:rPr>
        <w:t xml:space="preserve"> </w:t>
      </w:r>
      <w:proofErr w:type="spellStart"/>
      <w:r w:rsidR="007C7D69" w:rsidRPr="00905AC9">
        <w:rPr>
          <w:szCs w:val="24"/>
        </w:rPr>
        <w:t>Logifem</w:t>
      </w:r>
      <w:proofErr w:type="spellEnd"/>
      <w:r w:rsidR="007C7D69" w:rsidRPr="00905AC9">
        <w:rPr>
          <w:szCs w:val="24"/>
        </w:rPr>
        <w:t xml:space="preserve"> démontre également une approche globale dans leur compréhension de la pauvreté </w:t>
      </w:r>
      <w:r w:rsidR="00D53068" w:rsidRPr="00905AC9">
        <w:rPr>
          <w:szCs w:val="24"/>
        </w:rPr>
        <w:t xml:space="preserve">puisqu'elle </w:t>
      </w:r>
      <w:r w:rsidR="00464E35" w:rsidRPr="00905AC9">
        <w:rPr>
          <w:szCs w:val="24"/>
        </w:rPr>
        <w:t xml:space="preserve">décrit </w:t>
      </w:r>
      <w:r w:rsidR="009C067F" w:rsidRPr="00905AC9">
        <w:rPr>
          <w:szCs w:val="24"/>
        </w:rPr>
        <w:t>dans son analyse de besoin</w:t>
      </w:r>
      <w:r w:rsidR="00464E35" w:rsidRPr="00905AC9">
        <w:rPr>
          <w:szCs w:val="24"/>
        </w:rPr>
        <w:t>s</w:t>
      </w:r>
      <w:r w:rsidR="009C067F" w:rsidRPr="00905AC9">
        <w:rPr>
          <w:szCs w:val="24"/>
        </w:rPr>
        <w:t xml:space="preserve"> son </w:t>
      </w:r>
      <w:r w:rsidR="007C7D69" w:rsidRPr="00905AC9">
        <w:rPr>
          <w:szCs w:val="24"/>
        </w:rPr>
        <w:t xml:space="preserve">intention d'intervenir sur </w:t>
      </w:r>
      <w:r w:rsidR="009C067F" w:rsidRPr="00905AC9">
        <w:rPr>
          <w:szCs w:val="24"/>
        </w:rPr>
        <w:t>plusieurs</w:t>
      </w:r>
      <w:r w:rsidR="007C7D69" w:rsidRPr="00905AC9">
        <w:rPr>
          <w:szCs w:val="24"/>
        </w:rPr>
        <w:t xml:space="preserve"> enjeux à la fois. </w:t>
      </w:r>
      <w:proofErr w:type="spellStart"/>
      <w:r w:rsidR="0075398A" w:rsidRPr="00905AC9">
        <w:rPr>
          <w:szCs w:val="24"/>
        </w:rPr>
        <w:t>Logifem</w:t>
      </w:r>
      <w:proofErr w:type="spellEnd"/>
      <w:r w:rsidR="0075398A" w:rsidRPr="00905AC9">
        <w:rPr>
          <w:szCs w:val="24"/>
        </w:rPr>
        <w:t xml:space="preserve"> mentionne </w:t>
      </w:r>
      <w:r w:rsidR="009C067F" w:rsidRPr="00905AC9">
        <w:rPr>
          <w:szCs w:val="24"/>
        </w:rPr>
        <w:t xml:space="preserve">aussi </w:t>
      </w:r>
      <w:r w:rsidR="0075398A" w:rsidRPr="00905AC9">
        <w:rPr>
          <w:szCs w:val="24"/>
        </w:rPr>
        <w:t xml:space="preserve">les femmes immigrantes monoparentales comme </w:t>
      </w:r>
      <w:r w:rsidR="009C067F" w:rsidRPr="00905AC9">
        <w:rPr>
          <w:szCs w:val="24"/>
        </w:rPr>
        <w:t>pouvant ren</w:t>
      </w:r>
      <w:r w:rsidR="0075398A" w:rsidRPr="00905AC9">
        <w:rPr>
          <w:szCs w:val="24"/>
        </w:rPr>
        <w:t>c</w:t>
      </w:r>
      <w:r w:rsidR="009C067F" w:rsidRPr="00905AC9">
        <w:rPr>
          <w:szCs w:val="24"/>
        </w:rPr>
        <w:t>o</w:t>
      </w:r>
      <w:r w:rsidR="0075398A" w:rsidRPr="00905AC9">
        <w:rPr>
          <w:szCs w:val="24"/>
        </w:rPr>
        <w:t xml:space="preserve">ntrer </w:t>
      </w:r>
      <w:r w:rsidRPr="00905AC9">
        <w:rPr>
          <w:szCs w:val="24"/>
        </w:rPr>
        <w:t xml:space="preserve">des </w:t>
      </w:r>
      <w:r w:rsidR="0075398A" w:rsidRPr="00905AC9">
        <w:rPr>
          <w:szCs w:val="24"/>
        </w:rPr>
        <w:t>difficultés</w:t>
      </w:r>
      <w:r w:rsidRPr="00905AC9">
        <w:rPr>
          <w:szCs w:val="24"/>
        </w:rPr>
        <w:t xml:space="preserve"> </w:t>
      </w:r>
      <w:r w:rsidR="00D905A7" w:rsidRPr="00905AC9">
        <w:rPr>
          <w:szCs w:val="24"/>
        </w:rPr>
        <w:t xml:space="preserve">particulières </w:t>
      </w:r>
      <w:r w:rsidR="007643BC" w:rsidRPr="00905AC9">
        <w:rPr>
          <w:szCs w:val="24"/>
        </w:rPr>
        <w:t>entrainant</w:t>
      </w:r>
      <w:r w:rsidRPr="00905AC9">
        <w:rPr>
          <w:szCs w:val="24"/>
        </w:rPr>
        <w:t xml:space="preserve"> </w:t>
      </w:r>
      <w:r w:rsidR="00464E35" w:rsidRPr="00905AC9">
        <w:rPr>
          <w:szCs w:val="24"/>
        </w:rPr>
        <w:t>un</w:t>
      </w:r>
      <w:r w:rsidRPr="00905AC9">
        <w:rPr>
          <w:szCs w:val="24"/>
        </w:rPr>
        <w:t xml:space="preserve"> besoin </w:t>
      </w:r>
      <w:proofErr w:type="gramStart"/>
      <w:r w:rsidRPr="00905AC9">
        <w:rPr>
          <w:szCs w:val="24"/>
        </w:rPr>
        <w:t>d' hébergement</w:t>
      </w:r>
      <w:proofErr w:type="gramEnd"/>
      <w:r w:rsidRPr="00905AC9">
        <w:rPr>
          <w:szCs w:val="24"/>
        </w:rPr>
        <w:t xml:space="preserve"> transitoire</w:t>
      </w:r>
      <w:r w:rsidR="0075398A" w:rsidRPr="00905AC9">
        <w:rPr>
          <w:szCs w:val="24"/>
        </w:rPr>
        <w:t xml:space="preserve">. </w:t>
      </w:r>
      <w:r w:rsidR="009C067F" w:rsidRPr="00905AC9">
        <w:rPr>
          <w:szCs w:val="24"/>
        </w:rPr>
        <w:t xml:space="preserve">L'organisme </w:t>
      </w:r>
      <w:r w:rsidRPr="00905AC9">
        <w:rPr>
          <w:szCs w:val="24"/>
        </w:rPr>
        <w:t>précise que</w:t>
      </w:r>
      <w:r w:rsidR="0075398A" w:rsidRPr="00905AC9">
        <w:rPr>
          <w:szCs w:val="24"/>
        </w:rPr>
        <w:t xml:space="preserve"> la pauvreté et les dépendances aux sub</w:t>
      </w:r>
      <w:r w:rsidR="0014066A" w:rsidRPr="00905AC9">
        <w:rPr>
          <w:szCs w:val="24"/>
        </w:rPr>
        <w:t>s</w:t>
      </w:r>
      <w:r w:rsidR="0075398A" w:rsidRPr="00905AC9">
        <w:rPr>
          <w:szCs w:val="24"/>
        </w:rPr>
        <w:t xml:space="preserve">tances </w:t>
      </w:r>
      <w:r w:rsidR="009C067F" w:rsidRPr="00905AC9">
        <w:rPr>
          <w:szCs w:val="24"/>
        </w:rPr>
        <w:t>représentent pour les femmes monoparentales en difficulté</w:t>
      </w:r>
      <w:r w:rsidR="00464E35" w:rsidRPr="00905AC9">
        <w:rPr>
          <w:szCs w:val="24"/>
        </w:rPr>
        <w:t>s</w:t>
      </w:r>
      <w:r w:rsidR="009C067F" w:rsidRPr="00905AC9">
        <w:rPr>
          <w:szCs w:val="24"/>
        </w:rPr>
        <w:t xml:space="preserve"> </w:t>
      </w:r>
      <w:r w:rsidR="0075398A" w:rsidRPr="00905AC9">
        <w:rPr>
          <w:szCs w:val="24"/>
        </w:rPr>
        <w:t xml:space="preserve">les plus grands obstacles à surmonter. La </w:t>
      </w:r>
      <w:r w:rsidR="009C067F" w:rsidRPr="00905AC9">
        <w:rPr>
          <w:szCs w:val="24"/>
        </w:rPr>
        <w:t xml:space="preserve">dynamique </w:t>
      </w:r>
      <w:r w:rsidR="0075398A" w:rsidRPr="00905AC9">
        <w:rPr>
          <w:szCs w:val="24"/>
        </w:rPr>
        <w:t xml:space="preserve">entre monoparentalité </w:t>
      </w:r>
      <w:r w:rsidR="009C067F" w:rsidRPr="00905AC9">
        <w:rPr>
          <w:szCs w:val="24"/>
        </w:rPr>
        <w:t>et</w:t>
      </w:r>
      <w:r w:rsidR="005C6972" w:rsidRPr="00905AC9">
        <w:rPr>
          <w:szCs w:val="24"/>
        </w:rPr>
        <w:t xml:space="preserve"> </w:t>
      </w:r>
      <w:r w:rsidR="009C067F" w:rsidRPr="00905AC9">
        <w:rPr>
          <w:szCs w:val="24"/>
        </w:rPr>
        <w:t xml:space="preserve">pauvreté </w:t>
      </w:r>
      <w:r w:rsidR="0075398A" w:rsidRPr="00905AC9">
        <w:rPr>
          <w:szCs w:val="24"/>
        </w:rPr>
        <w:t xml:space="preserve">fait </w:t>
      </w:r>
      <w:r w:rsidR="009C067F" w:rsidRPr="00905AC9">
        <w:rPr>
          <w:szCs w:val="24"/>
        </w:rPr>
        <w:t xml:space="preserve">en sorte </w:t>
      </w:r>
      <w:r w:rsidR="0075398A" w:rsidRPr="00905AC9">
        <w:rPr>
          <w:szCs w:val="24"/>
        </w:rPr>
        <w:t xml:space="preserve">qu’il est encore plus </w:t>
      </w:r>
      <w:r w:rsidR="009C067F" w:rsidRPr="00905AC9">
        <w:rPr>
          <w:szCs w:val="24"/>
        </w:rPr>
        <w:t>difficile d'améliorer ses conditions de vie parce qu'</w:t>
      </w:r>
      <w:r w:rsidR="0075398A" w:rsidRPr="00905AC9">
        <w:rPr>
          <w:szCs w:val="24"/>
        </w:rPr>
        <w:t xml:space="preserve">être monoparentale rend </w:t>
      </w:r>
      <w:r w:rsidR="0097461F" w:rsidRPr="00905AC9">
        <w:rPr>
          <w:szCs w:val="24"/>
        </w:rPr>
        <w:t xml:space="preserve">très </w:t>
      </w:r>
      <w:r w:rsidR="0075398A" w:rsidRPr="00905AC9">
        <w:rPr>
          <w:szCs w:val="24"/>
        </w:rPr>
        <w:t>difficile un retour à l’éducation ou au travail</w:t>
      </w:r>
      <w:r w:rsidR="0097461F" w:rsidRPr="00905AC9">
        <w:rPr>
          <w:szCs w:val="24"/>
        </w:rPr>
        <w:t xml:space="preserve"> et condamne donc à de faibles revenus</w:t>
      </w:r>
      <w:r w:rsidR="0075398A" w:rsidRPr="00905AC9">
        <w:rPr>
          <w:szCs w:val="24"/>
        </w:rPr>
        <w:t>.</w:t>
      </w:r>
    </w:p>
    <w:p w14:paraId="4EED2A8F" w14:textId="3FBCA179" w:rsidR="00D34F76" w:rsidRPr="00905AC9" w:rsidRDefault="0008655C" w:rsidP="00B979C3">
      <w:pPr>
        <w:rPr>
          <w:szCs w:val="24"/>
        </w:rPr>
      </w:pPr>
      <w:r>
        <w:rPr>
          <w:rStyle w:val="None"/>
          <w:bCs/>
          <w:szCs w:val="24"/>
        </w:rPr>
        <w:tab/>
      </w:r>
      <w:r w:rsidR="002B5B85" w:rsidRPr="00905AC9">
        <w:rPr>
          <w:rStyle w:val="None"/>
          <w:bCs/>
          <w:szCs w:val="24"/>
        </w:rPr>
        <w:t xml:space="preserve">Contrairement à ce qui a été vu précédemment concernant le thème du travail, le </w:t>
      </w:r>
      <w:r w:rsidR="005C6972" w:rsidRPr="00905AC9">
        <w:rPr>
          <w:rStyle w:val="None"/>
          <w:bCs/>
          <w:szCs w:val="24"/>
        </w:rPr>
        <w:t xml:space="preserve">document du </w:t>
      </w:r>
      <w:r w:rsidR="002B5B85" w:rsidRPr="00905AC9">
        <w:rPr>
          <w:rStyle w:val="None"/>
          <w:bCs/>
          <w:szCs w:val="24"/>
        </w:rPr>
        <w:t xml:space="preserve">SORIF </w:t>
      </w:r>
      <w:r w:rsidR="005C6972" w:rsidRPr="00905AC9">
        <w:rPr>
          <w:rStyle w:val="None"/>
          <w:bCs/>
          <w:szCs w:val="24"/>
        </w:rPr>
        <w:t xml:space="preserve">aborde </w:t>
      </w:r>
      <w:r w:rsidR="002B5B85" w:rsidRPr="00905AC9">
        <w:rPr>
          <w:rStyle w:val="None"/>
          <w:bCs/>
          <w:szCs w:val="24"/>
        </w:rPr>
        <w:t>l</w:t>
      </w:r>
      <w:r w:rsidR="00D34F76" w:rsidRPr="00905AC9">
        <w:rPr>
          <w:rStyle w:val="None"/>
          <w:bCs/>
          <w:szCs w:val="24"/>
        </w:rPr>
        <w:t xml:space="preserve">a question du travail </w:t>
      </w:r>
      <w:r w:rsidR="00BF6E3C" w:rsidRPr="00905AC9">
        <w:rPr>
          <w:rStyle w:val="None"/>
          <w:bCs/>
          <w:szCs w:val="24"/>
        </w:rPr>
        <w:t xml:space="preserve">comme n'étant </w:t>
      </w:r>
      <w:r w:rsidR="00D34F76" w:rsidRPr="00905AC9">
        <w:rPr>
          <w:rStyle w:val="None"/>
          <w:bCs/>
          <w:szCs w:val="24"/>
        </w:rPr>
        <w:t xml:space="preserve">pas </w:t>
      </w:r>
      <w:r w:rsidR="002B5B85" w:rsidRPr="00905AC9">
        <w:rPr>
          <w:rStyle w:val="None"/>
          <w:bCs/>
          <w:szCs w:val="24"/>
        </w:rPr>
        <w:t>nécessairement</w:t>
      </w:r>
      <w:r w:rsidR="00D34F76" w:rsidRPr="00905AC9">
        <w:rPr>
          <w:rStyle w:val="None"/>
          <w:bCs/>
          <w:szCs w:val="24"/>
        </w:rPr>
        <w:t xml:space="preserve"> une solution à la sortie de pauvreté. </w:t>
      </w:r>
      <w:r w:rsidR="007D0402" w:rsidRPr="00905AC9">
        <w:rPr>
          <w:rStyle w:val="None"/>
          <w:bCs/>
          <w:szCs w:val="24"/>
        </w:rPr>
        <w:t>En effet, l</w:t>
      </w:r>
      <w:r w:rsidR="00D34F76" w:rsidRPr="00905AC9">
        <w:rPr>
          <w:rStyle w:val="None"/>
          <w:bCs/>
          <w:szCs w:val="24"/>
        </w:rPr>
        <w:t>es femmes monoparentales rencontrées présentent un point de vue critique par rapport à des emplois qui n’améliorent pas nécessairement leur qualité de vie. Le salaire minimum pour les femmes mon</w:t>
      </w:r>
      <w:r w:rsidR="00BF6E3C" w:rsidRPr="00905AC9">
        <w:rPr>
          <w:rStyle w:val="None"/>
          <w:bCs/>
          <w:szCs w:val="24"/>
        </w:rPr>
        <w:t>oparentales qui reçoivent de l’a</w:t>
      </w:r>
      <w:r w:rsidR="00D34F76" w:rsidRPr="00905AC9">
        <w:rPr>
          <w:rStyle w:val="None"/>
          <w:bCs/>
          <w:szCs w:val="24"/>
        </w:rPr>
        <w:t>ssista</w:t>
      </w:r>
      <w:r w:rsidR="002B5B85" w:rsidRPr="00905AC9">
        <w:rPr>
          <w:rStyle w:val="None"/>
          <w:bCs/>
          <w:szCs w:val="24"/>
        </w:rPr>
        <w:t xml:space="preserve">nce-emploi les </w:t>
      </w:r>
      <w:r w:rsidR="00BF6E3C" w:rsidRPr="00905AC9">
        <w:rPr>
          <w:rStyle w:val="None"/>
          <w:bCs/>
          <w:szCs w:val="24"/>
        </w:rPr>
        <w:t>garde</w:t>
      </w:r>
      <w:r w:rsidR="002B5B85" w:rsidRPr="00905AC9">
        <w:rPr>
          <w:rStyle w:val="None"/>
          <w:bCs/>
          <w:szCs w:val="24"/>
        </w:rPr>
        <w:t xml:space="preserve"> en situa</w:t>
      </w:r>
      <w:r w:rsidR="00D34F76" w:rsidRPr="00905AC9">
        <w:rPr>
          <w:rStyle w:val="None"/>
          <w:bCs/>
          <w:szCs w:val="24"/>
        </w:rPr>
        <w:t>t</w:t>
      </w:r>
      <w:r w:rsidR="002B5B85" w:rsidRPr="00905AC9">
        <w:rPr>
          <w:rStyle w:val="None"/>
          <w:bCs/>
          <w:szCs w:val="24"/>
        </w:rPr>
        <w:t>i</w:t>
      </w:r>
      <w:r w:rsidR="00D34F76" w:rsidRPr="00905AC9">
        <w:rPr>
          <w:rStyle w:val="None"/>
          <w:bCs/>
          <w:szCs w:val="24"/>
        </w:rPr>
        <w:t xml:space="preserve">on de pauvreté puisqu’il n’est pas suffisant pour </w:t>
      </w:r>
      <w:r w:rsidR="00BF6E3C" w:rsidRPr="00905AC9">
        <w:rPr>
          <w:rStyle w:val="None"/>
          <w:bCs/>
          <w:szCs w:val="24"/>
        </w:rPr>
        <w:t>éponger</w:t>
      </w:r>
      <w:r w:rsidR="00D34F76" w:rsidRPr="00905AC9">
        <w:rPr>
          <w:rStyle w:val="None"/>
          <w:bCs/>
          <w:szCs w:val="24"/>
        </w:rPr>
        <w:t xml:space="preserve"> les coûts que peuvent entraîner l’emploi</w:t>
      </w:r>
      <w:r w:rsidR="00922D04" w:rsidRPr="00905AC9">
        <w:rPr>
          <w:rStyle w:val="None"/>
          <w:bCs/>
          <w:szCs w:val="24"/>
        </w:rPr>
        <w:t xml:space="preserve">, </w:t>
      </w:r>
      <w:r w:rsidR="00D34F76" w:rsidRPr="00905AC9">
        <w:rPr>
          <w:rStyle w:val="None"/>
          <w:bCs/>
          <w:szCs w:val="24"/>
        </w:rPr>
        <w:t>comme le service de garde et le trans</w:t>
      </w:r>
      <w:r w:rsidR="00BF6E3C" w:rsidRPr="00905AC9">
        <w:rPr>
          <w:rStyle w:val="None"/>
          <w:bCs/>
          <w:szCs w:val="24"/>
        </w:rPr>
        <w:t>port sur les lieux de travail. De plus, l</w:t>
      </w:r>
      <w:r w:rsidR="00D34F76" w:rsidRPr="00905AC9">
        <w:rPr>
          <w:rStyle w:val="None"/>
          <w:bCs/>
          <w:szCs w:val="24"/>
        </w:rPr>
        <w:t>e fait de recevoir un salaire</w:t>
      </w:r>
      <w:r w:rsidR="00BF6E3C" w:rsidRPr="00905AC9">
        <w:rPr>
          <w:rStyle w:val="None"/>
          <w:bCs/>
          <w:szCs w:val="24"/>
        </w:rPr>
        <w:t>,</w:t>
      </w:r>
      <w:r w:rsidR="00D34F76" w:rsidRPr="00905AC9">
        <w:rPr>
          <w:rStyle w:val="None"/>
          <w:bCs/>
          <w:szCs w:val="24"/>
        </w:rPr>
        <w:t xml:space="preserve"> même mi</w:t>
      </w:r>
      <w:r w:rsidR="0014066A" w:rsidRPr="00905AC9">
        <w:rPr>
          <w:rStyle w:val="None"/>
          <w:bCs/>
          <w:szCs w:val="24"/>
        </w:rPr>
        <w:t>n</w:t>
      </w:r>
      <w:r w:rsidR="00D34F76" w:rsidRPr="00905AC9">
        <w:rPr>
          <w:rStyle w:val="None"/>
          <w:bCs/>
          <w:szCs w:val="24"/>
        </w:rPr>
        <w:t>imum</w:t>
      </w:r>
      <w:r w:rsidR="00BF6E3C" w:rsidRPr="00905AC9">
        <w:rPr>
          <w:rStyle w:val="None"/>
          <w:bCs/>
          <w:szCs w:val="24"/>
        </w:rPr>
        <w:t>,</w:t>
      </w:r>
      <w:r w:rsidR="00D34F76" w:rsidRPr="00905AC9">
        <w:rPr>
          <w:rStyle w:val="None"/>
          <w:bCs/>
          <w:szCs w:val="24"/>
        </w:rPr>
        <w:t xml:space="preserve"> fait en sorte qu’elles </w:t>
      </w:r>
      <w:r w:rsidR="002B5B85" w:rsidRPr="00905AC9">
        <w:rPr>
          <w:rStyle w:val="None"/>
          <w:bCs/>
          <w:szCs w:val="24"/>
        </w:rPr>
        <w:t xml:space="preserve">ne </w:t>
      </w:r>
      <w:r w:rsidR="00D34F76" w:rsidRPr="00905AC9">
        <w:rPr>
          <w:rStyle w:val="None"/>
          <w:bCs/>
          <w:szCs w:val="24"/>
        </w:rPr>
        <w:t xml:space="preserve">peuvent plus </w:t>
      </w:r>
      <w:r w:rsidR="009254FC" w:rsidRPr="00905AC9">
        <w:rPr>
          <w:rStyle w:val="None"/>
          <w:bCs/>
          <w:szCs w:val="24"/>
        </w:rPr>
        <w:t>déduire les frais couverts par l'a</w:t>
      </w:r>
      <w:r w:rsidR="00D34F76" w:rsidRPr="00905AC9">
        <w:rPr>
          <w:rStyle w:val="None"/>
          <w:bCs/>
          <w:szCs w:val="24"/>
        </w:rPr>
        <w:t>ssistance</w:t>
      </w:r>
      <w:r w:rsidR="00BF6E3C" w:rsidRPr="00905AC9">
        <w:rPr>
          <w:rStyle w:val="None"/>
          <w:bCs/>
          <w:szCs w:val="24"/>
        </w:rPr>
        <w:t xml:space="preserve">-emploi en ce qui a trait aux </w:t>
      </w:r>
      <w:r w:rsidR="00D34F76" w:rsidRPr="00905AC9">
        <w:rPr>
          <w:rStyle w:val="None"/>
          <w:bCs/>
          <w:szCs w:val="24"/>
        </w:rPr>
        <w:t>médicame</w:t>
      </w:r>
      <w:r w:rsidR="009254FC" w:rsidRPr="00905AC9">
        <w:rPr>
          <w:rStyle w:val="None"/>
          <w:bCs/>
          <w:szCs w:val="24"/>
        </w:rPr>
        <w:t xml:space="preserve">nts, </w:t>
      </w:r>
      <w:r w:rsidR="00BF6E3C" w:rsidRPr="00905AC9">
        <w:rPr>
          <w:rStyle w:val="None"/>
          <w:bCs/>
          <w:szCs w:val="24"/>
        </w:rPr>
        <w:t xml:space="preserve">aux </w:t>
      </w:r>
      <w:r w:rsidR="009254FC" w:rsidRPr="00905AC9">
        <w:rPr>
          <w:rStyle w:val="None"/>
          <w:bCs/>
          <w:szCs w:val="24"/>
        </w:rPr>
        <w:t xml:space="preserve">lunettes, </w:t>
      </w:r>
      <w:r w:rsidR="00BF6E3C" w:rsidRPr="00905AC9">
        <w:rPr>
          <w:rStyle w:val="None"/>
          <w:bCs/>
          <w:szCs w:val="24"/>
        </w:rPr>
        <w:t xml:space="preserve">aux </w:t>
      </w:r>
      <w:r w:rsidR="009254FC" w:rsidRPr="00905AC9">
        <w:rPr>
          <w:rStyle w:val="None"/>
          <w:bCs/>
          <w:szCs w:val="24"/>
        </w:rPr>
        <w:t xml:space="preserve">soins dentaires et </w:t>
      </w:r>
      <w:r w:rsidR="00BF6E3C" w:rsidRPr="00905AC9">
        <w:rPr>
          <w:rStyle w:val="None"/>
          <w:bCs/>
          <w:szCs w:val="24"/>
        </w:rPr>
        <w:t>à l'</w:t>
      </w:r>
      <w:r w:rsidR="009254FC" w:rsidRPr="00905AC9">
        <w:rPr>
          <w:rStyle w:val="None"/>
          <w:bCs/>
          <w:szCs w:val="24"/>
        </w:rPr>
        <w:t>augmentation de loyer si elles vi</w:t>
      </w:r>
      <w:r w:rsidR="00BF6E3C" w:rsidRPr="00905AC9">
        <w:rPr>
          <w:rStyle w:val="None"/>
          <w:bCs/>
          <w:szCs w:val="24"/>
        </w:rPr>
        <w:t>vent en logement social. C</w:t>
      </w:r>
      <w:r w:rsidR="009254FC" w:rsidRPr="00905AC9">
        <w:rPr>
          <w:rStyle w:val="None"/>
          <w:bCs/>
          <w:szCs w:val="24"/>
        </w:rPr>
        <w:t xml:space="preserve">ertaines </w:t>
      </w:r>
      <w:r w:rsidR="00BF6E3C" w:rsidRPr="00905AC9">
        <w:rPr>
          <w:rStyle w:val="None"/>
          <w:bCs/>
          <w:szCs w:val="24"/>
        </w:rPr>
        <w:t xml:space="preserve">femmes rencontrées </w:t>
      </w:r>
      <w:r w:rsidR="009254FC" w:rsidRPr="00905AC9">
        <w:rPr>
          <w:rStyle w:val="None"/>
          <w:bCs/>
          <w:szCs w:val="24"/>
        </w:rPr>
        <w:t>concluent qu</w:t>
      </w:r>
      <w:r w:rsidR="00922D04" w:rsidRPr="00905AC9">
        <w:rPr>
          <w:rStyle w:val="None"/>
          <w:bCs/>
          <w:szCs w:val="24"/>
        </w:rPr>
        <w:t xml:space="preserve">’un </w:t>
      </w:r>
      <w:r w:rsidR="009254FC" w:rsidRPr="00905AC9">
        <w:rPr>
          <w:rStyle w:val="None"/>
          <w:bCs/>
          <w:szCs w:val="24"/>
        </w:rPr>
        <w:t>travail à petit revenu ne va</w:t>
      </w:r>
      <w:r w:rsidR="00922D04" w:rsidRPr="00905AC9">
        <w:rPr>
          <w:rStyle w:val="None"/>
          <w:bCs/>
          <w:szCs w:val="24"/>
        </w:rPr>
        <w:t>ut</w:t>
      </w:r>
      <w:r w:rsidR="009254FC" w:rsidRPr="00905AC9">
        <w:rPr>
          <w:rStyle w:val="None"/>
          <w:bCs/>
          <w:szCs w:val="24"/>
        </w:rPr>
        <w:t xml:space="preserve"> pas la peine puisqu’</w:t>
      </w:r>
      <w:r w:rsidR="00922D04" w:rsidRPr="00905AC9">
        <w:rPr>
          <w:rStyle w:val="None"/>
          <w:bCs/>
          <w:szCs w:val="24"/>
        </w:rPr>
        <w:t>il implique</w:t>
      </w:r>
      <w:r w:rsidR="00D34F76" w:rsidRPr="00905AC9">
        <w:rPr>
          <w:rStyle w:val="None"/>
          <w:bCs/>
          <w:szCs w:val="24"/>
        </w:rPr>
        <w:t xml:space="preserve"> </w:t>
      </w:r>
      <w:r w:rsidR="00922D04" w:rsidRPr="00905AC9">
        <w:rPr>
          <w:rStyle w:val="None"/>
          <w:bCs/>
          <w:szCs w:val="24"/>
        </w:rPr>
        <w:t xml:space="preserve">moins de </w:t>
      </w:r>
      <w:r w:rsidR="009254FC" w:rsidRPr="00905AC9">
        <w:rPr>
          <w:rStyle w:val="None"/>
          <w:bCs/>
          <w:szCs w:val="24"/>
        </w:rPr>
        <w:t>temps avec le</w:t>
      </w:r>
      <w:r w:rsidR="00922D04" w:rsidRPr="00905AC9">
        <w:rPr>
          <w:rStyle w:val="None"/>
          <w:bCs/>
          <w:szCs w:val="24"/>
        </w:rPr>
        <w:t>s</w:t>
      </w:r>
      <w:r w:rsidR="009254FC" w:rsidRPr="00905AC9">
        <w:rPr>
          <w:rStyle w:val="None"/>
          <w:bCs/>
          <w:szCs w:val="24"/>
        </w:rPr>
        <w:t xml:space="preserve"> enfants </w:t>
      </w:r>
      <w:r w:rsidR="00922D04" w:rsidRPr="00905AC9">
        <w:rPr>
          <w:rStyle w:val="None"/>
          <w:bCs/>
          <w:szCs w:val="24"/>
        </w:rPr>
        <w:t xml:space="preserve">et moins </w:t>
      </w:r>
      <w:r w:rsidR="009254FC" w:rsidRPr="00905AC9">
        <w:rPr>
          <w:rStyle w:val="None"/>
          <w:bCs/>
          <w:szCs w:val="24"/>
        </w:rPr>
        <w:t>de q</w:t>
      </w:r>
      <w:r w:rsidR="00D34F76" w:rsidRPr="00905AC9">
        <w:rPr>
          <w:rStyle w:val="None"/>
          <w:bCs/>
          <w:szCs w:val="24"/>
        </w:rPr>
        <w:t>u</w:t>
      </w:r>
      <w:r w:rsidR="009254FC" w:rsidRPr="00905AC9">
        <w:rPr>
          <w:rStyle w:val="None"/>
          <w:bCs/>
          <w:szCs w:val="24"/>
        </w:rPr>
        <w:t>alité</w:t>
      </w:r>
      <w:r w:rsidR="00D34F76" w:rsidRPr="00905AC9">
        <w:rPr>
          <w:rStyle w:val="None"/>
          <w:bCs/>
          <w:szCs w:val="24"/>
        </w:rPr>
        <w:t xml:space="preserve"> </w:t>
      </w:r>
      <w:r w:rsidR="009254FC" w:rsidRPr="00905AC9">
        <w:rPr>
          <w:rStyle w:val="None"/>
          <w:bCs/>
          <w:szCs w:val="24"/>
        </w:rPr>
        <w:t>d</w:t>
      </w:r>
      <w:r w:rsidR="00D34F76" w:rsidRPr="00905AC9">
        <w:rPr>
          <w:rStyle w:val="None"/>
          <w:bCs/>
          <w:szCs w:val="24"/>
        </w:rPr>
        <w:t xml:space="preserve">e vie </w:t>
      </w:r>
      <w:r w:rsidR="009254FC" w:rsidRPr="00905AC9">
        <w:rPr>
          <w:rStyle w:val="None"/>
          <w:bCs/>
          <w:szCs w:val="24"/>
        </w:rPr>
        <w:t>tout en ajoutant</w:t>
      </w:r>
      <w:r w:rsidR="00D34F76" w:rsidRPr="00905AC9">
        <w:rPr>
          <w:rStyle w:val="None"/>
          <w:bCs/>
          <w:szCs w:val="24"/>
        </w:rPr>
        <w:t xml:space="preserve"> du stress. </w:t>
      </w:r>
    </w:p>
    <w:p w14:paraId="667011D2" w14:textId="428B7AF8" w:rsidR="00571033" w:rsidRPr="00905AC9" w:rsidRDefault="0008655C" w:rsidP="00B979C3">
      <w:pPr>
        <w:rPr>
          <w:rFonts w:eastAsia="Times New Roman"/>
          <w:szCs w:val="24"/>
        </w:rPr>
      </w:pPr>
      <w:r>
        <w:rPr>
          <w:rFonts w:eastAsia="Times New Roman"/>
          <w:szCs w:val="24"/>
        </w:rPr>
        <w:tab/>
      </w:r>
      <w:r w:rsidR="00D44FB1" w:rsidRPr="00905AC9">
        <w:rPr>
          <w:rFonts w:eastAsia="Times New Roman"/>
          <w:szCs w:val="24"/>
        </w:rPr>
        <w:t xml:space="preserve">Certains recoupements dans les connaissances des différents groupes peuvent être faits entre autres </w:t>
      </w:r>
      <w:r w:rsidR="00092860" w:rsidRPr="00905AC9">
        <w:rPr>
          <w:rFonts w:eastAsia="Times New Roman"/>
          <w:szCs w:val="24"/>
        </w:rPr>
        <w:t xml:space="preserve">en </w:t>
      </w:r>
      <w:r w:rsidR="00D44FB1" w:rsidRPr="00905AC9">
        <w:rPr>
          <w:rFonts w:eastAsia="Times New Roman"/>
          <w:szCs w:val="24"/>
        </w:rPr>
        <w:t xml:space="preserve">ce qui concerne la question du rôle traditionnel attribué aux femmes. </w:t>
      </w:r>
      <w:r w:rsidR="00D44FB1" w:rsidRPr="00905AC9">
        <w:rPr>
          <w:rStyle w:val="None"/>
          <w:bCs/>
          <w:szCs w:val="24"/>
        </w:rPr>
        <w:t xml:space="preserve">Tout comme il a été soulevé </w:t>
      </w:r>
      <w:r w:rsidR="00763B5E" w:rsidRPr="00905AC9">
        <w:rPr>
          <w:rStyle w:val="None"/>
          <w:bCs/>
          <w:szCs w:val="24"/>
        </w:rPr>
        <w:t>à propos des</w:t>
      </w:r>
      <w:r w:rsidR="00D44FB1" w:rsidRPr="00905AC9">
        <w:rPr>
          <w:rStyle w:val="None"/>
          <w:bCs/>
          <w:szCs w:val="24"/>
        </w:rPr>
        <w:t xml:space="preserve"> femme</w:t>
      </w:r>
      <w:r w:rsidR="00763B5E" w:rsidRPr="00905AC9">
        <w:rPr>
          <w:rStyle w:val="None"/>
          <w:bCs/>
          <w:szCs w:val="24"/>
        </w:rPr>
        <w:t>s</w:t>
      </w:r>
      <w:r w:rsidR="00D44FB1" w:rsidRPr="00905AC9">
        <w:rPr>
          <w:rStyle w:val="None"/>
          <w:bCs/>
          <w:szCs w:val="24"/>
        </w:rPr>
        <w:t xml:space="preserve"> immigrante</w:t>
      </w:r>
      <w:r w:rsidR="00763B5E" w:rsidRPr="00905AC9">
        <w:rPr>
          <w:rStyle w:val="None"/>
          <w:bCs/>
          <w:szCs w:val="24"/>
        </w:rPr>
        <w:t>s</w:t>
      </w:r>
      <w:r w:rsidR="00D44FB1" w:rsidRPr="00905AC9">
        <w:rPr>
          <w:rStyle w:val="None"/>
          <w:bCs/>
          <w:szCs w:val="24"/>
        </w:rPr>
        <w:t xml:space="preserve">, </w:t>
      </w:r>
      <w:r w:rsidR="00092860" w:rsidRPr="00905AC9">
        <w:rPr>
          <w:rStyle w:val="None"/>
          <w:bCs/>
          <w:szCs w:val="24"/>
        </w:rPr>
        <w:t>le rapport du SORIF mentionne que le</w:t>
      </w:r>
      <w:r w:rsidR="00D44FB1" w:rsidRPr="00905AC9">
        <w:rPr>
          <w:rStyle w:val="None"/>
          <w:bCs/>
          <w:szCs w:val="24"/>
        </w:rPr>
        <w:t xml:space="preserve"> retour au rôle traditionnel de </w:t>
      </w:r>
      <w:r w:rsidR="001E51EB" w:rsidRPr="00905AC9">
        <w:rPr>
          <w:rStyle w:val="None"/>
          <w:bCs/>
          <w:szCs w:val="24"/>
        </w:rPr>
        <w:t xml:space="preserve">la </w:t>
      </w:r>
      <w:r w:rsidR="00D44FB1" w:rsidRPr="00905AC9">
        <w:rPr>
          <w:rStyle w:val="None"/>
          <w:bCs/>
          <w:szCs w:val="24"/>
        </w:rPr>
        <w:t xml:space="preserve">femme chez les femmes </w:t>
      </w:r>
      <w:r w:rsidR="00D44FB1" w:rsidRPr="00905AC9">
        <w:rPr>
          <w:rStyle w:val="None"/>
          <w:bCs/>
          <w:szCs w:val="24"/>
        </w:rPr>
        <w:lastRenderedPageBreak/>
        <w:t xml:space="preserve">immigrantes </w:t>
      </w:r>
      <w:r w:rsidR="00092860" w:rsidRPr="00905AC9">
        <w:rPr>
          <w:rStyle w:val="None"/>
          <w:bCs/>
          <w:szCs w:val="24"/>
        </w:rPr>
        <w:t xml:space="preserve">est </w:t>
      </w:r>
      <w:r w:rsidR="005C6972" w:rsidRPr="00905AC9">
        <w:rPr>
          <w:rStyle w:val="None"/>
          <w:bCs/>
          <w:szCs w:val="24"/>
        </w:rPr>
        <w:t>dû à</w:t>
      </w:r>
      <w:r w:rsidR="00D44FB1" w:rsidRPr="00905AC9">
        <w:rPr>
          <w:rStyle w:val="None"/>
          <w:bCs/>
          <w:szCs w:val="24"/>
        </w:rPr>
        <w:t xml:space="preserve"> l'absence de réseau social pour les soutenir </w:t>
      </w:r>
      <w:r w:rsidR="00092860" w:rsidRPr="00905AC9">
        <w:rPr>
          <w:rStyle w:val="None"/>
          <w:bCs/>
          <w:szCs w:val="24"/>
        </w:rPr>
        <w:t>dans une</w:t>
      </w:r>
      <w:r w:rsidR="00D44FB1" w:rsidRPr="00905AC9">
        <w:rPr>
          <w:rStyle w:val="None"/>
          <w:bCs/>
          <w:szCs w:val="24"/>
        </w:rPr>
        <w:t xml:space="preserve"> conciliation travail-famille</w:t>
      </w:r>
      <w:r w:rsidR="00092860" w:rsidRPr="00905AC9">
        <w:rPr>
          <w:rStyle w:val="None"/>
          <w:bCs/>
          <w:szCs w:val="24"/>
        </w:rPr>
        <w:t>-études</w:t>
      </w:r>
      <w:r w:rsidR="00D44FB1" w:rsidRPr="00905AC9">
        <w:rPr>
          <w:rStyle w:val="None"/>
          <w:bCs/>
          <w:szCs w:val="24"/>
        </w:rPr>
        <w:t>.</w:t>
      </w:r>
    </w:p>
    <w:p w14:paraId="4D84114E" w14:textId="391291C8" w:rsidR="00D34F76" w:rsidRPr="00905AC9" w:rsidRDefault="00092860" w:rsidP="00B979C3">
      <w:pPr>
        <w:rPr>
          <w:rStyle w:val="None"/>
          <w:bCs/>
          <w:szCs w:val="24"/>
        </w:rPr>
      </w:pPr>
      <w:r w:rsidRPr="00905AC9">
        <w:rPr>
          <w:rStyle w:val="None"/>
          <w:bCs/>
          <w:szCs w:val="24"/>
        </w:rPr>
        <w:tab/>
      </w:r>
      <w:r w:rsidR="00C51533" w:rsidRPr="00905AC9">
        <w:rPr>
          <w:rStyle w:val="None"/>
          <w:bCs/>
          <w:szCs w:val="24"/>
        </w:rPr>
        <w:t>En ce qui concerne les femmes immigrantes monoparentales, les mêmes obstacles</w:t>
      </w:r>
      <w:r w:rsidR="00922D04" w:rsidRPr="00905AC9">
        <w:rPr>
          <w:rStyle w:val="None"/>
          <w:bCs/>
          <w:szCs w:val="24"/>
        </w:rPr>
        <w:t xml:space="preserve"> sont</w:t>
      </w:r>
      <w:r w:rsidR="00C51533" w:rsidRPr="00905AC9">
        <w:rPr>
          <w:rStyle w:val="None"/>
          <w:bCs/>
          <w:szCs w:val="24"/>
        </w:rPr>
        <w:t xml:space="preserve"> identifiés par le SORIF </w:t>
      </w:r>
      <w:r w:rsidR="00922D04" w:rsidRPr="00905AC9">
        <w:rPr>
          <w:rStyle w:val="None"/>
          <w:bCs/>
          <w:szCs w:val="24"/>
        </w:rPr>
        <w:t>et</w:t>
      </w:r>
      <w:r w:rsidR="00C51533" w:rsidRPr="00905AC9">
        <w:rPr>
          <w:rStyle w:val="None"/>
          <w:bCs/>
          <w:szCs w:val="24"/>
        </w:rPr>
        <w:t xml:space="preserve"> par Action </w:t>
      </w:r>
      <w:r w:rsidR="00D905A7" w:rsidRPr="00905AC9">
        <w:rPr>
          <w:rStyle w:val="None"/>
          <w:bCs/>
          <w:szCs w:val="24"/>
        </w:rPr>
        <w:t>T</w:t>
      </w:r>
      <w:r w:rsidR="00C51533" w:rsidRPr="00905AC9">
        <w:rPr>
          <w:rStyle w:val="None"/>
          <w:bCs/>
          <w:szCs w:val="24"/>
        </w:rPr>
        <w:t xml:space="preserve">ravail des </w:t>
      </w:r>
      <w:r w:rsidR="00D905A7" w:rsidRPr="00905AC9">
        <w:rPr>
          <w:rStyle w:val="None"/>
          <w:bCs/>
          <w:szCs w:val="24"/>
        </w:rPr>
        <w:t>F</w:t>
      </w:r>
      <w:r w:rsidR="00C51533" w:rsidRPr="00905AC9">
        <w:rPr>
          <w:rStyle w:val="None"/>
          <w:bCs/>
          <w:szCs w:val="24"/>
        </w:rPr>
        <w:t>emmes, soit la reconnaissance des diplômes, l'accès à la francisation pour les femmes immigrantes, la liste d'attente pour avoir une place en francisation,</w:t>
      </w:r>
      <w:r w:rsidR="00C51533" w:rsidRPr="00905AC9">
        <w:rPr>
          <w:rStyle w:val="None"/>
          <w:b/>
          <w:bCs/>
          <w:szCs w:val="24"/>
        </w:rPr>
        <w:t xml:space="preserve"> </w:t>
      </w:r>
      <w:r w:rsidR="00C51533" w:rsidRPr="00905AC9">
        <w:rPr>
          <w:rStyle w:val="None"/>
          <w:bCs/>
          <w:szCs w:val="24"/>
        </w:rPr>
        <w:t xml:space="preserve">le manque de ressources en garderie, la déqualification, la non-reconnaissance des acquis et des compétences et l'exigence d'une expérience locale, sans compter la perte des liens tissés dans le pays d'origine conjuguée à l'absence du père, </w:t>
      </w:r>
      <w:r w:rsidR="00EE2DF8" w:rsidRPr="00905AC9">
        <w:rPr>
          <w:rStyle w:val="None"/>
          <w:bCs/>
          <w:szCs w:val="24"/>
        </w:rPr>
        <w:t>autant</w:t>
      </w:r>
      <w:r w:rsidR="00C51533" w:rsidRPr="00905AC9">
        <w:rPr>
          <w:rStyle w:val="None"/>
          <w:bCs/>
          <w:szCs w:val="24"/>
        </w:rPr>
        <w:t xml:space="preserve"> de facteurs qui font obstacle à l'insertion socioprofessionnelle.</w:t>
      </w:r>
    </w:p>
    <w:p w14:paraId="75F95000" w14:textId="77777777" w:rsidR="001306EE" w:rsidRPr="00905AC9" w:rsidRDefault="001306EE" w:rsidP="00571033">
      <w:pPr>
        <w:pStyle w:val="Body"/>
        <w:rPr>
          <w:sz w:val="24"/>
          <w:szCs w:val="24"/>
        </w:rPr>
      </w:pPr>
    </w:p>
    <w:p w14:paraId="0E976382" w14:textId="3573379F" w:rsidR="00E723C9" w:rsidRPr="00905AC9" w:rsidRDefault="00730EE9" w:rsidP="006841A6">
      <w:pPr>
        <w:pStyle w:val="Titre2"/>
        <w:rPr>
          <w:sz w:val="24"/>
          <w:szCs w:val="24"/>
        </w:rPr>
      </w:pPr>
      <w:bookmarkStart w:id="26" w:name="_Toc55038800"/>
      <w:r w:rsidRPr="00905AC9">
        <w:rPr>
          <w:sz w:val="24"/>
          <w:szCs w:val="24"/>
        </w:rPr>
        <w:t>D’autres réalités de femmes : autochtones, lesbiennes et aînées</w:t>
      </w:r>
      <w:bookmarkEnd w:id="26"/>
      <w:r w:rsidRPr="00905AC9">
        <w:rPr>
          <w:sz w:val="24"/>
          <w:szCs w:val="24"/>
        </w:rPr>
        <w:t xml:space="preserve"> </w:t>
      </w:r>
    </w:p>
    <w:p w14:paraId="68BFC09B" w14:textId="670EB66D" w:rsidR="00AA6B29" w:rsidRPr="00905AC9" w:rsidRDefault="0012206C" w:rsidP="00B979C3">
      <w:pPr>
        <w:rPr>
          <w:szCs w:val="24"/>
        </w:rPr>
      </w:pPr>
      <w:r w:rsidRPr="00905AC9">
        <w:rPr>
          <w:szCs w:val="24"/>
        </w:rPr>
        <w:tab/>
      </w:r>
      <w:r w:rsidR="005D6F52" w:rsidRPr="00905AC9">
        <w:rPr>
          <w:szCs w:val="24"/>
        </w:rPr>
        <w:t xml:space="preserve">Cette </w:t>
      </w:r>
      <w:r w:rsidR="00644036" w:rsidRPr="00905AC9">
        <w:rPr>
          <w:szCs w:val="24"/>
        </w:rPr>
        <w:t>recension</w:t>
      </w:r>
      <w:r w:rsidR="005D6F52" w:rsidRPr="00905AC9">
        <w:rPr>
          <w:szCs w:val="24"/>
        </w:rPr>
        <w:t xml:space="preserve"> </w:t>
      </w:r>
      <w:r w:rsidR="00554E38" w:rsidRPr="00905AC9">
        <w:rPr>
          <w:szCs w:val="24"/>
        </w:rPr>
        <w:t>documentaire</w:t>
      </w:r>
      <w:r w:rsidR="005D6F52" w:rsidRPr="00905AC9">
        <w:rPr>
          <w:szCs w:val="24"/>
        </w:rPr>
        <w:t xml:space="preserve"> </w:t>
      </w:r>
      <w:r w:rsidR="0034715E" w:rsidRPr="00905AC9">
        <w:rPr>
          <w:szCs w:val="24"/>
        </w:rPr>
        <w:t xml:space="preserve">a d’abord pour but de </w:t>
      </w:r>
      <w:r w:rsidR="00644036" w:rsidRPr="00905AC9">
        <w:rPr>
          <w:szCs w:val="24"/>
        </w:rPr>
        <w:t>cible</w:t>
      </w:r>
      <w:r w:rsidR="0034715E" w:rsidRPr="00905AC9">
        <w:rPr>
          <w:szCs w:val="24"/>
        </w:rPr>
        <w:t>r</w:t>
      </w:r>
      <w:r w:rsidR="005D6F52" w:rsidRPr="00905AC9">
        <w:rPr>
          <w:szCs w:val="24"/>
        </w:rPr>
        <w:t xml:space="preserve"> </w:t>
      </w:r>
      <w:r w:rsidR="00644036" w:rsidRPr="00905AC9">
        <w:rPr>
          <w:szCs w:val="24"/>
        </w:rPr>
        <w:t xml:space="preserve">trois types de réalités : </w:t>
      </w:r>
      <w:r w:rsidR="005D6F52" w:rsidRPr="00905AC9">
        <w:rPr>
          <w:szCs w:val="24"/>
        </w:rPr>
        <w:t xml:space="preserve"> </w:t>
      </w:r>
      <w:r w:rsidR="00B74270" w:rsidRPr="00905AC9">
        <w:rPr>
          <w:szCs w:val="24"/>
        </w:rPr>
        <w:t>une situation de</w:t>
      </w:r>
      <w:r w:rsidR="00644036" w:rsidRPr="00905AC9">
        <w:rPr>
          <w:szCs w:val="24"/>
        </w:rPr>
        <w:t xml:space="preserve"> handicap, l’immigration et la monoparentalité qui combinées au fait d’être une femme influencent les conditions de vie de différentes façons. </w:t>
      </w:r>
      <w:r w:rsidR="005A2CF6" w:rsidRPr="00905AC9">
        <w:rPr>
          <w:szCs w:val="24"/>
        </w:rPr>
        <w:t>Toutefois</w:t>
      </w:r>
      <w:r w:rsidR="005D6F52" w:rsidRPr="00905AC9">
        <w:rPr>
          <w:szCs w:val="24"/>
        </w:rPr>
        <w:t xml:space="preserve">, </w:t>
      </w:r>
      <w:r w:rsidR="00554E38" w:rsidRPr="00905AC9">
        <w:rPr>
          <w:szCs w:val="24"/>
        </w:rPr>
        <w:t xml:space="preserve">comme </w:t>
      </w:r>
      <w:r w:rsidR="00644036" w:rsidRPr="00905AC9">
        <w:rPr>
          <w:szCs w:val="24"/>
        </w:rPr>
        <w:t xml:space="preserve">cette </w:t>
      </w:r>
      <w:r w:rsidRPr="00905AC9">
        <w:rPr>
          <w:szCs w:val="24"/>
        </w:rPr>
        <w:t xml:space="preserve">analyse </w:t>
      </w:r>
      <w:r w:rsidR="00554E38" w:rsidRPr="00905AC9">
        <w:rPr>
          <w:szCs w:val="24"/>
        </w:rPr>
        <w:t>s’</w:t>
      </w:r>
      <w:r w:rsidR="005A2CF6" w:rsidRPr="00905AC9">
        <w:rPr>
          <w:szCs w:val="24"/>
        </w:rPr>
        <w:t>intéresse</w:t>
      </w:r>
      <w:r w:rsidR="00554E38" w:rsidRPr="00905AC9">
        <w:rPr>
          <w:szCs w:val="24"/>
        </w:rPr>
        <w:t xml:space="preserve"> à l’intersectionnalité</w:t>
      </w:r>
      <w:r w:rsidRPr="00905AC9">
        <w:rPr>
          <w:szCs w:val="24"/>
        </w:rPr>
        <w:t>, nous ne pouvons écarter d'</w:t>
      </w:r>
      <w:r w:rsidR="005A2CF6" w:rsidRPr="00905AC9">
        <w:rPr>
          <w:szCs w:val="24"/>
        </w:rPr>
        <w:t>autres réali</w:t>
      </w:r>
      <w:r w:rsidRPr="00905AC9">
        <w:rPr>
          <w:szCs w:val="24"/>
        </w:rPr>
        <w:t xml:space="preserve">tés de femmes qui ont été abordées dans les textes recensés. Les textes ont aussi parlé </w:t>
      </w:r>
      <w:r w:rsidR="00AA6B29" w:rsidRPr="00905AC9">
        <w:rPr>
          <w:szCs w:val="24"/>
        </w:rPr>
        <w:t xml:space="preserve">des femmes aînées, des </w:t>
      </w:r>
      <w:r w:rsidR="00780B19" w:rsidRPr="00905AC9">
        <w:rPr>
          <w:szCs w:val="24"/>
        </w:rPr>
        <w:t>femmes autochtones, et d</w:t>
      </w:r>
      <w:r w:rsidRPr="00905AC9">
        <w:rPr>
          <w:szCs w:val="24"/>
        </w:rPr>
        <w:t xml:space="preserve">es femmes lesbiennes </w:t>
      </w:r>
      <w:r w:rsidR="00581AA4" w:rsidRPr="00905AC9">
        <w:rPr>
          <w:szCs w:val="24"/>
        </w:rPr>
        <w:t xml:space="preserve">comme étant, et ce, </w:t>
      </w:r>
      <w:r w:rsidR="00780B19" w:rsidRPr="00905AC9">
        <w:rPr>
          <w:szCs w:val="24"/>
        </w:rPr>
        <w:t>de façon spécifique</w:t>
      </w:r>
      <w:r w:rsidR="00EE2DF8" w:rsidRPr="00905AC9">
        <w:rPr>
          <w:szCs w:val="24"/>
        </w:rPr>
        <w:t>,</w:t>
      </w:r>
      <w:r w:rsidR="00780B19" w:rsidRPr="00905AC9">
        <w:rPr>
          <w:szCs w:val="24"/>
        </w:rPr>
        <w:t xml:space="preserve"> vulnérable</w:t>
      </w:r>
      <w:r w:rsidR="001E51EB" w:rsidRPr="00905AC9">
        <w:rPr>
          <w:szCs w:val="24"/>
        </w:rPr>
        <w:t>s</w:t>
      </w:r>
      <w:r w:rsidR="00780B19" w:rsidRPr="00905AC9">
        <w:rPr>
          <w:szCs w:val="24"/>
        </w:rPr>
        <w:t xml:space="preserve"> à la pauvreté.  </w:t>
      </w:r>
    </w:p>
    <w:p w14:paraId="0F7DDFB8" w14:textId="7BF95807" w:rsidR="0024004C" w:rsidRPr="00905AC9" w:rsidRDefault="0008655C" w:rsidP="00B979C3">
      <w:pPr>
        <w:rPr>
          <w:szCs w:val="24"/>
        </w:rPr>
      </w:pPr>
      <w:r>
        <w:rPr>
          <w:szCs w:val="24"/>
        </w:rPr>
        <w:tab/>
      </w:r>
      <w:r w:rsidR="00BC36F2" w:rsidRPr="00905AC9">
        <w:rPr>
          <w:szCs w:val="24"/>
        </w:rPr>
        <w:t xml:space="preserve">Parmi </w:t>
      </w:r>
      <w:r w:rsidR="00120DB1" w:rsidRPr="00905AC9">
        <w:rPr>
          <w:szCs w:val="24"/>
        </w:rPr>
        <w:t xml:space="preserve">tous </w:t>
      </w:r>
      <w:r w:rsidR="006D31B6" w:rsidRPr="00905AC9">
        <w:rPr>
          <w:szCs w:val="24"/>
        </w:rPr>
        <w:t>les</w:t>
      </w:r>
      <w:r w:rsidR="00120DB1" w:rsidRPr="00905AC9">
        <w:rPr>
          <w:szCs w:val="24"/>
        </w:rPr>
        <w:t xml:space="preserve"> </w:t>
      </w:r>
      <w:r w:rsidR="001E51EB" w:rsidRPr="00905AC9">
        <w:rPr>
          <w:szCs w:val="24"/>
        </w:rPr>
        <w:t>documents recensé</w:t>
      </w:r>
      <w:r w:rsidR="00BC36F2" w:rsidRPr="00905AC9">
        <w:rPr>
          <w:szCs w:val="24"/>
        </w:rPr>
        <w:t>s</w:t>
      </w:r>
      <w:r w:rsidR="001E51EB" w:rsidRPr="00905AC9">
        <w:rPr>
          <w:szCs w:val="24"/>
        </w:rPr>
        <w:t>,</w:t>
      </w:r>
      <w:r w:rsidR="00BC36F2" w:rsidRPr="00905AC9">
        <w:rPr>
          <w:szCs w:val="24"/>
        </w:rPr>
        <w:t xml:space="preserve"> </w:t>
      </w:r>
      <w:r w:rsidR="0024004C" w:rsidRPr="00905AC9">
        <w:rPr>
          <w:szCs w:val="24"/>
        </w:rPr>
        <w:t xml:space="preserve">un seul </w:t>
      </w:r>
      <w:r w:rsidR="001E51EB" w:rsidRPr="00905AC9">
        <w:rPr>
          <w:szCs w:val="24"/>
        </w:rPr>
        <w:t>correspondant à nos critères de recherche est consacré</w:t>
      </w:r>
      <w:r w:rsidR="00BC36F2" w:rsidRPr="00905AC9">
        <w:rPr>
          <w:szCs w:val="24"/>
        </w:rPr>
        <w:t xml:space="preserve"> </w:t>
      </w:r>
      <w:r w:rsidR="001E51EB" w:rsidRPr="00905AC9">
        <w:rPr>
          <w:szCs w:val="24"/>
        </w:rPr>
        <w:t>entièrement</w:t>
      </w:r>
      <w:r w:rsidR="00BC36F2" w:rsidRPr="00905AC9">
        <w:rPr>
          <w:szCs w:val="24"/>
        </w:rPr>
        <w:t xml:space="preserve"> aux réalités vécues par les femmes autochtones</w:t>
      </w:r>
      <w:r w:rsidR="00D97C8F" w:rsidRPr="00905AC9">
        <w:rPr>
          <w:szCs w:val="24"/>
        </w:rPr>
        <w:t xml:space="preserve"> et un </w:t>
      </w:r>
      <w:r w:rsidR="001E51EB" w:rsidRPr="00905AC9">
        <w:rPr>
          <w:szCs w:val="24"/>
        </w:rPr>
        <w:t>seul</w:t>
      </w:r>
      <w:r w:rsidR="0024004C" w:rsidRPr="00905AC9">
        <w:rPr>
          <w:szCs w:val="24"/>
        </w:rPr>
        <w:t xml:space="preserve"> à celles vécues par les</w:t>
      </w:r>
      <w:r w:rsidR="00D97C8F" w:rsidRPr="00905AC9">
        <w:rPr>
          <w:szCs w:val="24"/>
        </w:rPr>
        <w:t xml:space="preserve"> femmes lesbiennes</w:t>
      </w:r>
      <w:r w:rsidR="00BC36F2" w:rsidRPr="00905AC9">
        <w:rPr>
          <w:szCs w:val="24"/>
        </w:rPr>
        <w:t xml:space="preserve">. </w:t>
      </w:r>
      <w:r w:rsidR="0024004C" w:rsidRPr="00905AC9">
        <w:rPr>
          <w:szCs w:val="24"/>
        </w:rPr>
        <w:t>Le document portant sur les femmes autochtones</w:t>
      </w:r>
      <w:r w:rsidR="00EE2DF8" w:rsidRPr="00905AC9">
        <w:rPr>
          <w:szCs w:val="24"/>
        </w:rPr>
        <w:t xml:space="preserve">, </w:t>
      </w:r>
      <w:proofErr w:type="spellStart"/>
      <w:r w:rsidR="00661F3C" w:rsidRPr="00905AC9">
        <w:rPr>
          <w:i/>
          <w:szCs w:val="24"/>
        </w:rPr>
        <w:t>Wasaiya</w:t>
      </w:r>
      <w:proofErr w:type="spellEnd"/>
      <w:r w:rsidR="00661F3C" w:rsidRPr="00905AC9">
        <w:rPr>
          <w:i/>
          <w:szCs w:val="24"/>
        </w:rPr>
        <w:t>. Parce que je suis femme et autochtone : pour un plein respect du droit à l’égalité des femmes autochtones du Québec</w:t>
      </w:r>
      <w:r w:rsidR="00661F3C" w:rsidRPr="00905AC9">
        <w:rPr>
          <w:szCs w:val="24"/>
        </w:rPr>
        <w:t xml:space="preserve"> </w:t>
      </w:r>
      <w:r w:rsidR="003F791F" w:rsidRPr="00905AC9">
        <w:rPr>
          <w:szCs w:val="24"/>
        </w:rPr>
        <w:t>(2010)</w:t>
      </w:r>
      <w:r w:rsidR="004C6EF9" w:rsidRPr="00905AC9">
        <w:rPr>
          <w:szCs w:val="24"/>
        </w:rPr>
        <w:t>,</w:t>
      </w:r>
      <w:r w:rsidR="003F791F" w:rsidRPr="00905AC9">
        <w:rPr>
          <w:szCs w:val="24"/>
        </w:rPr>
        <w:t xml:space="preserve"> </w:t>
      </w:r>
      <w:r w:rsidR="0024004C" w:rsidRPr="00905AC9">
        <w:rPr>
          <w:szCs w:val="24"/>
        </w:rPr>
        <w:t>est une formation aux droits des femmes autochtones créée dans u</w:t>
      </w:r>
      <w:r w:rsidR="00661F3C" w:rsidRPr="00905AC9">
        <w:rPr>
          <w:szCs w:val="24"/>
        </w:rPr>
        <w:t>ne démarche collaborative chape</w:t>
      </w:r>
      <w:r w:rsidR="0024004C" w:rsidRPr="00905AC9">
        <w:rPr>
          <w:szCs w:val="24"/>
        </w:rPr>
        <w:t>a</w:t>
      </w:r>
      <w:r w:rsidR="00661F3C" w:rsidRPr="00905AC9">
        <w:rPr>
          <w:szCs w:val="24"/>
        </w:rPr>
        <w:t>u</w:t>
      </w:r>
      <w:r w:rsidR="0024004C" w:rsidRPr="00905AC9">
        <w:rPr>
          <w:szCs w:val="24"/>
        </w:rPr>
        <w:t>té</w:t>
      </w:r>
      <w:r w:rsidR="00661F3C" w:rsidRPr="00905AC9">
        <w:rPr>
          <w:szCs w:val="24"/>
        </w:rPr>
        <w:t>e par le Service</w:t>
      </w:r>
      <w:r w:rsidR="0024004C" w:rsidRPr="00905AC9">
        <w:rPr>
          <w:szCs w:val="24"/>
        </w:rPr>
        <w:t xml:space="preserve"> aux collectivités de l'UQAM.</w:t>
      </w:r>
      <w:r w:rsidR="0024004C" w:rsidRPr="00905AC9">
        <w:rPr>
          <w:rFonts w:eastAsia="Times New Roman"/>
          <w:szCs w:val="24"/>
        </w:rPr>
        <w:t xml:space="preserve"> Le document a pour objectif </w:t>
      </w:r>
      <w:r w:rsidR="00EE2DF8" w:rsidRPr="00905AC9">
        <w:rPr>
          <w:rFonts w:eastAsia="Times New Roman"/>
          <w:szCs w:val="24"/>
        </w:rPr>
        <w:t>d</w:t>
      </w:r>
      <w:proofErr w:type="gramStart"/>
      <w:r w:rsidR="00EE2DF8" w:rsidRPr="00905AC9">
        <w:rPr>
          <w:rFonts w:eastAsia="Times New Roman"/>
          <w:szCs w:val="24"/>
        </w:rPr>
        <w:t>’«</w:t>
      </w:r>
      <w:proofErr w:type="gramEnd"/>
      <w:r w:rsidR="0024004C" w:rsidRPr="00905AC9">
        <w:rPr>
          <w:rFonts w:eastAsia="Times New Roman"/>
          <w:szCs w:val="24"/>
        </w:rPr>
        <w:t xml:space="preserve"> amener les participantes à mieux comprendre comment leur identité à la fois de femme et d’autochtone peut influencer l’ampleur et la façon de vivre une discrimination » (p. 8). Le contenu de la formation est pensé dans une approche intersectionnelle </w:t>
      </w:r>
      <w:r w:rsidR="00661F3C" w:rsidRPr="00905AC9">
        <w:rPr>
          <w:rFonts w:eastAsia="Times New Roman"/>
          <w:szCs w:val="24"/>
        </w:rPr>
        <w:t>et aborde les discri</w:t>
      </w:r>
      <w:r w:rsidR="001E51EB" w:rsidRPr="00905AC9">
        <w:rPr>
          <w:rFonts w:eastAsia="Times New Roman"/>
          <w:szCs w:val="24"/>
        </w:rPr>
        <w:t>mi</w:t>
      </w:r>
      <w:r w:rsidR="00661F3C" w:rsidRPr="00905AC9">
        <w:rPr>
          <w:rFonts w:eastAsia="Times New Roman"/>
          <w:szCs w:val="24"/>
        </w:rPr>
        <w:t xml:space="preserve">nations, les droits et les lois qui touchent principalement la famille, </w:t>
      </w:r>
      <w:r w:rsidR="00EE2DF8" w:rsidRPr="00905AC9">
        <w:rPr>
          <w:rFonts w:eastAsia="Times New Roman"/>
          <w:szCs w:val="24"/>
        </w:rPr>
        <w:t>le</w:t>
      </w:r>
      <w:r w:rsidR="00661F3C" w:rsidRPr="00905AC9">
        <w:rPr>
          <w:rFonts w:eastAsia="Times New Roman"/>
          <w:szCs w:val="24"/>
        </w:rPr>
        <w:t xml:space="preserve"> statut d'Indien e</w:t>
      </w:r>
      <w:r w:rsidR="001E51EB" w:rsidRPr="00905AC9">
        <w:rPr>
          <w:rFonts w:eastAsia="Times New Roman"/>
          <w:szCs w:val="24"/>
        </w:rPr>
        <w:t xml:space="preserve">t </w:t>
      </w:r>
      <w:r w:rsidR="00EE2DF8" w:rsidRPr="00905AC9">
        <w:rPr>
          <w:rFonts w:eastAsia="Times New Roman"/>
          <w:szCs w:val="24"/>
        </w:rPr>
        <w:t>les</w:t>
      </w:r>
      <w:r w:rsidR="001E51EB" w:rsidRPr="00905AC9">
        <w:rPr>
          <w:rFonts w:eastAsia="Times New Roman"/>
          <w:szCs w:val="24"/>
        </w:rPr>
        <w:t xml:space="preserve"> biens immobiliers matrimoniaux. </w:t>
      </w:r>
      <w:r w:rsidR="00661F3C" w:rsidRPr="00905AC9">
        <w:rPr>
          <w:rFonts w:eastAsia="Times New Roman"/>
          <w:szCs w:val="24"/>
        </w:rPr>
        <w:t xml:space="preserve">Le document </w:t>
      </w:r>
      <w:r w:rsidR="00644036" w:rsidRPr="00905AC9">
        <w:rPr>
          <w:rFonts w:eastAsia="Times New Roman"/>
          <w:szCs w:val="24"/>
        </w:rPr>
        <w:t>traite</w:t>
      </w:r>
      <w:r w:rsidR="00661F3C" w:rsidRPr="00905AC9">
        <w:rPr>
          <w:rFonts w:eastAsia="Times New Roman"/>
          <w:szCs w:val="24"/>
        </w:rPr>
        <w:t xml:space="preserve"> de discrimination</w:t>
      </w:r>
      <w:r w:rsidR="0014066A" w:rsidRPr="00905AC9">
        <w:rPr>
          <w:rFonts w:eastAsia="Times New Roman"/>
          <w:szCs w:val="24"/>
        </w:rPr>
        <w:t>s</w:t>
      </w:r>
      <w:r w:rsidR="00661F3C" w:rsidRPr="00905AC9">
        <w:rPr>
          <w:rFonts w:eastAsia="Times New Roman"/>
          <w:szCs w:val="24"/>
        </w:rPr>
        <w:t xml:space="preserve"> intersectionnelle</w:t>
      </w:r>
      <w:r w:rsidR="0014066A" w:rsidRPr="00905AC9">
        <w:rPr>
          <w:rFonts w:eastAsia="Times New Roman"/>
          <w:szCs w:val="24"/>
        </w:rPr>
        <w:t>s</w:t>
      </w:r>
      <w:r w:rsidR="00661F3C" w:rsidRPr="00905AC9">
        <w:rPr>
          <w:rFonts w:eastAsia="Times New Roman"/>
          <w:szCs w:val="24"/>
        </w:rPr>
        <w:t xml:space="preserve"> qui sont ill</w:t>
      </w:r>
      <w:r w:rsidR="0014066A" w:rsidRPr="00905AC9">
        <w:rPr>
          <w:rFonts w:eastAsia="Times New Roman"/>
          <w:szCs w:val="24"/>
        </w:rPr>
        <w:t>us</w:t>
      </w:r>
      <w:r w:rsidR="00661F3C" w:rsidRPr="00905AC9">
        <w:rPr>
          <w:rFonts w:eastAsia="Times New Roman"/>
          <w:szCs w:val="24"/>
        </w:rPr>
        <w:t>trées par des mises en situation dans lesquelles les f</w:t>
      </w:r>
      <w:r w:rsidR="001E51EB" w:rsidRPr="00905AC9">
        <w:rPr>
          <w:rFonts w:eastAsia="Times New Roman"/>
          <w:szCs w:val="24"/>
        </w:rPr>
        <w:t xml:space="preserve">emmes autochtones </w:t>
      </w:r>
      <w:r w:rsidR="003F791F" w:rsidRPr="00905AC9">
        <w:rPr>
          <w:rFonts w:eastAsia="Times New Roman"/>
          <w:szCs w:val="24"/>
        </w:rPr>
        <w:t>sont susceptibles de</w:t>
      </w:r>
      <w:r w:rsidR="001E51EB" w:rsidRPr="00905AC9">
        <w:rPr>
          <w:rFonts w:eastAsia="Times New Roman"/>
          <w:szCs w:val="24"/>
        </w:rPr>
        <w:t xml:space="preserve"> se re</w:t>
      </w:r>
      <w:r w:rsidR="00661F3C" w:rsidRPr="00905AC9">
        <w:rPr>
          <w:rFonts w:eastAsia="Times New Roman"/>
          <w:szCs w:val="24"/>
        </w:rPr>
        <w:t>c</w:t>
      </w:r>
      <w:r w:rsidR="001E51EB" w:rsidRPr="00905AC9">
        <w:rPr>
          <w:rFonts w:eastAsia="Times New Roman"/>
          <w:szCs w:val="24"/>
        </w:rPr>
        <w:t>o</w:t>
      </w:r>
      <w:r w:rsidR="00661F3C" w:rsidRPr="00905AC9">
        <w:rPr>
          <w:rFonts w:eastAsia="Times New Roman"/>
          <w:szCs w:val="24"/>
        </w:rPr>
        <w:t xml:space="preserve">nnaître. </w:t>
      </w:r>
    </w:p>
    <w:p w14:paraId="752D16D8" w14:textId="619492C9" w:rsidR="005977CB" w:rsidRPr="00905AC9" w:rsidRDefault="00661F3C" w:rsidP="00A07DED">
      <w:pPr>
        <w:rPr>
          <w:rFonts w:ascii="Calibri" w:eastAsia="Times New Roman" w:hAnsi="Calibri" w:cs="Calibri"/>
          <w:color w:val="000000"/>
          <w:szCs w:val="24"/>
          <w:u w:color="000000"/>
          <w:bdr w:val="nil"/>
        </w:rPr>
      </w:pPr>
      <w:r w:rsidRPr="00905AC9">
        <w:rPr>
          <w:rFonts w:ascii="Calibri" w:eastAsia="Times New Roman" w:hAnsi="Calibri" w:cs="Calibri"/>
          <w:color w:val="000000"/>
          <w:szCs w:val="24"/>
          <w:u w:color="000000"/>
          <w:bdr w:val="nil"/>
        </w:rPr>
        <w:lastRenderedPageBreak/>
        <w:tab/>
      </w:r>
      <w:r w:rsidR="001E51EB" w:rsidRPr="00905AC9">
        <w:rPr>
          <w:rFonts w:ascii="Calibri" w:eastAsia="Times New Roman" w:hAnsi="Calibri" w:cs="Calibri"/>
          <w:color w:val="000000"/>
          <w:szCs w:val="24"/>
          <w:u w:color="000000"/>
          <w:bdr w:val="nil"/>
        </w:rPr>
        <w:t>L'a</w:t>
      </w:r>
      <w:r w:rsidR="00D97C8F" w:rsidRPr="00905AC9">
        <w:rPr>
          <w:rFonts w:ascii="Calibri" w:eastAsia="Times New Roman" w:hAnsi="Calibri" w:cs="Calibri"/>
          <w:color w:val="000000"/>
          <w:szCs w:val="24"/>
          <w:u w:color="000000"/>
          <w:bdr w:val="nil"/>
        </w:rPr>
        <w:t>rticle d'Alternatives</w:t>
      </w:r>
      <w:r w:rsidR="009955CF" w:rsidRPr="00905AC9">
        <w:rPr>
          <w:rFonts w:ascii="Calibri" w:eastAsia="Times New Roman" w:hAnsi="Calibri" w:cs="Calibri"/>
          <w:color w:val="000000"/>
          <w:szCs w:val="24"/>
          <w:u w:color="000000"/>
          <w:bdr w:val="nil"/>
        </w:rPr>
        <w:t>,</w:t>
      </w:r>
      <w:r w:rsidR="00D97C8F" w:rsidRPr="00905AC9">
        <w:rPr>
          <w:rFonts w:ascii="Calibri" w:eastAsia="Times New Roman" w:hAnsi="Calibri" w:cs="Calibri"/>
          <w:color w:val="000000"/>
          <w:szCs w:val="24"/>
          <w:u w:color="000000"/>
          <w:bdr w:val="nil"/>
        </w:rPr>
        <w:t xml:space="preserve"> </w:t>
      </w:r>
      <w:r w:rsidR="001E51EB" w:rsidRPr="00905AC9">
        <w:rPr>
          <w:i/>
          <w:szCs w:val="24"/>
        </w:rPr>
        <w:t>Lesbiennes contre l’austérité</w:t>
      </w:r>
      <w:r w:rsidR="00A07DED">
        <w:rPr>
          <w:i/>
          <w:szCs w:val="24"/>
        </w:rPr>
        <w:t xml:space="preserve"> </w:t>
      </w:r>
      <w:r w:rsidR="00A07DED">
        <w:rPr>
          <w:iCs/>
          <w:szCs w:val="24"/>
        </w:rPr>
        <w:t>(2014)</w:t>
      </w:r>
      <w:r w:rsidR="009955CF" w:rsidRPr="00905AC9">
        <w:rPr>
          <w:i/>
          <w:szCs w:val="24"/>
        </w:rPr>
        <w:t>,</w:t>
      </w:r>
      <w:r w:rsidR="001E51EB" w:rsidRPr="00905AC9">
        <w:rPr>
          <w:rFonts w:ascii="Calibri" w:eastAsia="Times New Roman" w:hAnsi="Calibri" w:cs="Calibri"/>
          <w:color w:val="000000"/>
          <w:szCs w:val="24"/>
          <w:u w:color="000000"/>
          <w:bdr w:val="nil"/>
        </w:rPr>
        <w:t xml:space="preserve"> </w:t>
      </w:r>
      <w:r w:rsidR="00D97C8F" w:rsidRPr="00905AC9">
        <w:rPr>
          <w:rFonts w:ascii="Calibri" w:eastAsia="Times New Roman" w:hAnsi="Calibri" w:cs="Calibri"/>
          <w:color w:val="000000"/>
          <w:szCs w:val="24"/>
          <w:u w:color="000000"/>
          <w:bdr w:val="nil"/>
        </w:rPr>
        <w:t>rapporte</w:t>
      </w:r>
      <w:r w:rsidR="009955CF" w:rsidRPr="00905AC9">
        <w:rPr>
          <w:rFonts w:ascii="Calibri" w:eastAsia="Times New Roman" w:hAnsi="Calibri" w:cs="Calibri"/>
          <w:color w:val="000000"/>
          <w:szCs w:val="24"/>
          <w:u w:color="000000"/>
          <w:bdr w:val="nil"/>
        </w:rPr>
        <w:t xml:space="preserve"> l'argumentaire présenté lors d'une marche contre l'austérité organisée </w:t>
      </w:r>
      <w:r w:rsidR="00644036" w:rsidRPr="00905AC9">
        <w:rPr>
          <w:rFonts w:ascii="Calibri" w:eastAsia="Times New Roman" w:hAnsi="Calibri" w:cs="Calibri"/>
          <w:color w:val="000000"/>
          <w:szCs w:val="24"/>
          <w:u w:color="000000"/>
          <w:bdr w:val="nil"/>
        </w:rPr>
        <w:t xml:space="preserve">par et </w:t>
      </w:r>
      <w:r w:rsidR="009955CF" w:rsidRPr="00905AC9">
        <w:rPr>
          <w:rFonts w:ascii="Calibri" w:eastAsia="Times New Roman" w:hAnsi="Calibri" w:cs="Calibri"/>
          <w:color w:val="000000"/>
          <w:szCs w:val="24"/>
          <w:u w:color="000000"/>
          <w:bdr w:val="nil"/>
        </w:rPr>
        <w:t>pour des lesbiennes</w:t>
      </w:r>
      <w:r w:rsidR="00D97C8F" w:rsidRPr="00905AC9">
        <w:rPr>
          <w:rFonts w:ascii="Calibri" w:eastAsia="Times New Roman" w:hAnsi="Calibri" w:cs="Calibri"/>
          <w:color w:val="000000"/>
          <w:szCs w:val="24"/>
          <w:u w:color="000000"/>
          <w:bdr w:val="nil"/>
        </w:rPr>
        <w:t>. Pour ces femmes, les lesbienne</w:t>
      </w:r>
      <w:r w:rsidR="009955CF" w:rsidRPr="00905AC9">
        <w:rPr>
          <w:rFonts w:ascii="Calibri" w:eastAsia="Times New Roman" w:hAnsi="Calibri" w:cs="Calibri"/>
          <w:color w:val="000000"/>
          <w:szCs w:val="24"/>
          <w:u w:color="000000"/>
          <w:bdr w:val="nil"/>
        </w:rPr>
        <w:t>s sont</w:t>
      </w:r>
      <w:r w:rsidR="00D97C8F" w:rsidRPr="00905AC9">
        <w:rPr>
          <w:rFonts w:ascii="Calibri" w:eastAsia="Times New Roman" w:hAnsi="Calibri" w:cs="Calibri"/>
          <w:color w:val="000000"/>
          <w:szCs w:val="24"/>
          <w:u w:color="000000"/>
          <w:bdr w:val="nil"/>
        </w:rPr>
        <w:t xml:space="preserve"> doubl</w:t>
      </w:r>
      <w:r w:rsidR="009955CF" w:rsidRPr="00905AC9">
        <w:rPr>
          <w:rFonts w:ascii="Calibri" w:eastAsia="Times New Roman" w:hAnsi="Calibri" w:cs="Calibri"/>
          <w:color w:val="000000"/>
          <w:szCs w:val="24"/>
          <w:u w:color="000000"/>
          <w:bdr w:val="nil"/>
        </w:rPr>
        <w:t>ement affectées par l’austérité parce qu’elles ont besoin de nombreux</w:t>
      </w:r>
      <w:r w:rsidR="00D97C8F" w:rsidRPr="00905AC9">
        <w:rPr>
          <w:rFonts w:ascii="Calibri" w:eastAsia="Times New Roman" w:hAnsi="Calibri" w:cs="Calibri"/>
          <w:color w:val="000000"/>
          <w:szCs w:val="24"/>
          <w:u w:color="000000"/>
          <w:bdr w:val="nil"/>
        </w:rPr>
        <w:t xml:space="preserve"> programmes </w:t>
      </w:r>
      <w:r w:rsidR="00D97C8F" w:rsidRPr="00A07DED">
        <w:rPr>
          <w:szCs w:val="24"/>
        </w:rPr>
        <w:t>sociaux</w:t>
      </w:r>
      <w:r w:rsidR="00D97C8F" w:rsidRPr="00905AC9">
        <w:rPr>
          <w:rFonts w:ascii="Calibri" w:eastAsia="Times New Roman" w:hAnsi="Calibri" w:cs="Calibri"/>
          <w:color w:val="000000"/>
          <w:szCs w:val="24"/>
          <w:u w:color="000000"/>
          <w:bdr w:val="nil"/>
        </w:rPr>
        <w:t xml:space="preserve"> </w:t>
      </w:r>
      <w:r w:rsidR="00644036" w:rsidRPr="00905AC9">
        <w:rPr>
          <w:rFonts w:ascii="Calibri" w:eastAsia="Times New Roman" w:hAnsi="Calibri" w:cs="Calibri"/>
          <w:color w:val="000000"/>
          <w:szCs w:val="24"/>
          <w:u w:color="000000"/>
          <w:bdr w:val="nil"/>
        </w:rPr>
        <w:t>dont le financement est coupé</w:t>
      </w:r>
      <w:r w:rsidR="00D97C8F" w:rsidRPr="00905AC9">
        <w:rPr>
          <w:rFonts w:ascii="Calibri" w:eastAsia="Times New Roman" w:hAnsi="Calibri" w:cs="Calibri"/>
          <w:color w:val="000000"/>
          <w:szCs w:val="24"/>
          <w:u w:color="000000"/>
          <w:bdr w:val="nil"/>
        </w:rPr>
        <w:t>. L'austérité entraîne plus de lesbophobie et plus de violence envers les femmes qui se répercute de façon spécif</w:t>
      </w:r>
      <w:r w:rsidR="009955CF" w:rsidRPr="00905AC9">
        <w:rPr>
          <w:rFonts w:ascii="Calibri" w:eastAsia="Times New Roman" w:hAnsi="Calibri" w:cs="Calibri"/>
          <w:color w:val="000000"/>
          <w:szCs w:val="24"/>
          <w:u w:color="000000"/>
          <w:bdr w:val="nil"/>
        </w:rPr>
        <w:t xml:space="preserve">ique chez les femmes lesbiennes, </w:t>
      </w:r>
      <w:r w:rsidR="00D97C8F" w:rsidRPr="00905AC9">
        <w:rPr>
          <w:rFonts w:ascii="Calibri" w:eastAsia="Times New Roman" w:hAnsi="Calibri" w:cs="Calibri"/>
          <w:color w:val="000000"/>
          <w:szCs w:val="24"/>
          <w:u w:color="000000"/>
          <w:bdr w:val="nil"/>
        </w:rPr>
        <w:t>p</w:t>
      </w:r>
      <w:r w:rsidR="009955CF" w:rsidRPr="00905AC9">
        <w:rPr>
          <w:rFonts w:ascii="Calibri" w:eastAsia="Times New Roman" w:hAnsi="Calibri" w:cs="Calibri"/>
          <w:color w:val="000000"/>
          <w:szCs w:val="24"/>
          <w:u w:color="000000"/>
          <w:bdr w:val="nil"/>
        </w:rPr>
        <w:t xml:space="preserve">ar exemple en empêchant des </w:t>
      </w:r>
      <w:r w:rsidR="00D97C8F" w:rsidRPr="00905AC9">
        <w:rPr>
          <w:rFonts w:ascii="Calibri" w:eastAsia="Times New Roman" w:hAnsi="Calibri" w:cs="Calibri"/>
          <w:color w:val="000000"/>
          <w:szCs w:val="24"/>
          <w:u w:color="000000"/>
          <w:bdr w:val="nil"/>
        </w:rPr>
        <w:t xml:space="preserve">femmes lesbiennes </w:t>
      </w:r>
      <w:r w:rsidR="009955CF" w:rsidRPr="00905AC9">
        <w:rPr>
          <w:rFonts w:ascii="Calibri" w:eastAsia="Times New Roman" w:hAnsi="Calibri" w:cs="Calibri"/>
          <w:color w:val="000000"/>
          <w:szCs w:val="24"/>
          <w:u w:color="000000"/>
          <w:bdr w:val="nil"/>
        </w:rPr>
        <w:t xml:space="preserve">persécutées dans leur pays d'origine </w:t>
      </w:r>
      <w:r w:rsidR="00D97C8F" w:rsidRPr="00905AC9">
        <w:rPr>
          <w:rFonts w:ascii="Calibri" w:eastAsia="Times New Roman" w:hAnsi="Calibri" w:cs="Calibri"/>
          <w:color w:val="000000"/>
          <w:szCs w:val="24"/>
          <w:u w:color="000000"/>
          <w:bdr w:val="nil"/>
        </w:rPr>
        <w:t xml:space="preserve">de demander le statut de réfugiée. L'argumentaire </w:t>
      </w:r>
      <w:r w:rsidRPr="00905AC9">
        <w:rPr>
          <w:rFonts w:ascii="Calibri" w:eastAsia="Times New Roman" w:hAnsi="Calibri" w:cs="Calibri"/>
          <w:color w:val="000000"/>
          <w:szCs w:val="24"/>
          <w:u w:color="000000"/>
          <w:bdr w:val="nil"/>
        </w:rPr>
        <w:t>c</w:t>
      </w:r>
      <w:r w:rsidR="00D97C8F" w:rsidRPr="00905AC9">
        <w:rPr>
          <w:rFonts w:ascii="Calibri" w:eastAsia="Times New Roman" w:hAnsi="Calibri" w:cs="Calibri"/>
          <w:color w:val="000000"/>
          <w:szCs w:val="24"/>
          <w:u w:color="000000"/>
          <w:bdr w:val="nil"/>
        </w:rPr>
        <w:t xml:space="preserve">onsidère l’interaction entre différents facteurs de marginalisation et </w:t>
      </w:r>
      <w:r w:rsidR="009955CF" w:rsidRPr="00905AC9">
        <w:rPr>
          <w:rFonts w:ascii="Calibri" w:eastAsia="Times New Roman" w:hAnsi="Calibri" w:cs="Calibri"/>
          <w:color w:val="000000"/>
          <w:szCs w:val="24"/>
          <w:u w:color="000000"/>
          <w:bdr w:val="nil"/>
        </w:rPr>
        <w:t>fait montre</w:t>
      </w:r>
      <w:r w:rsidR="00D97C8F" w:rsidRPr="00905AC9">
        <w:rPr>
          <w:rFonts w:ascii="Calibri" w:eastAsia="Times New Roman" w:hAnsi="Calibri" w:cs="Calibri"/>
          <w:color w:val="000000"/>
          <w:szCs w:val="24"/>
          <w:u w:color="000000"/>
          <w:bdr w:val="nil"/>
        </w:rPr>
        <w:t xml:space="preserve"> </w:t>
      </w:r>
      <w:r w:rsidR="009955CF" w:rsidRPr="00905AC9">
        <w:rPr>
          <w:rFonts w:ascii="Calibri" w:eastAsia="Times New Roman" w:hAnsi="Calibri" w:cs="Calibri"/>
          <w:color w:val="000000"/>
          <w:szCs w:val="24"/>
          <w:u w:color="000000"/>
          <w:bdr w:val="nil"/>
        </w:rPr>
        <w:t>d'</w:t>
      </w:r>
      <w:r w:rsidR="00D97C8F" w:rsidRPr="00905AC9">
        <w:rPr>
          <w:rFonts w:ascii="Calibri" w:eastAsia="Times New Roman" w:hAnsi="Calibri" w:cs="Calibri"/>
          <w:color w:val="000000"/>
          <w:szCs w:val="24"/>
          <w:u w:color="000000"/>
          <w:bdr w:val="nil"/>
        </w:rPr>
        <w:t>une solidarité avec des luttes à l’international.</w:t>
      </w:r>
    </w:p>
    <w:p w14:paraId="40E9D697" w14:textId="0B4FEC8E" w:rsidR="00D300ED" w:rsidRDefault="005977CB" w:rsidP="005977CB">
      <w:pPr>
        <w:autoSpaceDE w:val="0"/>
        <w:autoSpaceDN w:val="0"/>
        <w:adjustRightInd w:val="0"/>
        <w:spacing w:before="60" w:after="60"/>
        <w:ind w:firstLine="708"/>
        <w:contextualSpacing/>
        <w:rPr>
          <w:rFonts w:eastAsia="Times New Roman" w:cstheme="minorHAnsi"/>
          <w:color w:val="000000"/>
          <w:szCs w:val="24"/>
          <w:u w:color="000000"/>
          <w:bdr w:val="nil"/>
        </w:rPr>
      </w:pPr>
      <w:r w:rsidRPr="00905AC9">
        <w:rPr>
          <w:szCs w:val="24"/>
        </w:rPr>
        <w:t xml:space="preserve">Les réalités des femmes aînées ne font pas l’objet d’un document en tant que tel, mais sont quelque peu dépeintes à travers les thèmes de l’itinérance, de la violence et de la retraite. </w:t>
      </w:r>
      <w:r w:rsidRPr="00905AC9">
        <w:rPr>
          <w:rFonts w:cstheme="minorHAnsi"/>
          <w:szCs w:val="24"/>
        </w:rPr>
        <w:t xml:space="preserve">Le document le plus éloquent sur les réalités des femmes aînées est le mémoire produit par la Fédération des maisons d’hébergement du Québec, dans le cadre d’une consultation gouvernementale sur la maltraitance envers les personnes aînées. Ce mémoire, </w:t>
      </w:r>
      <w:r w:rsidRPr="00905AC9">
        <w:rPr>
          <w:rFonts w:cstheme="minorHAnsi"/>
          <w:i/>
          <w:szCs w:val="24"/>
        </w:rPr>
        <w:t xml:space="preserve">Maltraitance des </w:t>
      </w:r>
      <w:r w:rsidR="00EE2DF8" w:rsidRPr="00905AC9">
        <w:rPr>
          <w:rFonts w:cstheme="minorHAnsi"/>
          <w:i/>
          <w:szCs w:val="24"/>
        </w:rPr>
        <w:t>violences :</w:t>
      </w:r>
      <w:r w:rsidRPr="00905AC9">
        <w:rPr>
          <w:rFonts w:cstheme="minorHAnsi"/>
          <w:i/>
          <w:szCs w:val="24"/>
        </w:rPr>
        <w:t xml:space="preserve"> de l’importance d’une analyse différenciée selon les sexes</w:t>
      </w:r>
      <w:r w:rsidR="00A07DED">
        <w:rPr>
          <w:rFonts w:cstheme="minorHAnsi"/>
          <w:i/>
          <w:szCs w:val="24"/>
        </w:rPr>
        <w:t xml:space="preserve"> </w:t>
      </w:r>
      <w:r w:rsidR="00A07DED">
        <w:rPr>
          <w:rFonts w:cstheme="minorHAnsi"/>
          <w:iCs/>
          <w:szCs w:val="24"/>
        </w:rPr>
        <w:t>(2016)</w:t>
      </w:r>
      <w:r w:rsidR="00594644" w:rsidRPr="00905AC9">
        <w:rPr>
          <w:rFonts w:cstheme="minorHAnsi"/>
          <w:i/>
          <w:szCs w:val="24"/>
        </w:rPr>
        <w:t>,</w:t>
      </w:r>
      <w:r w:rsidRPr="00905AC9">
        <w:rPr>
          <w:rFonts w:cstheme="minorHAnsi"/>
          <w:i/>
          <w:szCs w:val="24"/>
        </w:rPr>
        <w:t xml:space="preserve"> </w:t>
      </w:r>
      <w:r w:rsidRPr="00905AC9">
        <w:rPr>
          <w:rFonts w:cstheme="minorHAnsi"/>
          <w:szCs w:val="24"/>
        </w:rPr>
        <w:t xml:space="preserve">démontre les particularités vécues par les femmes quand il est question de maltraitance envers les personnes aînées. La Fédération y croise aussi la problématique de la violence avec le fait d’être une femme autochtone, immigrante ou allophone et </w:t>
      </w:r>
      <w:proofErr w:type="gramStart"/>
      <w:r w:rsidRPr="00905AC9">
        <w:rPr>
          <w:rFonts w:cstheme="minorHAnsi"/>
          <w:szCs w:val="24"/>
        </w:rPr>
        <w:t>demande à ce</w:t>
      </w:r>
      <w:proofErr w:type="gramEnd"/>
      <w:r w:rsidRPr="00905AC9">
        <w:rPr>
          <w:rFonts w:cstheme="minorHAnsi"/>
          <w:szCs w:val="24"/>
        </w:rPr>
        <w:t xml:space="preserve"> que soient mises en place des ressources qui répondent aux besoins spécifiques de ces femmes, et ce, dans le respect de leur culture.</w:t>
      </w:r>
      <w:r w:rsidR="00D97C8F" w:rsidRPr="00905AC9">
        <w:rPr>
          <w:rFonts w:eastAsia="Times New Roman" w:cstheme="minorHAnsi"/>
          <w:color w:val="000000"/>
          <w:szCs w:val="24"/>
          <w:u w:color="000000"/>
          <w:bdr w:val="nil"/>
        </w:rPr>
        <w:t xml:space="preserve"> </w:t>
      </w:r>
    </w:p>
    <w:p w14:paraId="190F0D9E" w14:textId="77777777" w:rsidR="0008655C" w:rsidRPr="00905AC9" w:rsidRDefault="0008655C" w:rsidP="005977CB">
      <w:pPr>
        <w:autoSpaceDE w:val="0"/>
        <w:autoSpaceDN w:val="0"/>
        <w:adjustRightInd w:val="0"/>
        <w:spacing w:before="60" w:after="60"/>
        <w:ind w:firstLine="708"/>
        <w:contextualSpacing/>
        <w:rPr>
          <w:rFonts w:eastAsia="Times New Roman" w:cstheme="minorHAnsi"/>
          <w:color w:val="000000"/>
          <w:szCs w:val="24"/>
          <w:u w:color="000000"/>
          <w:bdr w:val="nil"/>
        </w:rPr>
      </w:pPr>
    </w:p>
    <w:p w14:paraId="41F6CAAB" w14:textId="55DAC01D" w:rsidR="00780B19" w:rsidRPr="00905AC9" w:rsidRDefault="00BC36F2" w:rsidP="00403FE1">
      <w:pPr>
        <w:autoSpaceDE w:val="0"/>
        <w:autoSpaceDN w:val="0"/>
        <w:adjustRightInd w:val="0"/>
        <w:spacing w:before="60" w:after="60"/>
        <w:rPr>
          <w:rFonts w:eastAsia="Times New Roman"/>
          <w:szCs w:val="24"/>
        </w:rPr>
      </w:pPr>
      <w:r w:rsidRPr="00905AC9">
        <w:rPr>
          <w:rFonts w:ascii="Calibri" w:eastAsia="Times New Roman" w:hAnsi="Calibri" w:cs="Calibri"/>
          <w:color w:val="000000"/>
          <w:szCs w:val="24"/>
          <w:u w:color="000000"/>
          <w:bdr w:val="nil"/>
        </w:rPr>
        <w:tab/>
      </w:r>
      <w:r w:rsidR="00C51533" w:rsidRPr="00905AC9">
        <w:rPr>
          <w:rFonts w:ascii="Calibri" w:eastAsia="Times New Roman" w:hAnsi="Calibri" w:cs="Calibri"/>
          <w:color w:val="000000"/>
          <w:szCs w:val="24"/>
          <w:u w:color="000000"/>
          <w:bdr w:val="nil"/>
        </w:rPr>
        <w:t xml:space="preserve">Parmi les documents </w:t>
      </w:r>
      <w:r w:rsidR="00B74270" w:rsidRPr="00905AC9">
        <w:rPr>
          <w:rFonts w:ascii="Calibri" w:eastAsia="Times New Roman" w:hAnsi="Calibri" w:cs="Calibri"/>
          <w:color w:val="000000"/>
          <w:szCs w:val="24"/>
          <w:u w:color="000000"/>
          <w:bdr w:val="nil"/>
        </w:rPr>
        <w:t>portant sur les trois réalités de femmes ciblées dans cette recherche</w:t>
      </w:r>
      <w:r w:rsidR="00C51533" w:rsidRPr="00905AC9">
        <w:rPr>
          <w:rFonts w:ascii="Calibri" w:eastAsia="Times New Roman" w:hAnsi="Calibri" w:cs="Calibri"/>
          <w:color w:val="000000"/>
          <w:szCs w:val="24"/>
          <w:u w:color="000000"/>
          <w:bdr w:val="nil"/>
        </w:rPr>
        <w:t>, quelques</w:t>
      </w:r>
      <w:r w:rsidR="00B74270" w:rsidRPr="00905AC9">
        <w:rPr>
          <w:rFonts w:ascii="Calibri" w:eastAsia="Times New Roman" w:hAnsi="Calibri" w:cs="Calibri"/>
          <w:color w:val="000000"/>
          <w:szCs w:val="24"/>
          <w:u w:color="000000"/>
          <w:bdr w:val="nil"/>
        </w:rPr>
        <w:t>-uns</w:t>
      </w:r>
      <w:r w:rsidR="00C51533" w:rsidRPr="00905AC9">
        <w:rPr>
          <w:rFonts w:ascii="Calibri" w:eastAsia="Times New Roman" w:hAnsi="Calibri" w:cs="Calibri"/>
          <w:color w:val="000000"/>
          <w:szCs w:val="24"/>
          <w:u w:color="000000"/>
          <w:bdr w:val="nil"/>
        </w:rPr>
        <w:t xml:space="preserve"> </w:t>
      </w:r>
      <w:r w:rsidR="00B74270" w:rsidRPr="00905AC9">
        <w:rPr>
          <w:rFonts w:ascii="Calibri" w:eastAsia="Times New Roman" w:hAnsi="Calibri" w:cs="Calibri"/>
          <w:color w:val="000000"/>
          <w:szCs w:val="24"/>
          <w:u w:color="000000"/>
          <w:bdr w:val="nil"/>
        </w:rPr>
        <w:t>abo</w:t>
      </w:r>
      <w:r w:rsidR="005764A3" w:rsidRPr="00905AC9">
        <w:rPr>
          <w:rFonts w:ascii="Calibri" w:eastAsia="Times New Roman" w:hAnsi="Calibri" w:cs="Calibri"/>
          <w:color w:val="000000"/>
          <w:szCs w:val="24"/>
          <w:u w:color="000000"/>
          <w:bdr w:val="nil"/>
        </w:rPr>
        <w:t>r</w:t>
      </w:r>
      <w:r w:rsidR="00B74270" w:rsidRPr="00905AC9">
        <w:rPr>
          <w:rFonts w:ascii="Calibri" w:eastAsia="Times New Roman" w:hAnsi="Calibri" w:cs="Calibri"/>
          <w:color w:val="000000"/>
          <w:szCs w:val="24"/>
          <w:u w:color="000000"/>
          <w:bdr w:val="nil"/>
        </w:rPr>
        <w:t>dent</w:t>
      </w:r>
      <w:r w:rsidR="00C51533" w:rsidRPr="00905AC9">
        <w:rPr>
          <w:rFonts w:ascii="Calibri" w:eastAsia="Times New Roman" w:hAnsi="Calibri" w:cs="Calibri"/>
          <w:color w:val="000000"/>
          <w:szCs w:val="24"/>
          <w:u w:color="000000"/>
          <w:bdr w:val="nil"/>
        </w:rPr>
        <w:t xml:space="preserve"> </w:t>
      </w:r>
      <w:r w:rsidR="00B74270" w:rsidRPr="00905AC9">
        <w:rPr>
          <w:rFonts w:ascii="Calibri" w:eastAsia="Times New Roman" w:hAnsi="Calibri" w:cs="Calibri"/>
          <w:color w:val="000000"/>
          <w:szCs w:val="24"/>
          <w:u w:color="000000"/>
          <w:bdr w:val="nil"/>
        </w:rPr>
        <w:t>simultanément</w:t>
      </w:r>
      <w:r w:rsidR="00C51533" w:rsidRPr="00905AC9">
        <w:rPr>
          <w:rFonts w:ascii="Calibri" w:eastAsia="Times New Roman" w:hAnsi="Calibri" w:cs="Calibri"/>
          <w:color w:val="000000"/>
          <w:szCs w:val="24"/>
          <w:u w:color="000000"/>
          <w:bdr w:val="nil"/>
        </w:rPr>
        <w:t xml:space="preserve"> d'autres populations de femmes. Le</w:t>
      </w:r>
      <w:r w:rsidR="00C51533" w:rsidRPr="00905AC9">
        <w:rPr>
          <w:szCs w:val="24"/>
        </w:rPr>
        <w:t xml:space="preserve"> </w:t>
      </w:r>
      <w:r w:rsidR="00C51533" w:rsidRPr="00905AC9">
        <w:rPr>
          <w:i/>
          <w:szCs w:val="24"/>
        </w:rPr>
        <w:t>Guide d'information sur l'accès à l'égalité en emploi</w:t>
      </w:r>
      <w:r w:rsidR="00C51533" w:rsidRPr="00905AC9">
        <w:rPr>
          <w:szCs w:val="24"/>
        </w:rPr>
        <w:t xml:space="preserve"> (2013) rédigé par A</w:t>
      </w:r>
      <w:r w:rsidR="00644036" w:rsidRPr="00905AC9">
        <w:rPr>
          <w:szCs w:val="24"/>
        </w:rPr>
        <w:t>ction Travail des femmes</w:t>
      </w:r>
      <w:r w:rsidR="00C51533" w:rsidRPr="00905AC9">
        <w:rPr>
          <w:szCs w:val="24"/>
        </w:rPr>
        <w:t xml:space="preserve"> s'adresse à la fois aux femmes en situation de handicap, aux femmes immigrantes et racisées et aux femmes autochtones. Il </w:t>
      </w:r>
      <w:proofErr w:type="gramStart"/>
      <w:r w:rsidR="00C51533" w:rsidRPr="00905AC9">
        <w:rPr>
          <w:szCs w:val="24"/>
        </w:rPr>
        <w:t>dresse</w:t>
      </w:r>
      <w:proofErr w:type="gramEnd"/>
      <w:r w:rsidR="00C51533" w:rsidRPr="00905AC9">
        <w:rPr>
          <w:szCs w:val="24"/>
        </w:rPr>
        <w:t xml:space="preserve"> un portrait de la situation de ces femmes en lien avec l'accès au travail. Dans la partie « ressources » sont présentées quelques ressources pour les femmes lesbiennes. Dans le mémoire </w:t>
      </w:r>
      <w:r w:rsidR="00C51533" w:rsidRPr="00905AC9">
        <w:rPr>
          <w:i/>
          <w:szCs w:val="24"/>
        </w:rPr>
        <w:t xml:space="preserve">Pour que les femmes en situation de handicap accèdent à l'égalité avec les hommes </w:t>
      </w:r>
      <w:r w:rsidR="00C51533" w:rsidRPr="00905AC9">
        <w:rPr>
          <w:szCs w:val="24"/>
        </w:rPr>
        <w:t>(2016), ATF dénonce un manque de</w:t>
      </w:r>
      <w:r w:rsidR="00DE0B31" w:rsidRPr="00905AC9">
        <w:rPr>
          <w:szCs w:val="24"/>
        </w:rPr>
        <w:t xml:space="preserve"> représentation dans les séries télévisées ou web en dehors de l'homme blanc québécois âgé entre 20 et 45 ans. </w:t>
      </w:r>
      <w:r w:rsidR="0046766F" w:rsidRPr="00905AC9">
        <w:rPr>
          <w:szCs w:val="24"/>
        </w:rPr>
        <w:t>L'organisation fait</w:t>
      </w:r>
      <w:r w:rsidR="00DE0B31" w:rsidRPr="00905AC9">
        <w:rPr>
          <w:szCs w:val="24"/>
        </w:rPr>
        <w:t xml:space="preserve"> appel à la promotion de la diversité en mettant en scène des personnages féminins </w:t>
      </w:r>
      <w:r w:rsidR="00422280" w:rsidRPr="00905AC9">
        <w:rPr>
          <w:szCs w:val="24"/>
        </w:rPr>
        <w:t>qui pourraient être âgés de</w:t>
      </w:r>
      <w:r w:rsidR="00DE0B31" w:rsidRPr="00905AC9">
        <w:rPr>
          <w:szCs w:val="24"/>
        </w:rPr>
        <w:t xml:space="preserve"> plus de 50 ans, lesbiennes, issues des communautés culturelles ou </w:t>
      </w:r>
      <w:r w:rsidR="00422280" w:rsidRPr="00905AC9">
        <w:rPr>
          <w:szCs w:val="24"/>
        </w:rPr>
        <w:t xml:space="preserve">encore </w:t>
      </w:r>
      <w:r w:rsidR="00DE0B31" w:rsidRPr="00905AC9">
        <w:rPr>
          <w:szCs w:val="24"/>
        </w:rPr>
        <w:t>en situation de handicap.</w:t>
      </w:r>
      <w:r w:rsidR="00422280" w:rsidRPr="00905AC9">
        <w:rPr>
          <w:szCs w:val="24"/>
        </w:rPr>
        <w:t xml:space="preserve"> La question de la représentation des femmes lesbiennes est aussi abordée par la </w:t>
      </w:r>
      <w:r w:rsidR="00C51533" w:rsidRPr="00905AC9">
        <w:rPr>
          <w:rFonts w:eastAsia="Times New Roman"/>
          <w:szCs w:val="24"/>
        </w:rPr>
        <w:t>Table de </w:t>
      </w:r>
      <w:r w:rsidR="00422280" w:rsidRPr="00905AC9">
        <w:rPr>
          <w:rFonts w:eastAsia="Times New Roman"/>
          <w:szCs w:val="24"/>
        </w:rPr>
        <w:t xml:space="preserve">concertation des organismes au service des personnes réfugiées et immigrantes. </w:t>
      </w:r>
      <w:r w:rsidR="00755B1C" w:rsidRPr="00905AC9">
        <w:rPr>
          <w:rFonts w:eastAsia="Times New Roman"/>
          <w:szCs w:val="24"/>
        </w:rPr>
        <w:t>Dans l</w:t>
      </w:r>
      <w:r w:rsidR="00422280" w:rsidRPr="00905AC9">
        <w:rPr>
          <w:rFonts w:eastAsia="Times New Roman"/>
          <w:szCs w:val="24"/>
        </w:rPr>
        <w:t xml:space="preserve">eur </w:t>
      </w:r>
      <w:r w:rsidR="00755B1C" w:rsidRPr="00905AC9">
        <w:rPr>
          <w:rFonts w:eastAsia="Times New Roman"/>
          <w:szCs w:val="24"/>
        </w:rPr>
        <w:t xml:space="preserve">document </w:t>
      </w:r>
      <w:r w:rsidR="00422280" w:rsidRPr="00905AC9">
        <w:rPr>
          <w:rFonts w:eastAsia="Times New Roman"/>
          <w:i/>
          <w:szCs w:val="24"/>
        </w:rPr>
        <w:t xml:space="preserve">Projet sur la situation des femmes immigrées et racisées au </w:t>
      </w:r>
      <w:r w:rsidR="00EE2DF8" w:rsidRPr="00905AC9">
        <w:rPr>
          <w:rFonts w:eastAsia="Times New Roman"/>
          <w:i/>
          <w:szCs w:val="24"/>
        </w:rPr>
        <w:t>Québec :</w:t>
      </w:r>
      <w:r w:rsidR="00422280" w:rsidRPr="00905AC9">
        <w:rPr>
          <w:rFonts w:eastAsia="Times New Roman"/>
          <w:i/>
          <w:szCs w:val="24"/>
        </w:rPr>
        <w:t xml:space="preserve"> rapport de tournée auprès des femmes immigrées et racisées </w:t>
      </w:r>
      <w:r w:rsidR="00755B1C" w:rsidRPr="00905AC9">
        <w:rPr>
          <w:rFonts w:eastAsia="Times New Roman"/>
          <w:szCs w:val="24"/>
        </w:rPr>
        <w:t>il est soulevé</w:t>
      </w:r>
      <w:r w:rsidR="00422280" w:rsidRPr="00905AC9">
        <w:rPr>
          <w:rFonts w:eastAsia="Times New Roman"/>
          <w:szCs w:val="24"/>
        </w:rPr>
        <w:t xml:space="preserve"> que les femmes en situation de handicap et les femmes </w:t>
      </w:r>
      <w:r w:rsidR="00422280" w:rsidRPr="00905AC9">
        <w:rPr>
          <w:rFonts w:eastAsia="Times New Roman"/>
          <w:szCs w:val="24"/>
        </w:rPr>
        <w:lastRenderedPageBreak/>
        <w:t xml:space="preserve">lesbiennes sont sous-représentées dans leur échantillon et </w:t>
      </w:r>
      <w:r w:rsidR="00755B1C" w:rsidRPr="00905AC9">
        <w:rPr>
          <w:rFonts w:eastAsia="Times New Roman"/>
          <w:szCs w:val="24"/>
        </w:rPr>
        <w:t xml:space="preserve">que </w:t>
      </w:r>
      <w:r w:rsidR="00422280" w:rsidRPr="00905AC9">
        <w:rPr>
          <w:rFonts w:eastAsia="Times New Roman"/>
          <w:szCs w:val="24"/>
        </w:rPr>
        <w:t xml:space="preserve">des efforts supplémentaires </w:t>
      </w:r>
      <w:r w:rsidR="00755B1C" w:rsidRPr="00905AC9">
        <w:rPr>
          <w:rFonts w:eastAsia="Times New Roman"/>
          <w:szCs w:val="24"/>
        </w:rPr>
        <w:t xml:space="preserve">ont été déployés </w:t>
      </w:r>
      <w:r w:rsidR="00422280" w:rsidRPr="00905AC9">
        <w:rPr>
          <w:rFonts w:eastAsia="Times New Roman"/>
          <w:szCs w:val="24"/>
        </w:rPr>
        <w:t xml:space="preserve">afin de rejoindre une femme lesbienne et une femme en situation de handicap tout en reconnaissant les spécificités de leur situation. La TCRI dans son </w:t>
      </w:r>
      <w:r w:rsidR="00FD47AF" w:rsidRPr="00905AC9">
        <w:rPr>
          <w:rFonts w:eastAsia="Times New Roman"/>
          <w:i/>
          <w:szCs w:val="24"/>
        </w:rPr>
        <w:t>Guide d’information et de formation. Réalités et besoins des femmes immigrées et racisées et Ressources destinées aux femmes du Québec</w:t>
      </w:r>
      <w:r w:rsidR="00FD47AF" w:rsidRPr="00905AC9">
        <w:rPr>
          <w:rFonts w:eastAsia="Times New Roman"/>
          <w:szCs w:val="24"/>
        </w:rPr>
        <w:t xml:space="preserve"> (2013)</w:t>
      </w:r>
      <w:r w:rsidR="00422280" w:rsidRPr="00905AC9">
        <w:rPr>
          <w:rFonts w:eastAsia="Times New Roman"/>
          <w:szCs w:val="24"/>
        </w:rPr>
        <w:t xml:space="preserve"> </w:t>
      </w:r>
      <w:r w:rsidR="00FD47AF" w:rsidRPr="00905AC9">
        <w:rPr>
          <w:rFonts w:eastAsia="Times New Roman"/>
          <w:szCs w:val="24"/>
        </w:rPr>
        <w:t>donne aussi des ressources pour les femmes lesbiennes. Ces dernières pouvant vivre des complications supplémentaires dans</w:t>
      </w:r>
      <w:r w:rsidR="0046766F" w:rsidRPr="00905AC9">
        <w:rPr>
          <w:rFonts w:eastAsia="Times New Roman"/>
          <w:szCs w:val="24"/>
        </w:rPr>
        <w:t xml:space="preserve"> </w:t>
      </w:r>
      <w:r w:rsidR="00FD47AF" w:rsidRPr="00905AC9">
        <w:rPr>
          <w:rFonts w:eastAsia="Times New Roman"/>
          <w:szCs w:val="24"/>
        </w:rPr>
        <w:t xml:space="preserve">leur processus d'immigration et dans leur </w:t>
      </w:r>
      <w:r w:rsidR="00CD1064" w:rsidRPr="00905AC9">
        <w:rPr>
          <w:rFonts w:eastAsia="Times New Roman"/>
          <w:szCs w:val="24"/>
        </w:rPr>
        <w:t xml:space="preserve">relation </w:t>
      </w:r>
      <w:r w:rsidR="00FD47AF" w:rsidRPr="00905AC9">
        <w:rPr>
          <w:rFonts w:eastAsia="Times New Roman"/>
          <w:szCs w:val="24"/>
        </w:rPr>
        <w:t xml:space="preserve">avec leur pays d'origine. Parmi les documents produits, </w:t>
      </w:r>
      <w:r w:rsidR="0046766F" w:rsidRPr="00905AC9">
        <w:rPr>
          <w:rFonts w:eastAsia="Times New Roman"/>
          <w:szCs w:val="24"/>
        </w:rPr>
        <w:t>ceux</w:t>
      </w:r>
      <w:r w:rsidR="00FD47AF" w:rsidRPr="00905AC9">
        <w:rPr>
          <w:rFonts w:eastAsia="Times New Roman"/>
          <w:szCs w:val="24"/>
        </w:rPr>
        <w:t xml:space="preserve"> traitant principalement des femmes immigrantes ou des femmes en situation de handicap abordent parfois </w:t>
      </w:r>
      <w:r w:rsidR="00617C15" w:rsidRPr="00905AC9">
        <w:rPr>
          <w:rFonts w:eastAsia="Times New Roman"/>
          <w:szCs w:val="24"/>
        </w:rPr>
        <w:t xml:space="preserve">comme </w:t>
      </w:r>
      <w:r w:rsidR="00C4515C" w:rsidRPr="00905AC9">
        <w:rPr>
          <w:rFonts w:eastAsia="Times New Roman"/>
          <w:szCs w:val="24"/>
        </w:rPr>
        <w:t>des</w:t>
      </w:r>
      <w:r w:rsidR="00FD47AF" w:rsidRPr="00905AC9">
        <w:rPr>
          <w:rFonts w:eastAsia="Times New Roman"/>
          <w:szCs w:val="24"/>
        </w:rPr>
        <w:t xml:space="preserve"> </w:t>
      </w:r>
      <w:r w:rsidR="00617C15" w:rsidRPr="00905AC9">
        <w:rPr>
          <w:rFonts w:eastAsia="Times New Roman"/>
          <w:szCs w:val="24"/>
        </w:rPr>
        <w:t xml:space="preserve">réalités </w:t>
      </w:r>
      <w:r w:rsidR="0046766F" w:rsidRPr="00905AC9">
        <w:rPr>
          <w:rFonts w:eastAsia="Times New Roman"/>
          <w:szCs w:val="24"/>
        </w:rPr>
        <w:t xml:space="preserve">croisées le fait d'être </w:t>
      </w:r>
      <w:r w:rsidR="00FD47AF" w:rsidRPr="00905AC9">
        <w:rPr>
          <w:rFonts w:eastAsia="Times New Roman"/>
          <w:szCs w:val="24"/>
        </w:rPr>
        <w:t xml:space="preserve">aînée, autochtone ou lesbienne. En ce qui concerne les documents portant principalement sur les femmes monoparentales, les deux documents de </w:t>
      </w:r>
      <w:r w:rsidR="00277884" w:rsidRPr="00905AC9">
        <w:rPr>
          <w:rFonts w:eastAsia="Times New Roman"/>
          <w:szCs w:val="24"/>
        </w:rPr>
        <w:t xml:space="preserve">la </w:t>
      </w:r>
      <w:r w:rsidR="00F61606" w:rsidRPr="00905AC9">
        <w:rPr>
          <w:rFonts w:eastAsia="Times New Roman"/>
          <w:szCs w:val="24"/>
        </w:rPr>
        <w:t>F</w:t>
      </w:r>
      <w:r w:rsidR="00C4515C" w:rsidRPr="00905AC9">
        <w:rPr>
          <w:rFonts w:eastAsia="Times New Roman"/>
          <w:szCs w:val="24"/>
        </w:rPr>
        <w:t xml:space="preserve">AFMRQ  </w:t>
      </w:r>
      <w:r w:rsidR="00F61606" w:rsidRPr="00905AC9">
        <w:rPr>
          <w:rFonts w:eastAsia="Times New Roman"/>
          <w:szCs w:val="24"/>
        </w:rPr>
        <w:t xml:space="preserve"> </w:t>
      </w:r>
      <w:r w:rsidR="00277884" w:rsidRPr="00905AC9">
        <w:rPr>
          <w:rFonts w:eastAsia="Times New Roman"/>
          <w:szCs w:val="24"/>
        </w:rPr>
        <w:t>et l'analyse de besoin</w:t>
      </w:r>
      <w:r w:rsidR="00C4515C" w:rsidRPr="00905AC9">
        <w:rPr>
          <w:rFonts w:eastAsia="Times New Roman"/>
          <w:szCs w:val="24"/>
        </w:rPr>
        <w:t>s</w:t>
      </w:r>
      <w:r w:rsidR="00277884" w:rsidRPr="00905AC9">
        <w:rPr>
          <w:rFonts w:eastAsia="Times New Roman"/>
          <w:szCs w:val="24"/>
        </w:rPr>
        <w:t xml:space="preserve"> de </w:t>
      </w:r>
      <w:proofErr w:type="spellStart"/>
      <w:r w:rsidR="00277884" w:rsidRPr="00905AC9">
        <w:rPr>
          <w:rFonts w:eastAsia="Times New Roman"/>
          <w:szCs w:val="24"/>
        </w:rPr>
        <w:t>Logifem</w:t>
      </w:r>
      <w:proofErr w:type="spellEnd"/>
      <w:r w:rsidR="00C4515C" w:rsidRPr="00905AC9">
        <w:rPr>
          <w:rFonts w:eastAsia="Times New Roman"/>
          <w:szCs w:val="24"/>
        </w:rPr>
        <w:t xml:space="preserve">, ces réalités ne sont </w:t>
      </w:r>
      <w:r w:rsidR="00F61606" w:rsidRPr="00905AC9">
        <w:rPr>
          <w:rFonts w:eastAsia="Times New Roman"/>
          <w:szCs w:val="24"/>
        </w:rPr>
        <w:t>pas</w:t>
      </w:r>
      <w:r w:rsidR="00C4515C" w:rsidRPr="00905AC9">
        <w:rPr>
          <w:rFonts w:eastAsia="Times New Roman"/>
          <w:szCs w:val="24"/>
        </w:rPr>
        <w:t xml:space="preserve"> présentes</w:t>
      </w:r>
      <w:r w:rsidR="00F61606" w:rsidRPr="00905AC9">
        <w:rPr>
          <w:rFonts w:eastAsia="Times New Roman"/>
          <w:szCs w:val="24"/>
        </w:rPr>
        <w:t xml:space="preserve">. </w:t>
      </w:r>
      <w:r w:rsidR="00C4515C" w:rsidRPr="00905AC9">
        <w:rPr>
          <w:rFonts w:eastAsia="Times New Roman"/>
          <w:szCs w:val="24"/>
        </w:rPr>
        <w:t xml:space="preserve">Par ailleurs, </w:t>
      </w:r>
      <w:r w:rsidR="00C4515C" w:rsidRPr="00905AC9">
        <w:rPr>
          <w:rFonts w:eastAsia="Times New Roman"/>
          <w:i/>
          <w:szCs w:val="24"/>
        </w:rPr>
        <w:t>l</w:t>
      </w:r>
      <w:r w:rsidR="00F61606" w:rsidRPr="00905AC9">
        <w:rPr>
          <w:rFonts w:eastAsia="Times New Roman"/>
          <w:i/>
          <w:szCs w:val="24"/>
        </w:rPr>
        <w:t>'Enquête sur la situation et les besoins des femmes cheffes de famille monoparentale vivant à Montréal et admises au programme d’assistance</w:t>
      </w:r>
      <w:r w:rsidR="0014066A" w:rsidRPr="00905AC9">
        <w:rPr>
          <w:rFonts w:eastAsia="Times New Roman"/>
          <w:i/>
          <w:szCs w:val="24"/>
        </w:rPr>
        <w:t>-</w:t>
      </w:r>
      <w:r w:rsidR="00F61606" w:rsidRPr="00905AC9">
        <w:rPr>
          <w:rFonts w:eastAsia="Times New Roman"/>
          <w:i/>
          <w:szCs w:val="24"/>
        </w:rPr>
        <w:t>emploi</w:t>
      </w:r>
      <w:r w:rsidR="00A07DED">
        <w:rPr>
          <w:rFonts w:eastAsia="Times New Roman"/>
          <w:i/>
          <w:szCs w:val="24"/>
        </w:rPr>
        <w:t xml:space="preserve"> </w:t>
      </w:r>
      <w:r w:rsidR="00A07DED">
        <w:rPr>
          <w:rFonts w:eastAsia="Times New Roman"/>
          <w:iCs/>
          <w:szCs w:val="24"/>
        </w:rPr>
        <w:t>(2012)</w:t>
      </w:r>
      <w:r w:rsidR="00755B1C" w:rsidRPr="00905AC9">
        <w:rPr>
          <w:rFonts w:eastAsia="Times New Roman"/>
          <w:szCs w:val="24"/>
        </w:rPr>
        <w:t xml:space="preserve">, </w:t>
      </w:r>
      <w:r w:rsidR="00F61606" w:rsidRPr="00905AC9">
        <w:rPr>
          <w:rFonts w:eastAsia="Times New Roman"/>
          <w:szCs w:val="24"/>
        </w:rPr>
        <w:t>menée par le SORIF</w:t>
      </w:r>
      <w:r w:rsidR="00755B1C" w:rsidRPr="00905AC9">
        <w:rPr>
          <w:rFonts w:eastAsia="Times New Roman"/>
          <w:szCs w:val="24"/>
        </w:rPr>
        <w:t>,</w:t>
      </w:r>
      <w:r w:rsidR="00F61606" w:rsidRPr="00905AC9">
        <w:rPr>
          <w:rFonts w:eastAsia="Times New Roman"/>
          <w:szCs w:val="24"/>
        </w:rPr>
        <w:t xml:space="preserve"> traite de reconnaissance des acquis et des compétences des femmes immigrantes et des femmes autochtones, de discriminations raciales et religieuses, de profilage des communautés arabes et de la lesbophobie. </w:t>
      </w:r>
      <w:r w:rsidR="00780B19" w:rsidRPr="00905AC9">
        <w:rPr>
          <w:rFonts w:eastAsia="Times New Roman"/>
          <w:szCs w:val="24"/>
        </w:rPr>
        <w:t>D'après le SORIF, la population autochtone (hommes et femmes confondus) se</w:t>
      </w:r>
      <w:r w:rsidR="00CD1064" w:rsidRPr="00905AC9">
        <w:rPr>
          <w:rFonts w:eastAsia="Times New Roman"/>
          <w:szCs w:val="24"/>
        </w:rPr>
        <w:t xml:space="preserve"> « retrouve</w:t>
      </w:r>
      <w:r w:rsidR="00780B19" w:rsidRPr="00905AC9">
        <w:rPr>
          <w:rFonts w:eastAsia="Times New Roman"/>
          <w:szCs w:val="24"/>
        </w:rPr>
        <w:t xml:space="preserve"> en surnombre parmi les groupes sociaux les plus démunis au </w:t>
      </w:r>
      <w:r w:rsidR="00CD1064" w:rsidRPr="00905AC9">
        <w:rPr>
          <w:rFonts w:eastAsia="Times New Roman"/>
          <w:szCs w:val="24"/>
        </w:rPr>
        <w:t>Québec »</w:t>
      </w:r>
      <w:r w:rsidR="00780B19" w:rsidRPr="00905AC9">
        <w:rPr>
          <w:rFonts w:eastAsia="Times New Roman"/>
          <w:szCs w:val="24"/>
        </w:rPr>
        <w:t xml:space="preserve"> </w:t>
      </w:r>
      <w:r w:rsidR="0046766F" w:rsidRPr="00905AC9">
        <w:rPr>
          <w:rFonts w:eastAsia="Times New Roman"/>
          <w:szCs w:val="24"/>
        </w:rPr>
        <w:t>(</w:t>
      </w:r>
      <w:r w:rsidR="00780B19" w:rsidRPr="00905AC9">
        <w:rPr>
          <w:rFonts w:eastAsia="Times New Roman"/>
          <w:szCs w:val="24"/>
        </w:rPr>
        <w:t>p. 31</w:t>
      </w:r>
      <w:r w:rsidR="0046766F" w:rsidRPr="00905AC9">
        <w:rPr>
          <w:rFonts w:eastAsia="Times New Roman"/>
          <w:szCs w:val="24"/>
        </w:rPr>
        <w:t>)</w:t>
      </w:r>
      <w:r w:rsidR="00F61606" w:rsidRPr="00905AC9">
        <w:rPr>
          <w:rFonts w:eastAsia="Times New Roman"/>
          <w:szCs w:val="24"/>
        </w:rPr>
        <w:t>.</w:t>
      </w:r>
      <w:r w:rsidR="00780B19" w:rsidRPr="00905AC9">
        <w:rPr>
          <w:rFonts w:eastAsia="Times New Roman"/>
          <w:szCs w:val="24"/>
        </w:rPr>
        <w:t xml:space="preserve"> </w:t>
      </w:r>
      <w:r w:rsidR="00C4515C" w:rsidRPr="00905AC9">
        <w:rPr>
          <w:rFonts w:eastAsia="Times New Roman"/>
          <w:szCs w:val="24"/>
        </w:rPr>
        <w:t xml:space="preserve">Au sein de </w:t>
      </w:r>
      <w:r w:rsidR="00780B19" w:rsidRPr="00905AC9">
        <w:rPr>
          <w:rFonts w:eastAsia="Times New Roman"/>
          <w:szCs w:val="24"/>
        </w:rPr>
        <w:t>leur</w:t>
      </w:r>
      <w:r w:rsidR="0046766F" w:rsidRPr="00905AC9">
        <w:rPr>
          <w:rFonts w:eastAsia="Times New Roman"/>
          <w:szCs w:val="24"/>
        </w:rPr>
        <w:t>s</w:t>
      </w:r>
      <w:r w:rsidR="00780B19" w:rsidRPr="00905AC9">
        <w:rPr>
          <w:rFonts w:eastAsia="Times New Roman"/>
          <w:szCs w:val="24"/>
        </w:rPr>
        <w:t xml:space="preserve"> répondantes, les femmes autochtones sont celles qui ont </w:t>
      </w:r>
      <w:r w:rsidR="0046766F" w:rsidRPr="00905AC9">
        <w:rPr>
          <w:rFonts w:eastAsia="Times New Roman"/>
          <w:szCs w:val="24"/>
        </w:rPr>
        <w:t xml:space="preserve">une </w:t>
      </w:r>
      <w:r w:rsidR="00780B19" w:rsidRPr="00905AC9">
        <w:rPr>
          <w:rFonts w:eastAsia="Times New Roman"/>
          <w:szCs w:val="24"/>
        </w:rPr>
        <w:t>plus grande charge familiale</w:t>
      </w:r>
      <w:r w:rsidR="00F61606" w:rsidRPr="00905AC9">
        <w:rPr>
          <w:rFonts w:eastAsia="Times New Roman"/>
          <w:szCs w:val="24"/>
        </w:rPr>
        <w:t>. Et lorsque le SORIF sonde les intervenantes, celles-ci affirment qu'</w:t>
      </w:r>
      <w:r w:rsidR="00780B19" w:rsidRPr="00905AC9">
        <w:rPr>
          <w:rFonts w:eastAsia="Times New Roman"/>
          <w:szCs w:val="24"/>
        </w:rPr>
        <w:t>un très faible pourcentage de femmes autochtones fréquent</w:t>
      </w:r>
      <w:r w:rsidR="00F61606" w:rsidRPr="00905AC9">
        <w:rPr>
          <w:rFonts w:eastAsia="Times New Roman"/>
          <w:szCs w:val="24"/>
        </w:rPr>
        <w:t>e</w:t>
      </w:r>
      <w:r w:rsidR="007555C0" w:rsidRPr="00905AC9">
        <w:rPr>
          <w:rFonts w:eastAsia="Times New Roman"/>
          <w:szCs w:val="24"/>
        </w:rPr>
        <w:t xml:space="preserve"> leur organ</w:t>
      </w:r>
      <w:r w:rsidR="00780B19" w:rsidRPr="00905AC9">
        <w:rPr>
          <w:rFonts w:eastAsia="Times New Roman"/>
          <w:szCs w:val="24"/>
        </w:rPr>
        <w:t>i</w:t>
      </w:r>
      <w:r w:rsidR="007555C0" w:rsidRPr="00905AC9">
        <w:rPr>
          <w:rFonts w:eastAsia="Times New Roman"/>
          <w:szCs w:val="24"/>
        </w:rPr>
        <w:t>s</w:t>
      </w:r>
      <w:r w:rsidR="0046766F" w:rsidRPr="00905AC9">
        <w:rPr>
          <w:rFonts w:eastAsia="Times New Roman"/>
          <w:szCs w:val="24"/>
        </w:rPr>
        <w:t>me</w:t>
      </w:r>
      <w:r w:rsidR="00CD1064" w:rsidRPr="00905AC9">
        <w:rPr>
          <w:rFonts w:eastAsia="Times New Roman"/>
          <w:szCs w:val="24"/>
        </w:rPr>
        <w:t>,</w:t>
      </w:r>
      <w:r w:rsidR="0046766F" w:rsidRPr="00905AC9">
        <w:rPr>
          <w:rFonts w:eastAsia="Times New Roman"/>
          <w:szCs w:val="24"/>
        </w:rPr>
        <w:t xml:space="preserve"> ce qui pourrait être en partie expliqué par des obstacles supplémentaires qu'elles rencontrent.</w:t>
      </w:r>
    </w:p>
    <w:p w14:paraId="5BE11511" w14:textId="371669F5" w:rsidR="00FD3C08" w:rsidRPr="00905AC9" w:rsidRDefault="00BC36F2" w:rsidP="005D0BDB">
      <w:pPr>
        <w:autoSpaceDE w:val="0"/>
        <w:autoSpaceDN w:val="0"/>
        <w:adjustRightInd w:val="0"/>
        <w:rPr>
          <w:rFonts w:eastAsia="Times New Roman"/>
          <w:szCs w:val="24"/>
        </w:rPr>
      </w:pPr>
      <w:r w:rsidRPr="00905AC9">
        <w:rPr>
          <w:szCs w:val="24"/>
        </w:rPr>
        <w:tab/>
      </w:r>
      <w:r w:rsidRPr="00905AC9">
        <w:rPr>
          <w:rFonts w:eastAsia="Times New Roman"/>
          <w:szCs w:val="24"/>
        </w:rPr>
        <w:t>Les situations spécifiques vécues par les femmes aut</w:t>
      </w:r>
      <w:r w:rsidR="0014066A" w:rsidRPr="00905AC9">
        <w:rPr>
          <w:rFonts w:eastAsia="Times New Roman"/>
          <w:szCs w:val="24"/>
        </w:rPr>
        <w:t>och</w:t>
      </w:r>
      <w:r w:rsidRPr="00905AC9">
        <w:rPr>
          <w:rFonts w:eastAsia="Times New Roman"/>
          <w:szCs w:val="24"/>
        </w:rPr>
        <w:t xml:space="preserve">tones et les femmes aînées en situation d'itinérance sont aussi traitées </w:t>
      </w:r>
      <w:r w:rsidR="005764A3" w:rsidRPr="00905AC9">
        <w:rPr>
          <w:rFonts w:eastAsia="Times New Roman"/>
          <w:szCs w:val="24"/>
        </w:rPr>
        <w:t xml:space="preserve">lors </w:t>
      </w:r>
      <w:r w:rsidRPr="00905AC9">
        <w:rPr>
          <w:rFonts w:eastAsia="Times New Roman"/>
          <w:szCs w:val="24"/>
        </w:rPr>
        <w:t xml:space="preserve">du forum </w:t>
      </w:r>
      <w:r w:rsidRPr="00905AC9">
        <w:rPr>
          <w:rFonts w:eastAsia="Times New Roman"/>
          <w:i/>
          <w:szCs w:val="24"/>
        </w:rPr>
        <w:t xml:space="preserve">Mieux voir pour mieux </w:t>
      </w:r>
      <w:r w:rsidR="00C4515C" w:rsidRPr="00905AC9">
        <w:rPr>
          <w:rFonts w:eastAsia="Times New Roman"/>
          <w:i/>
          <w:szCs w:val="24"/>
        </w:rPr>
        <w:t>agir :</w:t>
      </w:r>
      <w:r w:rsidRPr="00905AC9">
        <w:rPr>
          <w:rFonts w:eastAsia="Times New Roman"/>
          <w:i/>
          <w:szCs w:val="24"/>
        </w:rPr>
        <w:t xml:space="preserve"> </w:t>
      </w:r>
      <w:r w:rsidR="00C51533" w:rsidRPr="00905AC9">
        <w:rPr>
          <w:rFonts w:eastAsia="Times New Roman"/>
          <w:i/>
          <w:szCs w:val="24"/>
        </w:rPr>
        <w:t>Non à l'itinérance des femmes</w:t>
      </w:r>
      <w:r w:rsidR="00C51533" w:rsidRPr="00905AC9">
        <w:rPr>
          <w:rFonts w:eastAsia="Times New Roman"/>
          <w:szCs w:val="24"/>
        </w:rPr>
        <w:t xml:space="preserve"> </w:t>
      </w:r>
      <w:r w:rsidR="00CD1064" w:rsidRPr="00905AC9">
        <w:rPr>
          <w:rFonts w:eastAsia="Times New Roman"/>
          <w:szCs w:val="24"/>
        </w:rPr>
        <w:t xml:space="preserve">(2013) </w:t>
      </w:r>
      <w:r w:rsidR="00C51533" w:rsidRPr="00905AC9">
        <w:rPr>
          <w:rFonts w:eastAsia="Times New Roman"/>
          <w:szCs w:val="24"/>
        </w:rPr>
        <w:t>organisé par le Table des groupes de femmes de Montréal.</w:t>
      </w:r>
      <w:r w:rsidR="005764A3" w:rsidRPr="00905AC9">
        <w:rPr>
          <w:rFonts w:eastAsia="Times New Roman"/>
          <w:szCs w:val="24"/>
        </w:rPr>
        <w:t xml:space="preserve"> Deux présentations traite</w:t>
      </w:r>
      <w:r w:rsidR="00CD1064" w:rsidRPr="00905AC9">
        <w:rPr>
          <w:rFonts w:eastAsia="Times New Roman"/>
          <w:szCs w:val="24"/>
        </w:rPr>
        <w:t>nt</w:t>
      </w:r>
      <w:r w:rsidR="005764A3" w:rsidRPr="00905AC9">
        <w:rPr>
          <w:rFonts w:eastAsia="Times New Roman"/>
          <w:szCs w:val="24"/>
        </w:rPr>
        <w:t xml:space="preserve"> de l’itinérance vécue par les femmes autochtones et s’intitulent : </w:t>
      </w:r>
      <w:r w:rsidR="005764A3" w:rsidRPr="00905AC9">
        <w:rPr>
          <w:rFonts w:eastAsia="Times New Roman"/>
          <w:i/>
          <w:szCs w:val="24"/>
        </w:rPr>
        <w:t>La transformation commence par soi-même</w:t>
      </w:r>
      <w:r w:rsidR="005764A3" w:rsidRPr="00905AC9">
        <w:rPr>
          <w:rFonts w:eastAsia="Times New Roman"/>
          <w:szCs w:val="24"/>
        </w:rPr>
        <w:t xml:space="preserve"> et </w:t>
      </w:r>
      <w:proofErr w:type="spellStart"/>
      <w:r w:rsidR="005764A3" w:rsidRPr="00905AC9">
        <w:rPr>
          <w:rFonts w:eastAsia="Times New Roman"/>
          <w:i/>
          <w:szCs w:val="24"/>
        </w:rPr>
        <w:t>Lʼitinérance</w:t>
      </w:r>
      <w:proofErr w:type="spellEnd"/>
      <w:r w:rsidR="005764A3" w:rsidRPr="00905AC9">
        <w:rPr>
          <w:rFonts w:eastAsia="Times New Roman"/>
          <w:i/>
          <w:szCs w:val="24"/>
        </w:rPr>
        <w:t xml:space="preserve"> serait-elle devenue le nomadisme contemporain ?</w:t>
      </w:r>
      <w:r w:rsidR="005764A3" w:rsidRPr="00905AC9">
        <w:rPr>
          <w:rFonts w:eastAsia="Times New Roman"/>
          <w:szCs w:val="24"/>
        </w:rPr>
        <w:t xml:space="preserve"> Une présentation traite de l’itinérance vécue par les femmes aînées et s’intitule : </w:t>
      </w:r>
      <w:r w:rsidR="005764A3" w:rsidRPr="00905AC9">
        <w:rPr>
          <w:rFonts w:eastAsia="Times New Roman"/>
          <w:i/>
          <w:szCs w:val="24"/>
        </w:rPr>
        <w:t>Réalité du vieillissement de la population et itinérance féminine</w:t>
      </w:r>
      <w:r w:rsidR="005764A3" w:rsidRPr="00905AC9">
        <w:rPr>
          <w:rFonts w:eastAsia="Times New Roman"/>
          <w:szCs w:val="24"/>
        </w:rPr>
        <w:t>.</w:t>
      </w:r>
    </w:p>
    <w:p w14:paraId="5D11BC02" w14:textId="77777777" w:rsidR="00193864" w:rsidRPr="00905AC9" w:rsidRDefault="00193864" w:rsidP="00E723C9">
      <w:pPr>
        <w:pStyle w:val="Body"/>
        <w:rPr>
          <w:sz w:val="24"/>
          <w:szCs w:val="24"/>
        </w:rPr>
      </w:pPr>
    </w:p>
    <w:p w14:paraId="0A9330FD" w14:textId="385EACAF" w:rsidR="00CD2BCD" w:rsidRPr="00905AC9" w:rsidRDefault="006B1B3B" w:rsidP="006841A6">
      <w:pPr>
        <w:pStyle w:val="Titre2"/>
        <w:rPr>
          <w:rStyle w:val="None"/>
          <w:sz w:val="24"/>
          <w:szCs w:val="24"/>
          <w:highlight w:val="yellow"/>
        </w:rPr>
      </w:pPr>
      <w:bookmarkStart w:id="27" w:name="_Toc55038801"/>
      <w:r w:rsidRPr="00905AC9">
        <w:rPr>
          <w:rStyle w:val="None"/>
          <w:sz w:val="24"/>
          <w:szCs w:val="24"/>
        </w:rPr>
        <w:t>Des enjeux divers et imbriqués</w:t>
      </w:r>
      <w:bookmarkEnd w:id="27"/>
    </w:p>
    <w:p w14:paraId="1796143A" w14:textId="61C9BB07" w:rsidR="00CD2BCD" w:rsidRPr="00905AC9" w:rsidRDefault="0008655C" w:rsidP="00B979C3">
      <w:pPr>
        <w:rPr>
          <w:rStyle w:val="None"/>
          <w:bCs/>
          <w:szCs w:val="24"/>
        </w:rPr>
      </w:pPr>
      <w:r>
        <w:rPr>
          <w:rStyle w:val="None"/>
          <w:bCs/>
          <w:szCs w:val="24"/>
        </w:rPr>
        <w:tab/>
      </w:r>
      <w:bookmarkStart w:id="28" w:name="_Hlk55037110"/>
      <w:r w:rsidR="00CD2BCD" w:rsidRPr="00905AC9">
        <w:rPr>
          <w:rStyle w:val="None"/>
          <w:bCs/>
          <w:szCs w:val="24"/>
        </w:rPr>
        <w:t>Il ressort parmi les documents recensé</w:t>
      </w:r>
      <w:r w:rsidR="006B1B3B" w:rsidRPr="00905AC9">
        <w:rPr>
          <w:rStyle w:val="None"/>
          <w:bCs/>
          <w:szCs w:val="24"/>
        </w:rPr>
        <w:t>s</w:t>
      </w:r>
      <w:r w:rsidR="00CD2BCD" w:rsidRPr="00905AC9">
        <w:rPr>
          <w:rStyle w:val="None"/>
          <w:bCs/>
          <w:szCs w:val="24"/>
        </w:rPr>
        <w:t xml:space="preserve"> plusieurs enjeux auxquels font face les femmes en situation de pauvreté. Ces enjeux, tout comme les réalités des femmes</w:t>
      </w:r>
      <w:r w:rsidR="00C4515C" w:rsidRPr="00905AC9">
        <w:rPr>
          <w:rStyle w:val="None"/>
          <w:bCs/>
          <w:szCs w:val="24"/>
        </w:rPr>
        <w:t xml:space="preserve"> en </w:t>
      </w:r>
      <w:r w:rsidR="00C4515C" w:rsidRPr="00905AC9">
        <w:rPr>
          <w:rStyle w:val="None"/>
          <w:bCs/>
          <w:szCs w:val="24"/>
        </w:rPr>
        <w:lastRenderedPageBreak/>
        <w:t>général</w:t>
      </w:r>
      <w:r w:rsidR="00CD2BCD" w:rsidRPr="00905AC9">
        <w:rPr>
          <w:rStyle w:val="None"/>
          <w:bCs/>
          <w:szCs w:val="24"/>
        </w:rPr>
        <w:t xml:space="preserve">, sont </w:t>
      </w:r>
      <w:r w:rsidR="006B1B3B" w:rsidRPr="00905AC9">
        <w:rPr>
          <w:rStyle w:val="None"/>
          <w:bCs/>
          <w:szCs w:val="24"/>
        </w:rPr>
        <w:t xml:space="preserve">divers, s’imbriquent et influencent les conditions de vie. </w:t>
      </w:r>
      <w:r w:rsidR="00D40717" w:rsidRPr="00905AC9">
        <w:rPr>
          <w:rStyle w:val="None"/>
          <w:bCs/>
          <w:szCs w:val="24"/>
        </w:rPr>
        <w:t xml:space="preserve">Dans </w:t>
      </w:r>
      <w:r w:rsidR="00C4515C" w:rsidRPr="00905AC9">
        <w:rPr>
          <w:rStyle w:val="None"/>
          <w:bCs/>
          <w:szCs w:val="24"/>
        </w:rPr>
        <w:t xml:space="preserve">ce </w:t>
      </w:r>
      <w:r w:rsidR="00D40717" w:rsidRPr="00905AC9">
        <w:rPr>
          <w:rStyle w:val="None"/>
          <w:bCs/>
          <w:szCs w:val="24"/>
        </w:rPr>
        <w:t xml:space="preserve">deuxième </w:t>
      </w:r>
      <w:r w:rsidR="00C4515C" w:rsidRPr="00905AC9">
        <w:rPr>
          <w:rStyle w:val="None"/>
          <w:bCs/>
          <w:szCs w:val="24"/>
        </w:rPr>
        <w:t xml:space="preserve">temps </w:t>
      </w:r>
      <w:r w:rsidR="00D40717" w:rsidRPr="00905AC9">
        <w:rPr>
          <w:rStyle w:val="None"/>
          <w:bCs/>
          <w:szCs w:val="24"/>
        </w:rPr>
        <w:t>de l'analyse, l</w:t>
      </w:r>
      <w:r w:rsidR="006B1B3B" w:rsidRPr="00905AC9">
        <w:rPr>
          <w:rStyle w:val="None"/>
          <w:bCs/>
          <w:szCs w:val="24"/>
        </w:rPr>
        <w:t xml:space="preserve">es enjeux </w:t>
      </w:r>
      <w:r w:rsidR="00305DCA" w:rsidRPr="00905AC9">
        <w:rPr>
          <w:rStyle w:val="None"/>
          <w:bCs/>
          <w:szCs w:val="24"/>
        </w:rPr>
        <w:t>apparaissant dans les</w:t>
      </w:r>
      <w:r w:rsidR="006B1B3B" w:rsidRPr="00905AC9">
        <w:rPr>
          <w:rStyle w:val="None"/>
          <w:bCs/>
          <w:szCs w:val="24"/>
        </w:rPr>
        <w:t xml:space="preserve"> documents</w:t>
      </w:r>
      <w:r w:rsidR="009340D4" w:rsidRPr="00905AC9">
        <w:rPr>
          <w:rStyle w:val="None"/>
          <w:bCs/>
          <w:szCs w:val="24"/>
        </w:rPr>
        <w:t xml:space="preserve"> ont été classifiés par thème : pauvreté et austérité, </w:t>
      </w:r>
      <w:r w:rsidR="006B1B3B" w:rsidRPr="00905AC9">
        <w:rPr>
          <w:rStyle w:val="None"/>
          <w:bCs/>
          <w:szCs w:val="24"/>
        </w:rPr>
        <w:t>travail, conciliation travail-famille, santé, violence</w:t>
      </w:r>
      <w:r w:rsidR="00BE3031">
        <w:rPr>
          <w:rStyle w:val="None"/>
          <w:bCs/>
          <w:szCs w:val="24"/>
        </w:rPr>
        <w:t xml:space="preserve">, </w:t>
      </w:r>
      <w:r w:rsidR="006B1B3B" w:rsidRPr="00905AC9">
        <w:rPr>
          <w:rStyle w:val="None"/>
          <w:bCs/>
          <w:szCs w:val="24"/>
        </w:rPr>
        <w:t>logement</w:t>
      </w:r>
      <w:r w:rsidR="00BE3031">
        <w:rPr>
          <w:rStyle w:val="None"/>
          <w:bCs/>
          <w:szCs w:val="24"/>
        </w:rPr>
        <w:t>, itinérance et retraite</w:t>
      </w:r>
      <w:r w:rsidR="006B1B3B" w:rsidRPr="00905AC9">
        <w:rPr>
          <w:rStyle w:val="None"/>
          <w:bCs/>
          <w:szCs w:val="24"/>
        </w:rPr>
        <w:t>.</w:t>
      </w:r>
      <w:r w:rsidR="00045056" w:rsidRPr="00905AC9">
        <w:rPr>
          <w:rStyle w:val="None"/>
          <w:bCs/>
          <w:szCs w:val="24"/>
        </w:rPr>
        <w:t xml:space="preserve"> </w:t>
      </w:r>
      <w:r w:rsidR="00327E96" w:rsidRPr="00905AC9">
        <w:rPr>
          <w:rStyle w:val="None"/>
          <w:bCs/>
          <w:szCs w:val="24"/>
        </w:rPr>
        <w:t xml:space="preserve">Ces </w:t>
      </w:r>
      <w:r w:rsidR="00305DCA" w:rsidRPr="00905AC9">
        <w:rPr>
          <w:rStyle w:val="None"/>
          <w:bCs/>
          <w:szCs w:val="24"/>
        </w:rPr>
        <w:t>dimensions</w:t>
      </w:r>
      <w:r w:rsidR="00327E96" w:rsidRPr="00905AC9">
        <w:rPr>
          <w:rStyle w:val="None"/>
          <w:bCs/>
          <w:szCs w:val="24"/>
        </w:rPr>
        <w:t xml:space="preserve"> jouent un rôle prépondérant dans</w:t>
      </w:r>
      <w:r w:rsidR="007F3A21" w:rsidRPr="00905AC9">
        <w:rPr>
          <w:rStyle w:val="None"/>
          <w:bCs/>
          <w:szCs w:val="24"/>
        </w:rPr>
        <w:t xml:space="preserve"> la vie des femmes et sont dans </w:t>
      </w:r>
      <w:r w:rsidR="00327E96" w:rsidRPr="00905AC9">
        <w:rPr>
          <w:rStyle w:val="None"/>
          <w:bCs/>
          <w:szCs w:val="24"/>
        </w:rPr>
        <w:t xml:space="preserve">certains </w:t>
      </w:r>
      <w:r w:rsidR="007F3A21" w:rsidRPr="00905AC9">
        <w:rPr>
          <w:rStyle w:val="None"/>
          <w:bCs/>
          <w:szCs w:val="24"/>
        </w:rPr>
        <w:t xml:space="preserve">cas </w:t>
      </w:r>
      <w:r w:rsidR="00327E96" w:rsidRPr="00905AC9">
        <w:rPr>
          <w:rStyle w:val="None"/>
          <w:bCs/>
          <w:szCs w:val="24"/>
        </w:rPr>
        <w:t>à l’origine de l’existence même d</w:t>
      </w:r>
      <w:r w:rsidR="00305DCA" w:rsidRPr="00905AC9">
        <w:rPr>
          <w:rStyle w:val="None"/>
          <w:bCs/>
          <w:szCs w:val="24"/>
        </w:rPr>
        <w:t xml:space="preserve">es </w:t>
      </w:r>
      <w:r w:rsidR="00327E96" w:rsidRPr="00905AC9">
        <w:rPr>
          <w:rStyle w:val="None"/>
          <w:bCs/>
          <w:szCs w:val="24"/>
        </w:rPr>
        <w:t xml:space="preserve">organisations communautaires qui ont </w:t>
      </w:r>
      <w:r w:rsidR="00305DCA" w:rsidRPr="00905AC9">
        <w:rPr>
          <w:rStyle w:val="None"/>
          <w:bCs/>
          <w:szCs w:val="24"/>
        </w:rPr>
        <w:t>alimenté</w:t>
      </w:r>
      <w:r w:rsidR="00327E96" w:rsidRPr="00905AC9">
        <w:rPr>
          <w:rStyle w:val="None"/>
          <w:bCs/>
          <w:szCs w:val="24"/>
        </w:rPr>
        <w:t xml:space="preserve"> ce corpus</w:t>
      </w:r>
      <w:r w:rsidR="00305DCA" w:rsidRPr="00905AC9">
        <w:rPr>
          <w:rStyle w:val="None"/>
          <w:bCs/>
          <w:szCs w:val="24"/>
        </w:rPr>
        <w:t xml:space="preserve"> de leurs documents</w:t>
      </w:r>
      <w:r w:rsidR="00327E96" w:rsidRPr="00905AC9">
        <w:rPr>
          <w:rStyle w:val="None"/>
          <w:bCs/>
          <w:szCs w:val="24"/>
        </w:rPr>
        <w:t xml:space="preserve">. C’est le cas </w:t>
      </w:r>
      <w:r w:rsidR="009340D4" w:rsidRPr="00905AC9">
        <w:rPr>
          <w:rStyle w:val="None"/>
          <w:bCs/>
          <w:szCs w:val="24"/>
        </w:rPr>
        <w:t xml:space="preserve">par exemple </w:t>
      </w:r>
      <w:r w:rsidR="00327E96" w:rsidRPr="00905AC9">
        <w:rPr>
          <w:rStyle w:val="None"/>
          <w:bCs/>
          <w:szCs w:val="24"/>
        </w:rPr>
        <w:t>des maisons d’hébergement pour femmes qui ont été créées pour accueillir en lieux sûrs des femmes qui vivent de la violence</w:t>
      </w:r>
      <w:r w:rsidR="009340D4" w:rsidRPr="00905AC9">
        <w:rPr>
          <w:rStyle w:val="None"/>
          <w:bCs/>
          <w:szCs w:val="24"/>
        </w:rPr>
        <w:t xml:space="preserve">. </w:t>
      </w:r>
    </w:p>
    <w:bookmarkEnd w:id="28"/>
    <w:p w14:paraId="09580906" w14:textId="2A0CF318" w:rsidR="00D86D6F" w:rsidRDefault="0008655C" w:rsidP="00905AC9">
      <w:pPr>
        <w:rPr>
          <w:szCs w:val="24"/>
        </w:rPr>
      </w:pPr>
      <w:r>
        <w:rPr>
          <w:rStyle w:val="None"/>
          <w:bCs/>
          <w:szCs w:val="24"/>
        </w:rPr>
        <w:tab/>
      </w:r>
      <w:r w:rsidR="009340D4" w:rsidRPr="00905AC9">
        <w:rPr>
          <w:rStyle w:val="None"/>
          <w:bCs/>
          <w:szCs w:val="24"/>
        </w:rPr>
        <w:t xml:space="preserve">La section qui suit </w:t>
      </w:r>
      <w:r w:rsidR="00305DCA" w:rsidRPr="00905AC9">
        <w:rPr>
          <w:rStyle w:val="None"/>
          <w:bCs/>
          <w:szCs w:val="24"/>
        </w:rPr>
        <w:t>présente</w:t>
      </w:r>
      <w:r w:rsidR="009340D4" w:rsidRPr="00905AC9">
        <w:rPr>
          <w:rStyle w:val="None"/>
          <w:bCs/>
          <w:szCs w:val="24"/>
        </w:rPr>
        <w:t xml:space="preserve"> les thèmes abordés dans les documents en relation avec la pauvreté et les diverses réalités des femmes. Il arrive que des documents qui font </w:t>
      </w:r>
      <w:r w:rsidR="00305DCA" w:rsidRPr="00905AC9">
        <w:rPr>
          <w:rStyle w:val="None"/>
          <w:bCs/>
          <w:szCs w:val="24"/>
        </w:rPr>
        <w:t xml:space="preserve">faiblement </w:t>
      </w:r>
      <w:r w:rsidR="009340D4" w:rsidRPr="00905AC9">
        <w:rPr>
          <w:rStyle w:val="None"/>
          <w:bCs/>
          <w:szCs w:val="24"/>
        </w:rPr>
        <w:t xml:space="preserve">mention d’un thème ne soit pas </w:t>
      </w:r>
      <w:r w:rsidR="00305DCA" w:rsidRPr="00905AC9">
        <w:rPr>
          <w:rStyle w:val="None"/>
          <w:bCs/>
          <w:szCs w:val="24"/>
        </w:rPr>
        <w:t>traités</w:t>
      </w:r>
      <w:r w:rsidR="009340D4" w:rsidRPr="00905AC9">
        <w:rPr>
          <w:rStyle w:val="None"/>
          <w:bCs/>
          <w:szCs w:val="24"/>
        </w:rPr>
        <w:t xml:space="preserve"> dans cette section. Par exemple, le document de la Maison des femmes sourdes parle brièvement de formation et ressources pour les hommes afin de contrer la violence faite aux femmes. Il s’agit d’une solution apportée dans une démarche de réflexion sur les pratiques, mais sans que le document traite de la violence comme d’un thème. </w:t>
      </w:r>
      <w:r w:rsidR="009340D4" w:rsidRPr="00905AC9">
        <w:rPr>
          <w:szCs w:val="24"/>
        </w:rPr>
        <w:t>L</w:t>
      </w:r>
      <w:r w:rsidR="00571033" w:rsidRPr="00905AC9">
        <w:rPr>
          <w:szCs w:val="24"/>
        </w:rPr>
        <w:t>es thèmes ne sont pas mutuellement exclusifs</w:t>
      </w:r>
      <w:r w:rsidR="009340D4" w:rsidRPr="00905AC9">
        <w:rPr>
          <w:szCs w:val="24"/>
        </w:rPr>
        <w:t xml:space="preserve"> et tout comme les réalités des femmes, ils s’entrecroisent pour donner lieu à de nouveaux enjeux. </w:t>
      </w:r>
      <w:r w:rsidR="00787593" w:rsidRPr="00905AC9">
        <w:rPr>
          <w:szCs w:val="24"/>
        </w:rPr>
        <w:t xml:space="preserve">Ces thèmes </w:t>
      </w:r>
      <w:r w:rsidR="00571033" w:rsidRPr="00905AC9">
        <w:rPr>
          <w:szCs w:val="24"/>
        </w:rPr>
        <w:t xml:space="preserve">sont brièvement présentés pour donner une idée des sujets qui sont traités par les </w:t>
      </w:r>
      <w:r w:rsidR="00787593" w:rsidRPr="00905AC9">
        <w:rPr>
          <w:szCs w:val="24"/>
        </w:rPr>
        <w:t>organisations communautaires</w:t>
      </w:r>
      <w:r w:rsidR="00571033" w:rsidRPr="00905AC9">
        <w:rPr>
          <w:szCs w:val="24"/>
        </w:rPr>
        <w:t xml:space="preserve">. </w:t>
      </w:r>
      <w:r w:rsidR="00787593" w:rsidRPr="00905AC9">
        <w:rPr>
          <w:szCs w:val="24"/>
        </w:rPr>
        <w:t>Nous tentons aussi de voir de quelle façon ces thèmes sont mis en relation avec les réalités de femmes que nous avons ciblées.</w:t>
      </w:r>
    </w:p>
    <w:p w14:paraId="2D02277E" w14:textId="77777777" w:rsidR="00905AC9" w:rsidRPr="00905AC9" w:rsidRDefault="00905AC9" w:rsidP="00905AC9">
      <w:pPr>
        <w:rPr>
          <w:szCs w:val="24"/>
        </w:rPr>
      </w:pPr>
    </w:p>
    <w:p w14:paraId="0D4EDADC" w14:textId="0CBCE7AC" w:rsidR="0077204C" w:rsidRPr="00905AC9" w:rsidRDefault="00A07DED" w:rsidP="001B5745">
      <w:pPr>
        <w:pStyle w:val="Titre3"/>
        <w:rPr>
          <w:sz w:val="24"/>
          <w:szCs w:val="24"/>
        </w:rPr>
      </w:pPr>
      <w:bookmarkStart w:id="29" w:name="_Toc55038802"/>
      <w:r>
        <w:rPr>
          <w:sz w:val="24"/>
          <w:szCs w:val="24"/>
        </w:rPr>
        <w:t>La p</w:t>
      </w:r>
      <w:r w:rsidR="00EE0E83" w:rsidRPr="00905AC9">
        <w:rPr>
          <w:sz w:val="24"/>
          <w:szCs w:val="24"/>
        </w:rPr>
        <w:t>auvreté et austérité</w:t>
      </w:r>
      <w:bookmarkEnd w:id="29"/>
    </w:p>
    <w:p w14:paraId="39B9756A" w14:textId="4610652F" w:rsidR="00F65B95" w:rsidRPr="00905AC9" w:rsidRDefault="0008655C" w:rsidP="00B979C3">
      <w:pPr>
        <w:rPr>
          <w:szCs w:val="24"/>
        </w:rPr>
      </w:pPr>
      <w:r>
        <w:rPr>
          <w:szCs w:val="24"/>
        </w:rPr>
        <w:tab/>
      </w:r>
      <w:r w:rsidR="009F5469" w:rsidRPr="00905AC9">
        <w:rPr>
          <w:szCs w:val="24"/>
        </w:rPr>
        <w:t>La pauvreté est le thème transversal,</w:t>
      </w:r>
      <w:r w:rsidR="00467E7E" w:rsidRPr="00905AC9">
        <w:rPr>
          <w:szCs w:val="24"/>
        </w:rPr>
        <w:t xml:space="preserve"> </w:t>
      </w:r>
      <w:r w:rsidR="009F5469" w:rsidRPr="00905AC9">
        <w:rPr>
          <w:szCs w:val="24"/>
        </w:rPr>
        <w:t xml:space="preserve">repéré dans tous les documents et abordé </w:t>
      </w:r>
      <w:r w:rsidR="00305DCA" w:rsidRPr="00905AC9">
        <w:rPr>
          <w:szCs w:val="24"/>
        </w:rPr>
        <w:t xml:space="preserve">sous </w:t>
      </w:r>
      <w:r w:rsidR="009F5469" w:rsidRPr="00905AC9">
        <w:rPr>
          <w:szCs w:val="24"/>
        </w:rPr>
        <w:t>divers angles à partir du vécu de femmes diverses. Le thème est aussi abordé de façon plus général</w:t>
      </w:r>
      <w:r w:rsidR="00594644" w:rsidRPr="00905AC9">
        <w:rPr>
          <w:szCs w:val="24"/>
        </w:rPr>
        <w:t>e</w:t>
      </w:r>
      <w:r w:rsidR="009F5469" w:rsidRPr="00905AC9">
        <w:rPr>
          <w:szCs w:val="24"/>
        </w:rPr>
        <w:t xml:space="preserve">, comme un enjeu en soi. </w:t>
      </w:r>
      <w:r w:rsidR="0077204C" w:rsidRPr="00905AC9">
        <w:rPr>
          <w:szCs w:val="24"/>
        </w:rPr>
        <w:t xml:space="preserve">Dans le premier classement thématique effectué, deux </w:t>
      </w:r>
      <w:r w:rsidR="00F426F7" w:rsidRPr="00905AC9">
        <w:rPr>
          <w:szCs w:val="24"/>
        </w:rPr>
        <w:t>thèmes</w:t>
      </w:r>
      <w:r w:rsidR="0077204C" w:rsidRPr="00905AC9">
        <w:rPr>
          <w:szCs w:val="24"/>
        </w:rPr>
        <w:t xml:space="preserve"> ont émergé en lien avec la </w:t>
      </w:r>
      <w:r w:rsidR="005F4C04" w:rsidRPr="00905AC9">
        <w:rPr>
          <w:szCs w:val="24"/>
        </w:rPr>
        <w:t>pauvreté :</w:t>
      </w:r>
      <w:r w:rsidR="0077204C" w:rsidRPr="00905AC9">
        <w:rPr>
          <w:szCs w:val="24"/>
        </w:rPr>
        <w:t xml:space="preserve"> l'au</w:t>
      </w:r>
      <w:r w:rsidR="00F426F7" w:rsidRPr="00905AC9">
        <w:rPr>
          <w:szCs w:val="24"/>
        </w:rPr>
        <w:t>s</w:t>
      </w:r>
      <w:r w:rsidR="0077204C" w:rsidRPr="00905AC9">
        <w:rPr>
          <w:szCs w:val="24"/>
        </w:rPr>
        <w:t>térité et les femme</w:t>
      </w:r>
      <w:r w:rsidR="00845ED1" w:rsidRPr="00905AC9">
        <w:rPr>
          <w:szCs w:val="24"/>
        </w:rPr>
        <w:t>s</w:t>
      </w:r>
      <w:r w:rsidR="0077204C" w:rsidRPr="00905AC9">
        <w:rPr>
          <w:szCs w:val="24"/>
        </w:rPr>
        <w:t xml:space="preserve"> et la pauvreté en général. </w:t>
      </w:r>
      <w:r w:rsidR="00F65B95" w:rsidRPr="00905AC9">
        <w:rPr>
          <w:szCs w:val="24"/>
        </w:rPr>
        <w:t>Les documents portant sur l'austérité marquent une période précise</w:t>
      </w:r>
      <w:r w:rsidR="00305DCA" w:rsidRPr="00905AC9">
        <w:rPr>
          <w:szCs w:val="24"/>
        </w:rPr>
        <w:t>,</w:t>
      </w:r>
      <w:r w:rsidR="00B67893" w:rsidRPr="00905AC9">
        <w:rPr>
          <w:szCs w:val="24"/>
        </w:rPr>
        <w:t xml:space="preserve"> entre</w:t>
      </w:r>
      <w:r w:rsidR="00F65B95" w:rsidRPr="00905AC9">
        <w:rPr>
          <w:szCs w:val="24"/>
        </w:rPr>
        <w:t xml:space="preserve"> 2014 et 2016</w:t>
      </w:r>
      <w:r w:rsidR="00305DCA" w:rsidRPr="00905AC9">
        <w:rPr>
          <w:szCs w:val="24"/>
        </w:rPr>
        <w:t xml:space="preserve">, </w:t>
      </w:r>
      <w:r w:rsidR="00F65B95" w:rsidRPr="00905AC9">
        <w:rPr>
          <w:szCs w:val="24"/>
        </w:rPr>
        <w:t xml:space="preserve">pendant laquelle le gouvernement en place a adopté une approche néolibérale de l'économie </w:t>
      </w:r>
      <w:r w:rsidR="00E3290E" w:rsidRPr="00905AC9">
        <w:rPr>
          <w:szCs w:val="24"/>
        </w:rPr>
        <w:t>en effectuant</w:t>
      </w:r>
      <w:r w:rsidR="00F65B95" w:rsidRPr="00905AC9">
        <w:rPr>
          <w:szCs w:val="24"/>
        </w:rPr>
        <w:t xml:space="preserve"> plusieurs coupures </w:t>
      </w:r>
      <w:r w:rsidR="00E3290E" w:rsidRPr="00905AC9">
        <w:rPr>
          <w:szCs w:val="24"/>
        </w:rPr>
        <w:t xml:space="preserve">qui </w:t>
      </w:r>
      <w:r w:rsidR="00305DCA" w:rsidRPr="00905AC9">
        <w:rPr>
          <w:szCs w:val="24"/>
        </w:rPr>
        <w:t xml:space="preserve">ont </w:t>
      </w:r>
      <w:r w:rsidR="00F65B95" w:rsidRPr="00905AC9">
        <w:rPr>
          <w:szCs w:val="24"/>
        </w:rPr>
        <w:t xml:space="preserve">appauvri davantage les personnes les plus vulnérables et </w:t>
      </w:r>
      <w:r w:rsidR="00E3290E" w:rsidRPr="00905AC9">
        <w:rPr>
          <w:szCs w:val="24"/>
        </w:rPr>
        <w:t xml:space="preserve">en </w:t>
      </w:r>
      <w:r w:rsidR="00766BB7" w:rsidRPr="00905AC9">
        <w:rPr>
          <w:szCs w:val="24"/>
        </w:rPr>
        <w:t>restrei</w:t>
      </w:r>
      <w:r w:rsidR="00E3290E" w:rsidRPr="00905AC9">
        <w:rPr>
          <w:szCs w:val="24"/>
        </w:rPr>
        <w:t>gna</w:t>
      </w:r>
      <w:r w:rsidR="00305DCA" w:rsidRPr="00905AC9">
        <w:rPr>
          <w:szCs w:val="24"/>
        </w:rPr>
        <w:t>n</w:t>
      </w:r>
      <w:r w:rsidR="00766BB7" w:rsidRPr="00905AC9">
        <w:rPr>
          <w:szCs w:val="24"/>
        </w:rPr>
        <w:t>t</w:t>
      </w:r>
      <w:r w:rsidR="00F65B95" w:rsidRPr="00905AC9">
        <w:rPr>
          <w:szCs w:val="24"/>
        </w:rPr>
        <w:t xml:space="preserve"> le financement aux organisations qui </w:t>
      </w:r>
      <w:r w:rsidR="00305DCA" w:rsidRPr="00905AC9">
        <w:rPr>
          <w:szCs w:val="24"/>
        </w:rPr>
        <w:t>interviennent</w:t>
      </w:r>
      <w:r w:rsidR="00F65B95" w:rsidRPr="00905AC9">
        <w:rPr>
          <w:szCs w:val="24"/>
        </w:rPr>
        <w:t xml:space="preserve"> auprès de ces personnes. Les organismes communautaires ont alors produit des documents qui dénon</w:t>
      </w:r>
      <w:r w:rsidR="00845ED1" w:rsidRPr="00905AC9">
        <w:rPr>
          <w:szCs w:val="24"/>
        </w:rPr>
        <w:t>ç</w:t>
      </w:r>
      <w:r w:rsidR="00F65B95" w:rsidRPr="00905AC9">
        <w:rPr>
          <w:szCs w:val="24"/>
        </w:rPr>
        <w:t xml:space="preserve">aient ces mesures budgétaires et </w:t>
      </w:r>
      <w:r w:rsidR="00E3290E" w:rsidRPr="00905AC9">
        <w:rPr>
          <w:szCs w:val="24"/>
        </w:rPr>
        <w:t xml:space="preserve">qui </w:t>
      </w:r>
      <w:r w:rsidR="00F65B95" w:rsidRPr="00905AC9">
        <w:rPr>
          <w:szCs w:val="24"/>
        </w:rPr>
        <w:t>démontraient les conséq</w:t>
      </w:r>
      <w:r w:rsidR="00B67893" w:rsidRPr="00905AC9">
        <w:rPr>
          <w:szCs w:val="24"/>
        </w:rPr>
        <w:t>uences de telles mesures sur leur</w:t>
      </w:r>
      <w:r w:rsidR="00F65B95" w:rsidRPr="00905AC9">
        <w:rPr>
          <w:szCs w:val="24"/>
        </w:rPr>
        <w:t xml:space="preserve"> fonctionnement, mais aussi sur la vie des personnes, plus particulièrement des femmes.</w:t>
      </w:r>
    </w:p>
    <w:p w14:paraId="6B86EA37" w14:textId="4877BB98" w:rsidR="00FA4736" w:rsidRPr="00905AC9" w:rsidRDefault="0008655C" w:rsidP="00B979C3">
      <w:pPr>
        <w:rPr>
          <w:szCs w:val="24"/>
        </w:rPr>
      </w:pPr>
      <w:r>
        <w:rPr>
          <w:szCs w:val="24"/>
        </w:rPr>
        <w:lastRenderedPageBreak/>
        <w:tab/>
      </w:r>
      <w:r w:rsidR="00F65B95" w:rsidRPr="00905AC9">
        <w:rPr>
          <w:szCs w:val="24"/>
        </w:rPr>
        <w:t>Dans notre corpus, ci</w:t>
      </w:r>
      <w:r w:rsidR="0077204C" w:rsidRPr="00905AC9">
        <w:rPr>
          <w:szCs w:val="24"/>
        </w:rPr>
        <w:t xml:space="preserve">nq documents </w:t>
      </w:r>
      <w:r w:rsidR="00F426F7" w:rsidRPr="00905AC9">
        <w:rPr>
          <w:szCs w:val="24"/>
        </w:rPr>
        <w:t>ont pour thème</w:t>
      </w:r>
      <w:r w:rsidR="00D75539" w:rsidRPr="00905AC9">
        <w:rPr>
          <w:szCs w:val="24"/>
        </w:rPr>
        <w:t xml:space="preserve"> l'austérité et trois</w:t>
      </w:r>
      <w:r w:rsidR="0077204C" w:rsidRPr="00905AC9">
        <w:rPr>
          <w:szCs w:val="24"/>
        </w:rPr>
        <w:t xml:space="preserve"> </w:t>
      </w:r>
      <w:r w:rsidR="00F426F7" w:rsidRPr="00905AC9">
        <w:rPr>
          <w:szCs w:val="24"/>
        </w:rPr>
        <w:t>les femmes et</w:t>
      </w:r>
      <w:r w:rsidR="00D75539" w:rsidRPr="00905AC9">
        <w:rPr>
          <w:szCs w:val="24"/>
        </w:rPr>
        <w:t xml:space="preserve"> la pauvreté. Parmi ces huit</w:t>
      </w:r>
      <w:r w:rsidR="0077204C" w:rsidRPr="00905AC9">
        <w:rPr>
          <w:szCs w:val="24"/>
        </w:rPr>
        <w:t xml:space="preserve"> documents, </w:t>
      </w:r>
      <w:r w:rsidR="00F426F7" w:rsidRPr="00905AC9">
        <w:rPr>
          <w:szCs w:val="24"/>
        </w:rPr>
        <w:t xml:space="preserve">le document </w:t>
      </w:r>
      <w:r w:rsidR="00F426F7" w:rsidRPr="00905AC9">
        <w:rPr>
          <w:i/>
          <w:iCs/>
          <w:szCs w:val="24"/>
        </w:rPr>
        <w:t xml:space="preserve">L’austérité : un obstacle majeur à l’égalité entre les femmes et les </w:t>
      </w:r>
      <w:r w:rsidR="001C7B30" w:rsidRPr="00905AC9">
        <w:rPr>
          <w:i/>
          <w:iCs/>
          <w:szCs w:val="24"/>
        </w:rPr>
        <w:t>hommes !</w:t>
      </w:r>
      <w:r w:rsidR="00F426F7" w:rsidRPr="00905AC9">
        <w:rPr>
          <w:i/>
          <w:iCs/>
          <w:szCs w:val="24"/>
        </w:rPr>
        <w:t xml:space="preserve"> </w:t>
      </w:r>
      <w:r w:rsidR="00A07DED">
        <w:rPr>
          <w:szCs w:val="24"/>
        </w:rPr>
        <w:t xml:space="preserve">(2016) </w:t>
      </w:r>
      <w:r w:rsidR="00F426F7" w:rsidRPr="00905AC9">
        <w:rPr>
          <w:szCs w:val="24"/>
        </w:rPr>
        <w:t>de la Fédération des associations de familles monoparentales et recomposées du Québec</w:t>
      </w:r>
      <w:r w:rsidR="00F426F7" w:rsidRPr="00905AC9">
        <w:rPr>
          <w:iCs/>
          <w:szCs w:val="24"/>
        </w:rPr>
        <w:t xml:space="preserve"> est le seul</w:t>
      </w:r>
      <w:r w:rsidR="00F426F7" w:rsidRPr="00905AC9">
        <w:rPr>
          <w:i/>
          <w:iCs/>
          <w:szCs w:val="24"/>
        </w:rPr>
        <w:t xml:space="preserve"> </w:t>
      </w:r>
      <w:r w:rsidR="00F426F7" w:rsidRPr="00905AC9">
        <w:rPr>
          <w:szCs w:val="24"/>
        </w:rPr>
        <w:t xml:space="preserve">qui </w:t>
      </w:r>
      <w:r w:rsidR="00FA4736" w:rsidRPr="00905AC9">
        <w:rPr>
          <w:szCs w:val="24"/>
        </w:rPr>
        <w:t>a été an</w:t>
      </w:r>
      <w:r w:rsidR="0077204C" w:rsidRPr="00905AC9">
        <w:rPr>
          <w:szCs w:val="24"/>
        </w:rPr>
        <w:t>a</w:t>
      </w:r>
      <w:r w:rsidR="00FA4736" w:rsidRPr="00905AC9">
        <w:rPr>
          <w:szCs w:val="24"/>
        </w:rPr>
        <w:t>l</w:t>
      </w:r>
      <w:r w:rsidR="0077204C" w:rsidRPr="00905AC9">
        <w:rPr>
          <w:szCs w:val="24"/>
        </w:rPr>
        <w:t xml:space="preserve">ysé en lien avec </w:t>
      </w:r>
      <w:r w:rsidR="00467E7E" w:rsidRPr="00905AC9">
        <w:rPr>
          <w:szCs w:val="24"/>
        </w:rPr>
        <w:t>nos trois réalités ciblées</w:t>
      </w:r>
      <w:r w:rsidR="0077204C" w:rsidRPr="00905AC9">
        <w:rPr>
          <w:szCs w:val="24"/>
        </w:rPr>
        <w:t xml:space="preserve">. </w:t>
      </w:r>
      <w:r w:rsidR="008D5E8F" w:rsidRPr="00905AC9">
        <w:rPr>
          <w:szCs w:val="24"/>
        </w:rPr>
        <w:t>L</w:t>
      </w:r>
      <w:r w:rsidR="0077204C" w:rsidRPr="00905AC9">
        <w:rPr>
          <w:szCs w:val="24"/>
        </w:rPr>
        <w:t xml:space="preserve">e document </w:t>
      </w:r>
      <w:r w:rsidR="0077204C" w:rsidRPr="00905AC9">
        <w:rPr>
          <w:i/>
          <w:szCs w:val="24"/>
        </w:rPr>
        <w:t>Lesbiennes contre l’austérité</w:t>
      </w:r>
      <w:r w:rsidR="0077204C" w:rsidRPr="00905AC9">
        <w:rPr>
          <w:szCs w:val="24"/>
        </w:rPr>
        <w:t xml:space="preserve"> </w:t>
      </w:r>
      <w:r w:rsidR="00A07DED">
        <w:rPr>
          <w:szCs w:val="24"/>
        </w:rPr>
        <w:t xml:space="preserve">(2014) </w:t>
      </w:r>
      <w:r w:rsidR="0085615D" w:rsidRPr="00905AC9">
        <w:rPr>
          <w:szCs w:val="24"/>
        </w:rPr>
        <w:t>qui expose les lien</w:t>
      </w:r>
      <w:r w:rsidR="00F426F7" w:rsidRPr="00905AC9">
        <w:rPr>
          <w:szCs w:val="24"/>
        </w:rPr>
        <w:t>s</w:t>
      </w:r>
      <w:r w:rsidR="0085615D" w:rsidRPr="00905AC9">
        <w:rPr>
          <w:szCs w:val="24"/>
        </w:rPr>
        <w:t xml:space="preserve"> entre les mes</w:t>
      </w:r>
      <w:r w:rsidR="00FA4736" w:rsidRPr="00905AC9">
        <w:rPr>
          <w:szCs w:val="24"/>
        </w:rPr>
        <w:t>ures d'austérité et les femmes lesbiennes</w:t>
      </w:r>
      <w:r w:rsidR="0085615D" w:rsidRPr="00905AC9">
        <w:rPr>
          <w:szCs w:val="24"/>
        </w:rPr>
        <w:t xml:space="preserve"> rappelle que d'autres identités </w:t>
      </w:r>
      <w:r w:rsidR="006453B4" w:rsidRPr="00905AC9">
        <w:rPr>
          <w:szCs w:val="24"/>
        </w:rPr>
        <w:t xml:space="preserve">de femmes </w:t>
      </w:r>
      <w:r w:rsidR="0085615D" w:rsidRPr="00905AC9">
        <w:rPr>
          <w:szCs w:val="24"/>
        </w:rPr>
        <w:t xml:space="preserve">peuvent </w:t>
      </w:r>
      <w:r w:rsidR="006453B4" w:rsidRPr="00905AC9">
        <w:rPr>
          <w:szCs w:val="24"/>
        </w:rPr>
        <w:t xml:space="preserve">se retrouver en situation de vulnérabilité. L’R des centres de femmes </w:t>
      </w:r>
      <w:r w:rsidR="001C7B30" w:rsidRPr="00905AC9">
        <w:rPr>
          <w:szCs w:val="24"/>
        </w:rPr>
        <w:t xml:space="preserve">a </w:t>
      </w:r>
      <w:r w:rsidR="00FA4736" w:rsidRPr="00905AC9">
        <w:rPr>
          <w:szCs w:val="24"/>
        </w:rPr>
        <w:t>produit deux documents</w:t>
      </w:r>
      <w:r w:rsidR="0085615D" w:rsidRPr="00905AC9">
        <w:rPr>
          <w:szCs w:val="24"/>
        </w:rPr>
        <w:t xml:space="preserve"> afin de démontrer les impacts des mesure</w:t>
      </w:r>
      <w:r w:rsidR="00845ED1" w:rsidRPr="00905AC9">
        <w:rPr>
          <w:szCs w:val="24"/>
        </w:rPr>
        <w:t>s</w:t>
      </w:r>
      <w:r w:rsidR="0085615D" w:rsidRPr="00905AC9">
        <w:rPr>
          <w:szCs w:val="24"/>
        </w:rPr>
        <w:t xml:space="preserve"> d'austérité sur les femmes, tant du point de vue des femm</w:t>
      </w:r>
      <w:r w:rsidR="006453B4" w:rsidRPr="00905AC9">
        <w:rPr>
          <w:szCs w:val="24"/>
        </w:rPr>
        <w:t xml:space="preserve">es qui vivent dans la </w:t>
      </w:r>
      <w:r w:rsidR="00D45751" w:rsidRPr="00905AC9">
        <w:rPr>
          <w:szCs w:val="24"/>
        </w:rPr>
        <w:t>pauvreté</w:t>
      </w:r>
      <w:r w:rsidR="00E3290E" w:rsidRPr="00905AC9">
        <w:rPr>
          <w:szCs w:val="24"/>
        </w:rPr>
        <w:t> </w:t>
      </w:r>
      <w:r w:rsidR="00D45751" w:rsidRPr="00905AC9">
        <w:rPr>
          <w:szCs w:val="24"/>
        </w:rPr>
        <w:t>:</w:t>
      </w:r>
      <w:r w:rsidR="006453B4" w:rsidRPr="00905AC9">
        <w:rPr>
          <w:szCs w:val="24"/>
        </w:rPr>
        <w:t xml:space="preserve"> </w:t>
      </w:r>
      <w:r w:rsidR="00FA4736" w:rsidRPr="00905AC9">
        <w:rPr>
          <w:i/>
          <w:szCs w:val="24"/>
        </w:rPr>
        <w:t>Études des impacts des mesures d’austérité sur les femmes entre janvier et décembre 2015</w:t>
      </w:r>
      <w:r w:rsidR="0085615D" w:rsidRPr="00905AC9">
        <w:rPr>
          <w:i/>
          <w:szCs w:val="24"/>
        </w:rPr>
        <w:t xml:space="preserve"> </w:t>
      </w:r>
      <w:r w:rsidR="00467E7E" w:rsidRPr="00905AC9">
        <w:rPr>
          <w:szCs w:val="24"/>
        </w:rPr>
        <w:t>(2016)</w:t>
      </w:r>
      <w:r w:rsidR="00D45751" w:rsidRPr="00905AC9">
        <w:rPr>
          <w:szCs w:val="24"/>
        </w:rPr>
        <w:t>,</w:t>
      </w:r>
      <w:r w:rsidR="00467E7E" w:rsidRPr="00905AC9">
        <w:rPr>
          <w:i/>
          <w:szCs w:val="24"/>
        </w:rPr>
        <w:t xml:space="preserve"> </w:t>
      </w:r>
      <w:r w:rsidR="0085615D" w:rsidRPr="00905AC9">
        <w:rPr>
          <w:szCs w:val="24"/>
        </w:rPr>
        <w:t>que de la perspective des organismes qui intervienne</w:t>
      </w:r>
      <w:r w:rsidR="006453B4" w:rsidRPr="00905AC9">
        <w:rPr>
          <w:szCs w:val="24"/>
        </w:rPr>
        <w:t>n</w:t>
      </w:r>
      <w:r w:rsidR="0085615D" w:rsidRPr="00905AC9">
        <w:rPr>
          <w:szCs w:val="24"/>
        </w:rPr>
        <w:t xml:space="preserve">t auprès de ces </w:t>
      </w:r>
      <w:r w:rsidR="00D45751" w:rsidRPr="00905AC9">
        <w:rPr>
          <w:szCs w:val="24"/>
        </w:rPr>
        <w:t>femmes</w:t>
      </w:r>
      <w:r w:rsidR="00D45751" w:rsidRPr="00905AC9">
        <w:rPr>
          <w:i/>
          <w:szCs w:val="24"/>
        </w:rPr>
        <w:t xml:space="preserve"> :</w:t>
      </w:r>
      <w:r w:rsidR="0085615D" w:rsidRPr="00905AC9">
        <w:rPr>
          <w:i/>
          <w:szCs w:val="24"/>
        </w:rPr>
        <w:t xml:space="preserve"> </w:t>
      </w:r>
      <w:r w:rsidR="00FA4736" w:rsidRPr="00905AC9">
        <w:rPr>
          <w:i/>
          <w:szCs w:val="24"/>
        </w:rPr>
        <w:t>Les centres de femmes : témoins des impacts de l’austérité sur les femmes</w:t>
      </w:r>
      <w:r w:rsidR="0085615D" w:rsidRPr="00905AC9">
        <w:rPr>
          <w:i/>
          <w:szCs w:val="24"/>
        </w:rPr>
        <w:t xml:space="preserve"> </w:t>
      </w:r>
      <w:r w:rsidR="0085615D" w:rsidRPr="00905AC9">
        <w:rPr>
          <w:szCs w:val="24"/>
        </w:rPr>
        <w:t>(2015)</w:t>
      </w:r>
      <w:r w:rsidR="00FA4736" w:rsidRPr="00905AC9">
        <w:rPr>
          <w:szCs w:val="24"/>
        </w:rPr>
        <w:t>.</w:t>
      </w:r>
      <w:r w:rsidR="007D59DF" w:rsidRPr="00905AC9">
        <w:rPr>
          <w:szCs w:val="24"/>
        </w:rPr>
        <w:t xml:space="preserve"> </w:t>
      </w:r>
    </w:p>
    <w:p w14:paraId="0F1133DD" w14:textId="6A32D48F" w:rsidR="007D59DF" w:rsidRPr="00905AC9" w:rsidRDefault="0008655C" w:rsidP="00B979C3">
      <w:pPr>
        <w:rPr>
          <w:szCs w:val="24"/>
        </w:rPr>
      </w:pPr>
      <w:r>
        <w:rPr>
          <w:szCs w:val="24"/>
        </w:rPr>
        <w:tab/>
      </w:r>
      <w:r w:rsidR="00D45751" w:rsidRPr="00905AC9">
        <w:rPr>
          <w:szCs w:val="24"/>
        </w:rPr>
        <w:t>Dans</w:t>
      </w:r>
      <w:r w:rsidR="00D45751" w:rsidRPr="00905AC9">
        <w:rPr>
          <w:i/>
          <w:szCs w:val="24"/>
        </w:rPr>
        <w:t xml:space="preserve"> </w:t>
      </w:r>
      <w:r w:rsidR="007D59DF" w:rsidRPr="00905AC9">
        <w:rPr>
          <w:i/>
          <w:szCs w:val="24"/>
        </w:rPr>
        <w:t>Études des impacts des mesures d’austérité sur les femmes entre janvier et décembre 2015</w:t>
      </w:r>
      <w:r w:rsidR="00D45751" w:rsidRPr="00905AC9">
        <w:rPr>
          <w:szCs w:val="24"/>
        </w:rPr>
        <w:t>, il est</w:t>
      </w:r>
      <w:r w:rsidR="007D59DF" w:rsidRPr="00905AC9">
        <w:rPr>
          <w:szCs w:val="24"/>
        </w:rPr>
        <w:t xml:space="preserve"> </w:t>
      </w:r>
      <w:r w:rsidR="00D45751" w:rsidRPr="00905AC9">
        <w:rPr>
          <w:szCs w:val="24"/>
        </w:rPr>
        <w:t>mentionné</w:t>
      </w:r>
      <w:r w:rsidR="006453B4" w:rsidRPr="00905AC9">
        <w:rPr>
          <w:szCs w:val="24"/>
        </w:rPr>
        <w:t xml:space="preserve"> </w:t>
      </w:r>
      <w:r w:rsidR="007D59DF" w:rsidRPr="00905AC9">
        <w:rPr>
          <w:szCs w:val="24"/>
        </w:rPr>
        <w:t>que la pauvreté est</w:t>
      </w:r>
      <w:r w:rsidR="00D45751" w:rsidRPr="00905AC9">
        <w:rPr>
          <w:i/>
          <w:szCs w:val="24"/>
        </w:rPr>
        <w:t xml:space="preserve"> </w:t>
      </w:r>
      <w:r w:rsidR="00D45751" w:rsidRPr="00905AC9">
        <w:rPr>
          <w:szCs w:val="24"/>
        </w:rPr>
        <w:t>« encore</w:t>
      </w:r>
      <w:r w:rsidR="007D59DF" w:rsidRPr="00905AC9">
        <w:rPr>
          <w:szCs w:val="24"/>
        </w:rPr>
        <w:t xml:space="preserve"> pire</w:t>
      </w:r>
      <w:r w:rsidR="00EB3150" w:rsidRPr="00905AC9">
        <w:rPr>
          <w:szCs w:val="24"/>
        </w:rPr>
        <w:t xml:space="preserve"> pour les groupes de femmes qui v</w:t>
      </w:r>
      <w:r w:rsidR="00B67893" w:rsidRPr="00905AC9">
        <w:rPr>
          <w:szCs w:val="24"/>
        </w:rPr>
        <w:t xml:space="preserve">ivent plusieurs </w:t>
      </w:r>
      <w:r w:rsidR="00D45751" w:rsidRPr="00905AC9">
        <w:rPr>
          <w:szCs w:val="24"/>
        </w:rPr>
        <w:t>discriminations »</w:t>
      </w:r>
      <w:r w:rsidR="006453B4" w:rsidRPr="00905AC9">
        <w:rPr>
          <w:szCs w:val="24"/>
        </w:rPr>
        <w:t xml:space="preserve"> (p.41) et </w:t>
      </w:r>
      <w:r w:rsidR="00D45751" w:rsidRPr="00905AC9">
        <w:rPr>
          <w:szCs w:val="24"/>
        </w:rPr>
        <w:t xml:space="preserve">sont </w:t>
      </w:r>
      <w:r w:rsidR="00467E7E" w:rsidRPr="00905AC9">
        <w:rPr>
          <w:szCs w:val="24"/>
        </w:rPr>
        <w:t>nomm</w:t>
      </w:r>
      <w:r w:rsidR="00D45751" w:rsidRPr="00905AC9">
        <w:rPr>
          <w:szCs w:val="24"/>
        </w:rPr>
        <w:t>é</w:t>
      </w:r>
      <w:r w:rsidR="00467E7E" w:rsidRPr="00905AC9">
        <w:rPr>
          <w:szCs w:val="24"/>
        </w:rPr>
        <w:t>e</w:t>
      </w:r>
      <w:r w:rsidR="00D45751" w:rsidRPr="00905AC9">
        <w:rPr>
          <w:szCs w:val="24"/>
        </w:rPr>
        <w:t>s</w:t>
      </w:r>
      <w:r w:rsidR="00EB3150" w:rsidRPr="00905AC9">
        <w:rPr>
          <w:szCs w:val="24"/>
        </w:rPr>
        <w:t xml:space="preserve"> les femmes immigrantes, les femmes autochtones et les femmes </w:t>
      </w:r>
      <w:r w:rsidR="006453B4" w:rsidRPr="00905AC9">
        <w:rPr>
          <w:szCs w:val="24"/>
        </w:rPr>
        <w:t>en situation de</w:t>
      </w:r>
      <w:r w:rsidR="00EB3150" w:rsidRPr="00905AC9">
        <w:rPr>
          <w:szCs w:val="24"/>
        </w:rPr>
        <w:t xml:space="preserve"> handicap. La réalité des femmes monoparentales et des femmes aînées </w:t>
      </w:r>
      <w:r w:rsidR="006453B4" w:rsidRPr="00905AC9">
        <w:rPr>
          <w:szCs w:val="24"/>
        </w:rPr>
        <w:t xml:space="preserve">y </w:t>
      </w:r>
      <w:r w:rsidR="00EB3150" w:rsidRPr="00905AC9">
        <w:rPr>
          <w:szCs w:val="24"/>
        </w:rPr>
        <w:t>est abordé</w:t>
      </w:r>
      <w:r w:rsidR="008D5E8F" w:rsidRPr="00905AC9">
        <w:rPr>
          <w:szCs w:val="24"/>
        </w:rPr>
        <w:t>e</w:t>
      </w:r>
      <w:r w:rsidR="00EB3150" w:rsidRPr="00905AC9">
        <w:rPr>
          <w:szCs w:val="24"/>
        </w:rPr>
        <w:t xml:space="preserve"> par le biais de témoignage</w:t>
      </w:r>
      <w:r w:rsidR="006453B4" w:rsidRPr="00905AC9">
        <w:rPr>
          <w:szCs w:val="24"/>
        </w:rPr>
        <w:t>s</w:t>
      </w:r>
      <w:r w:rsidR="00EB3150" w:rsidRPr="00905AC9">
        <w:rPr>
          <w:szCs w:val="24"/>
        </w:rPr>
        <w:t xml:space="preserve">. Deux </w:t>
      </w:r>
      <w:r w:rsidR="001C7B30" w:rsidRPr="00905AC9">
        <w:rPr>
          <w:szCs w:val="24"/>
        </w:rPr>
        <w:t>groupes</w:t>
      </w:r>
      <w:r w:rsidR="00EB3150" w:rsidRPr="00905AC9">
        <w:rPr>
          <w:szCs w:val="24"/>
        </w:rPr>
        <w:t xml:space="preserve"> de femmes qui ont </w:t>
      </w:r>
      <w:r w:rsidR="00467E7E" w:rsidRPr="00905AC9">
        <w:rPr>
          <w:szCs w:val="24"/>
        </w:rPr>
        <w:t xml:space="preserve">de </w:t>
      </w:r>
      <w:r w:rsidR="00EB3150" w:rsidRPr="00905AC9">
        <w:rPr>
          <w:szCs w:val="24"/>
        </w:rPr>
        <w:t>grands besoins</w:t>
      </w:r>
      <w:r w:rsidR="00594644" w:rsidRPr="00905AC9">
        <w:rPr>
          <w:szCs w:val="24"/>
        </w:rPr>
        <w:t>,</w:t>
      </w:r>
      <w:r w:rsidR="00467E7E" w:rsidRPr="00905AC9">
        <w:rPr>
          <w:szCs w:val="24"/>
        </w:rPr>
        <w:t xml:space="preserve"> mais </w:t>
      </w:r>
      <w:r w:rsidR="00D45751" w:rsidRPr="00905AC9">
        <w:rPr>
          <w:szCs w:val="24"/>
        </w:rPr>
        <w:t xml:space="preserve">qui </w:t>
      </w:r>
      <w:r w:rsidR="00467E7E" w:rsidRPr="00905AC9">
        <w:rPr>
          <w:szCs w:val="24"/>
        </w:rPr>
        <w:t>rencontrent</w:t>
      </w:r>
      <w:r w:rsidR="00EB3150" w:rsidRPr="00905AC9">
        <w:rPr>
          <w:szCs w:val="24"/>
        </w:rPr>
        <w:t xml:space="preserve"> de plus en plus de di</w:t>
      </w:r>
      <w:r w:rsidR="008D5E8F" w:rsidRPr="00905AC9">
        <w:rPr>
          <w:szCs w:val="24"/>
        </w:rPr>
        <w:t>ffic</w:t>
      </w:r>
      <w:r w:rsidR="00EB3150" w:rsidRPr="00905AC9">
        <w:rPr>
          <w:szCs w:val="24"/>
        </w:rPr>
        <w:t>ulté</w:t>
      </w:r>
      <w:r w:rsidR="00467E7E" w:rsidRPr="00905AC9">
        <w:rPr>
          <w:szCs w:val="24"/>
        </w:rPr>
        <w:t>s</w:t>
      </w:r>
      <w:r w:rsidR="00EB3150" w:rsidRPr="00905AC9">
        <w:rPr>
          <w:szCs w:val="24"/>
        </w:rPr>
        <w:t xml:space="preserve"> à acc</w:t>
      </w:r>
      <w:r w:rsidR="001C7B30" w:rsidRPr="00905AC9">
        <w:rPr>
          <w:szCs w:val="24"/>
        </w:rPr>
        <w:t xml:space="preserve">éder </w:t>
      </w:r>
      <w:r w:rsidR="00EB3150" w:rsidRPr="00905AC9">
        <w:rPr>
          <w:szCs w:val="24"/>
        </w:rPr>
        <w:t>aux services sociaux et de santé</w:t>
      </w:r>
      <w:r w:rsidR="00467E7E" w:rsidRPr="00905AC9">
        <w:rPr>
          <w:szCs w:val="24"/>
        </w:rPr>
        <w:t>, et ce, à cause des mesures d’austérité</w:t>
      </w:r>
      <w:r w:rsidR="00EB3150" w:rsidRPr="00905AC9">
        <w:rPr>
          <w:szCs w:val="24"/>
        </w:rPr>
        <w:t xml:space="preserve">. </w:t>
      </w:r>
      <w:r w:rsidR="00750D30" w:rsidRPr="00905AC9">
        <w:rPr>
          <w:szCs w:val="24"/>
        </w:rPr>
        <w:t xml:space="preserve">Les conséquences des coupures dans ces services sont abordées dans </w:t>
      </w:r>
      <w:r w:rsidR="00750D30" w:rsidRPr="00905AC9">
        <w:rPr>
          <w:i/>
          <w:szCs w:val="24"/>
        </w:rPr>
        <w:t xml:space="preserve">Les centres de femmes : témoins des impacts de l’austérité sur les femmes </w:t>
      </w:r>
      <w:r w:rsidR="00750D30" w:rsidRPr="00905AC9">
        <w:rPr>
          <w:szCs w:val="24"/>
        </w:rPr>
        <w:t xml:space="preserve">(2015), </w:t>
      </w:r>
      <w:r w:rsidR="0087538E" w:rsidRPr="00905AC9">
        <w:rPr>
          <w:szCs w:val="24"/>
        </w:rPr>
        <w:t xml:space="preserve">un article </w:t>
      </w:r>
      <w:r w:rsidR="00750D30" w:rsidRPr="00905AC9">
        <w:rPr>
          <w:szCs w:val="24"/>
        </w:rPr>
        <w:t>publié dans</w:t>
      </w:r>
      <w:r w:rsidR="0087538E" w:rsidRPr="00905AC9">
        <w:rPr>
          <w:szCs w:val="24"/>
        </w:rPr>
        <w:t xml:space="preserve"> la revue </w:t>
      </w:r>
      <w:r w:rsidR="0087538E" w:rsidRPr="00905AC9">
        <w:rPr>
          <w:i/>
          <w:szCs w:val="24"/>
        </w:rPr>
        <w:t>Droits et liberté</w:t>
      </w:r>
      <w:r w:rsidR="0087538E" w:rsidRPr="00905AC9">
        <w:rPr>
          <w:szCs w:val="24"/>
        </w:rPr>
        <w:t xml:space="preserve"> pour un numéro spécial sur </w:t>
      </w:r>
      <w:r w:rsidR="00750D30" w:rsidRPr="00905AC9">
        <w:rPr>
          <w:szCs w:val="24"/>
        </w:rPr>
        <w:t>les violences faites aux femmes.</w:t>
      </w:r>
      <w:r w:rsidR="0087538E" w:rsidRPr="00905AC9">
        <w:rPr>
          <w:szCs w:val="24"/>
        </w:rPr>
        <w:t xml:space="preserve"> </w:t>
      </w:r>
      <w:r w:rsidR="00750D30" w:rsidRPr="00905AC9">
        <w:rPr>
          <w:szCs w:val="24"/>
        </w:rPr>
        <w:t xml:space="preserve">Dans ce texte, </w:t>
      </w:r>
      <w:r w:rsidR="0087538E" w:rsidRPr="00905AC9">
        <w:rPr>
          <w:szCs w:val="24"/>
        </w:rPr>
        <w:t>l'R</w:t>
      </w:r>
      <w:r w:rsidR="008D5E8F" w:rsidRPr="00905AC9">
        <w:rPr>
          <w:szCs w:val="24"/>
        </w:rPr>
        <w:t xml:space="preserve"> des centres de femmes reprend</w:t>
      </w:r>
      <w:r w:rsidR="00764D68" w:rsidRPr="00905AC9">
        <w:rPr>
          <w:szCs w:val="24"/>
        </w:rPr>
        <w:t xml:space="preserve"> l'argumentaire déployé dans son</w:t>
      </w:r>
      <w:r w:rsidR="0087538E" w:rsidRPr="00905AC9">
        <w:rPr>
          <w:szCs w:val="24"/>
        </w:rPr>
        <w:t xml:space="preserve"> document </w:t>
      </w:r>
      <w:r w:rsidR="00764D68" w:rsidRPr="00905AC9">
        <w:rPr>
          <w:i/>
          <w:szCs w:val="24"/>
        </w:rPr>
        <w:t>Études des impacts des mesures d’austérité sur les femmes entre janvier et décembre 2015</w:t>
      </w:r>
      <w:r w:rsidR="00750D30" w:rsidRPr="00905AC9">
        <w:rPr>
          <w:i/>
          <w:szCs w:val="24"/>
        </w:rPr>
        <w:t>,</w:t>
      </w:r>
      <w:r w:rsidR="00764D68" w:rsidRPr="00905AC9">
        <w:rPr>
          <w:szCs w:val="24"/>
        </w:rPr>
        <w:t xml:space="preserve"> à savoir que</w:t>
      </w:r>
      <w:r w:rsidR="0087538E" w:rsidRPr="00905AC9">
        <w:rPr>
          <w:szCs w:val="24"/>
        </w:rPr>
        <w:t xml:space="preserve"> les mesures d'austérité sont une forme de violence faite aux femmes</w:t>
      </w:r>
      <w:r w:rsidR="00750D30" w:rsidRPr="00905AC9">
        <w:rPr>
          <w:szCs w:val="24"/>
        </w:rPr>
        <w:t>, mais cette fois-ci en abordant</w:t>
      </w:r>
      <w:r w:rsidR="00764D68" w:rsidRPr="00905AC9">
        <w:rPr>
          <w:szCs w:val="24"/>
        </w:rPr>
        <w:t xml:space="preserve"> </w:t>
      </w:r>
      <w:r w:rsidR="00750D30" w:rsidRPr="00905AC9">
        <w:rPr>
          <w:szCs w:val="24"/>
        </w:rPr>
        <w:t>les conséquences qu'ont de telles</w:t>
      </w:r>
      <w:r w:rsidR="0087538E" w:rsidRPr="00905AC9">
        <w:rPr>
          <w:szCs w:val="24"/>
        </w:rPr>
        <w:t xml:space="preserve"> mesures d'austérité sur les centres de femmes qui d</w:t>
      </w:r>
      <w:r w:rsidR="00845ED1" w:rsidRPr="00905AC9">
        <w:rPr>
          <w:szCs w:val="24"/>
        </w:rPr>
        <w:t>e</w:t>
      </w:r>
      <w:r w:rsidR="0087538E" w:rsidRPr="00905AC9">
        <w:rPr>
          <w:szCs w:val="24"/>
        </w:rPr>
        <w:t>sservent les femmes les plus dans le besoin</w:t>
      </w:r>
      <w:r w:rsidR="00732283" w:rsidRPr="00905AC9">
        <w:rPr>
          <w:szCs w:val="24"/>
        </w:rPr>
        <w:t xml:space="preserve">. </w:t>
      </w:r>
      <w:r w:rsidR="00D45751" w:rsidRPr="00905AC9">
        <w:rPr>
          <w:szCs w:val="24"/>
        </w:rPr>
        <w:t>Pour l'autrice</w:t>
      </w:r>
      <w:r w:rsidR="00750D30" w:rsidRPr="00905AC9">
        <w:rPr>
          <w:szCs w:val="24"/>
        </w:rPr>
        <w:t>, il s'agit d'u</w:t>
      </w:r>
      <w:r w:rsidR="00732283" w:rsidRPr="00905AC9">
        <w:rPr>
          <w:szCs w:val="24"/>
        </w:rPr>
        <w:t>ne violence</w:t>
      </w:r>
      <w:r w:rsidR="00467E7E" w:rsidRPr="00905AC9">
        <w:rPr>
          <w:szCs w:val="24"/>
        </w:rPr>
        <w:t xml:space="preserve"> qui est</w:t>
      </w:r>
      <w:r w:rsidR="00732283" w:rsidRPr="00905AC9">
        <w:rPr>
          <w:szCs w:val="24"/>
        </w:rPr>
        <w:t xml:space="preserve"> </w:t>
      </w:r>
      <w:r w:rsidR="00750D30" w:rsidRPr="00905AC9">
        <w:rPr>
          <w:szCs w:val="24"/>
        </w:rPr>
        <w:t>à la fois</w:t>
      </w:r>
      <w:r w:rsidR="00764D68" w:rsidRPr="00905AC9">
        <w:rPr>
          <w:szCs w:val="24"/>
        </w:rPr>
        <w:t xml:space="preserve"> </w:t>
      </w:r>
      <w:r w:rsidR="00732283" w:rsidRPr="00905AC9">
        <w:rPr>
          <w:szCs w:val="24"/>
        </w:rPr>
        <w:t>politique, économique et culturelle</w:t>
      </w:r>
      <w:r w:rsidR="00467E7E" w:rsidRPr="00905AC9">
        <w:rPr>
          <w:szCs w:val="24"/>
        </w:rPr>
        <w:t xml:space="preserve">, </w:t>
      </w:r>
      <w:r w:rsidR="00732283" w:rsidRPr="00905AC9">
        <w:rPr>
          <w:szCs w:val="24"/>
        </w:rPr>
        <w:t>instiguée par l'État</w:t>
      </w:r>
      <w:r w:rsidR="00467E7E" w:rsidRPr="00905AC9">
        <w:rPr>
          <w:szCs w:val="24"/>
        </w:rPr>
        <w:t>,</w:t>
      </w:r>
      <w:r w:rsidR="00732283" w:rsidRPr="00905AC9">
        <w:rPr>
          <w:szCs w:val="24"/>
        </w:rPr>
        <w:t xml:space="preserve"> </w:t>
      </w:r>
      <w:r w:rsidR="00764D68" w:rsidRPr="00905AC9">
        <w:rPr>
          <w:szCs w:val="24"/>
        </w:rPr>
        <w:t xml:space="preserve">et </w:t>
      </w:r>
      <w:r w:rsidR="00732283" w:rsidRPr="00905AC9">
        <w:rPr>
          <w:szCs w:val="24"/>
        </w:rPr>
        <w:t>qui fait reculer les conditions de vie des femmes.</w:t>
      </w:r>
      <w:r w:rsidR="0087538E" w:rsidRPr="00905AC9">
        <w:rPr>
          <w:szCs w:val="24"/>
        </w:rPr>
        <w:t xml:space="preserve"> </w:t>
      </w:r>
      <w:r w:rsidR="00764D68" w:rsidRPr="00905AC9">
        <w:rPr>
          <w:szCs w:val="24"/>
        </w:rPr>
        <w:t>E</w:t>
      </w:r>
      <w:r w:rsidR="00732283" w:rsidRPr="00905AC9">
        <w:rPr>
          <w:szCs w:val="24"/>
        </w:rPr>
        <w:t xml:space="preserve">n coupant dans les services sociaux et de santé et </w:t>
      </w:r>
      <w:r w:rsidR="00764D68" w:rsidRPr="00905AC9">
        <w:rPr>
          <w:szCs w:val="24"/>
        </w:rPr>
        <w:t>dans les budgets déjà maigres d</w:t>
      </w:r>
      <w:r w:rsidR="00750D30" w:rsidRPr="00905AC9">
        <w:rPr>
          <w:szCs w:val="24"/>
        </w:rPr>
        <w:t>es organismes commu</w:t>
      </w:r>
      <w:r w:rsidR="00732283" w:rsidRPr="00905AC9">
        <w:rPr>
          <w:szCs w:val="24"/>
        </w:rPr>
        <w:t>n</w:t>
      </w:r>
      <w:r w:rsidR="00750D30" w:rsidRPr="00905AC9">
        <w:rPr>
          <w:szCs w:val="24"/>
        </w:rPr>
        <w:t>au</w:t>
      </w:r>
      <w:r w:rsidR="00732283" w:rsidRPr="00905AC9">
        <w:rPr>
          <w:szCs w:val="24"/>
        </w:rPr>
        <w:t xml:space="preserve">taires, </w:t>
      </w:r>
      <w:r w:rsidR="008D5E8F" w:rsidRPr="00905AC9">
        <w:rPr>
          <w:szCs w:val="24"/>
        </w:rPr>
        <w:t>le gouvernement s'attaque</w:t>
      </w:r>
      <w:r w:rsidR="00732283" w:rsidRPr="00905AC9">
        <w:rPr>
          <w:szCs w:val="24"/>
        </w:rPr>
        <w:t xml:space="preserve"> à des secteurs d'emploi majoritairement occupé</w:t>
      </w:r>
      <w:r w:rsidR="00764D68" w:rsidRPr="00905AC9">
        <w:rPr>
          <w:szCs w:val="24"/>
        </w:rPr>
        <w:t>s</w:t>
      </w:r>
      <w:r w:rsidR="00732283" w:rsidRPr="00905AC9">
        <w:rPr>
          <w:szCs w:val="24"/>
        </w:rPr>
        <w:t xml:space="preserve"> par des femmes, alors qu'il exon</w:t>
      </w:r>
      <w:r w:rsidR="00845ED1" w:rsidRPr="00905AC9">
        <w:rPr>
          <w:szCs w:val="24"/>
        </w:rPr>
        <w:t>è</w:t>
      </w:r>
      <w:r w:rsidR="00732283" w:rsidRPr="00905AC9">
        <w:rPr>
          <w:szCs w:val="24"/>
        </w:rPr>
        <w:t>re de taxes des entreprises dans des secteurs d'emploi majoritairement occupés par des hommes</w:t>
      </w:r>
      <w:r w:rsidR="008D5E8F" w:rsidRPr="00905AC9">
        <w:rPr>
          <w:szCs w:val="24"/>
        </w:rPr>
        <w:t xml:space="preserve"> et </w:t>
      </w:r>
      <w:r w:rsidR="00732283" w:rsidRPr="00905AC9">
        <w:rPr>
          <w:szCs w:val="24"/>
        </w:rPr>
        <w:t>creuse ainsi</w:t>
      </w:r>
      <w:r w:rsidR="008D5E8F" w:rsidRPr="00905AC9">
        <w:rPr>
          <w:szCs w:val="24"/>
        </w:rPr>
        <w:t xml:space="preserve"> </w:t>
      </w:r>
      <w:r w:rsidR="00750D30" w:rsidRPr="00905AC9">
        <w:rPr>
          <w:szCs w:val="24"/>
        </w:rPr>
        <w:t xml:space="preserve">davantage </w:t>
      </w:r>
      <w:r w:rsidR="00732283" w:rsidRPr="00905AC9">
        <w:rPr>
          <w:szCs w:val="24"/>
        </w:rPr>
        <w:t>le fossé des inégalités</w:t>
      </w:r>
      <w:r w:rsidR="00764D68" w:rsidRPr="00905AC9">
        <w:rPr>
          <w:szCs w:val="24"/>
        </w:rPr>
        <w:t xml:space="preserve"> homme</w:t>
      </w:r>
      <w:r w:rsidR="001C7B30" w:rsidRPr="00905AC9">
        <w:rPr>
          <w:szCs w:val="24"/>
        </w:rPr>
        <w:t>s</w:t>
      </w:r>
      <w:r w:rsidR="00764D68" w:rsidRPr="00905AC9">
        <w:rPr>
          <w:szCs w:val="24"/>
        </w:rPr>
        <w:t>-femme</w:t>
      </w:r>
      <w:r w:rsidR="001C7B30" w:rsidRPr="00905AC9">
        <w:rPr>
          <w:szCs w:val="24"/>
        </w:rPr>
        <w:t>s</w:t>
      </w:r>
      <w:r w:rsidR="00732283" w:rsidRPr="00905AC9">
        <w:rPr>
          <w:szCs w:val="24"/>
        </w:rPr>
        <w:t>.</w:t>
      </w:r>
    </w:p>
    <w:p w14:paraId="5FE8E7C1" w14:textId="3B116AA9" w:rsidR="00764D68" w:rsidRPr="00905AC9" w:rsidRDefault="0008655C" w:rsidP="00B979C3">
      <w:pPr>
        <w:rPr>
          <w:szCs w:val="24"/>
        </w:rPr>
      </w:pPr>
      <w:r>
        <w:rPr>
          <w:szCs w:val="24"/>
        </w:rPr>
        <w:tab/>
      </w:r>
      <w:r w:rsidR="00561D01" w:rsidRPr="00905AC9">
        <w:rPr>
          <w:szCs w:val="24"/>
        </w:rPr>
        <w:t>Le Groupe des 13, une co</w:t>
      </w:r>
      <w:r w:rsidR="00AF62E2" w:rsidRPr="00905AC9">
        <w:rPr>
          <w:szCs w:val="24"/>
        </w:rPr>
        <w:t>a</w:t>
      </w:r>
      <w:r w:rsidR="008D5E8F" w:rsidRPr="00905AC9">
        <w:rPr>
          <w:szCs w:val="24"/>
        </w:rPr>
        <w:t>l</w:t>
      </w:r>
      <w:r w:rsidR="00AF62E2" w:rsidRPr="00905AC9">
        <w:rPr>
          <w:szCs w:val="24"/>
        </w:rPr>
        <w:t>it</w:t>
      </w:r>
      <w:r w:rsidR="008D5E8F" w:rsidRPr="00905AC9">
        <w:rPr>
          <w:szCs w:val="24"/>
        </w:rPr>
        <w:t>i</w:t>
      </w:r>
      <w:r w:rsidR="00AF62E2" w:rsidRPr="00905AC9">
        <w:rPr>
          <w:szCs w:val="24"/>
        </w:rPr>
        <w:t xml:space="preserve">on formée de groupes de femmes, de regroupements et </w:t>
      </w:r>
      <w:r w:rsidR="00750D30" w:rsidRPr="00905AC9">
        <w:rPr>
          <w:szCs w:val="24"/>
        </w:rPr>
        <w:t xml:space="preserve">de </w:t>
      </w:r>
      <w:r w:rsidR="00AF62E2" w:rsidRPr="00905AC9">
        <w:rPr>
          <w:szCs w:val="24"/>
        </w:rPr>
        <w:t>tab</w:t>
      </w:r>
      <w:r w:rsidR="008D5E8F" w:rsidRPr="00905AC9">
        <w:rPr>
          <w:szCs w:val="24"/>
        </w:rPr>
        <w:t>l</w:t>
      </w:r>
      <w:r w:rsidR="00AF62E2" w:rsidRPr="00905AC9">
        <w:rPr>
          <w:szCs w:val="24"/>
        </w:rPr>
        <w:t>e</w:t>
      </w:r>
      <w:r w:rsidR="00750D30" w:rsidRPr="00905AC9">
        <w:rPr>
          <w:szCs w:val="24"/>
        </w:rPr>
        <w:t>s</w:t>
      </w:r>
      <w:r w:rsidR="00AF62E2" w:rsidRPr="00905AC9">
        <w:rPr>
          <w:szCs w:val="24"/>
        </w:rPr>
        <w:t xml:space="preserve"> de g</w:t>
      </w:r>
      <w:r w:rsidR="00764D68" w:rsidRPr="00905AC9">
        <w:rPr>
          <w:szCs w:val="24"/>
        </w:rPr>
        <w:t>roupes de femmes</w:t>
      </w:r>
      <w:r w:rsidR="00750D30" w:rsidRPr="00905AC9">
        <w:rPr>
          <w:szCs w:val="24"/>
        </w:rPr>
        <w:t>,</w:t>
      </w:r>
      <w:r w:rsidR="00764D68" w:rsidRPr="00905AC9">
        <w:rPr>
          <w:szCs w:val="24"/>
        </w:rPr>
        <w:t xml:space="preserve"> </w:t>
      </w:r>
      <w:r w:rsidR="001C7B30" w:rsidRPr="00905AC9">
        <w:rPr>
          <w:szCs w:val="24"/>
        </w:rPr>
        <w:t xml:space="preserve">a </w:t>
      </w:r>
      <w:r w:rsidR="00764D68" w:rsidRPr="00905AC9">
        <w:rPr>
          <w:szCs w:val="24"/>
        </w:rPr>
        <w:t xml:space="preserve">présenté </w:t>
      </w:r>
      <w:r w:rsidR="00750D30" w:rsidRPr="00905AC9">
        <w:rPr>
          <w:szCs w:val="24"/>
        </w:rPr>
        <w:t xml:space="preserve">en 2014 au ministre des </w:t>
      </w:r>
      <w:r w:rsidR="00750D30" w:rsidRPr="00905AC9">
        <w:rPr>
          <w:szCs w:val="24"/>
        </w:rPr>
        <w:lastRenderedPageBreak/>
        <w:t xml:space="preserve">Finances, M. Carlos </w:t>
      </w:r>
      <w:proofErr w:type="spellStart"/>
      <w:r w:rsidR="00750D30" w:rsidRPr="00905AC9">
        <w:rPr>
          <w:szCs w:val="24"/>
        </w:rPr>
        <w:t>Leitão</w:t>
      </w:r>
      <w:proofErr w:type="spellEnd"/>
      <w:r w:rsidR="00D45751" w:rsidRPr="00905AC9">
        <w:rPr>
          <w:szCs w:val="24"/>
        </w:rPr>
        <w:t>,</w:t>
      </w:r>
      <w:r w:rsidR="00750D30" w:rsidRPr="00905AC9">
        <w:rPr>
          <w:szCs w:val="24"/>
        </w:rPr>
        <w:t xml:space="preserve"> </w:t>
      </w:r>
      <w:r w:rsidR="001C7B30" w:rsidRPr="00905AC9">
        <w:rPr>
          <w:szCs w:val="24"/>
        </w:rPr>
        <w:t xml:space="preserve">son </w:t>
      </w:r>
      <w:r w:rsidR="00AF62E2" w:rsidRPr="00905AC9">
        <w:rPr>
          <w:i/>
          <w:szCs w:val="24"/>
        </w:rPr>
        <w:t xml:space="preserve">Mémoire dans le cadre des Consultations pré-budgétaires du Québec 2014-2015 </w:t>
      </w:r>
      <w:r w:rsidR="00764D68" w:rsidRPr="00905AC9">
        <w:rPr>
          <w:szCs w:val="24"/>
        </w:rPr>
        <w:t>(2014) qui décri</w:t>
      </w:r>
      <w:r w:rsidR="00AF62E2" w:rsidRPr="00905AC9">
        <w:rPr>
          <w:szCs w:val="24"/>
        </w:rPr>
        <w:t>t les conséquences néfastes des mesures d'austérité sur les conditions de vie des femmes et sur l'égalité entre les hommes et les femmes. Sel</w:t>
      </w:r>
      <w:r w:rsidR="008D5E8F" w:rsidRPr="00905AC9">
        <w:rPr>
          <w:szCs w:val="24"/>
        </w:rPr>
        <w:t>on ce mémoire, les c</w:t>
      </w:r>
      <w:r w:rsidR="00AF62E2" w:rsidRPr="00905AC9">
        <w:rPr>
          <w:szCs w:val="24"/>
        </w:rPr>
        <w:t>oupure</w:t>
      </w:r>
      <w:r w:rsidR="008D5E8F" w:rsidRPr="00905AC9">
        <w:rPr>
          <w:szCs w:val="24"/>
        </w:rPr>
        <w:t>s</w:t>
      </w:r>
      <w:r w:rsidR="00AF62E2" w:rsidRPr="00905AC9">
        <w:rPr>
          <w:szCs w:val="24"/>
        </w:rPr>
        <w:t xml:space="preserve"> du budget </w:t>
      </w:r>
      <w:proofErr w:type="spellStart"/>
      <w:r w:rsidR="00AF62E2" w:rsidRPr="00905AC9">
        <w:rPr>
          <w:szCs w:val="24"/>
        </w:rPr>
        <w:t>Leitão</w:t>
      </w:r>
      <w:proofErr w:type="spellEnd"/>
      <w:r w:rsidR="00AF62E2" w:rsidRPr="00905AC9">
        <w:rPr>
          <w:szCs w:val="24"/>
        </w:rPr>
        <w:t xml:space="preserve"> </w:t>
      </w:r>
      <w:r w:rsidR="008D5E8F" w:rsidRPr="00905AC9">
        <w:rPr>
          <w:szCs w:val="24"/>
        </w:rPr>
        <w:t>contreviennent à</w:t>
      </w:r>
      <w:r w:rsidR="00AF62E2" w:rsidRPr="00905AC9">
        <w:rPr>
          <w:szCs w:val="24"/>
        </w:rPr>
        <w:t xml:space="preserve"> la </w:t>
      </w:r>
      <w:r w:rsidR="00AF62E2" w:rsidRPr="00905AC9">
        <w:rPr>
          <w:i/>
          <w:szCs w:val="24"/>
        </w:rPr>
        <w:t>Politique gouvernementale pour l’égalité entre les femmes et les hommes</w:t>
      </w:r>
      <w:r w:rsidR="00AF62E2" w:rsidRPr="00905AC9">
        <w:rPr>
          <w:szCs w:val="24"/>
        </w:rPr>
        <w:t>. Ce mémoire prop</w:t>
      </w:r>
      <w:r w:rsidR="008D5E8F" w:rsidRPr="00905AC9">
        <w:rPr>
          <w:szCs w:val="24"/>
        </w:rPr>
        <w:t>ose pour chacune des mesures ju</w:t>
      </w:r>
      <w:r w:rsidR="00AF62E2" w:rsidRPr="00905AC9">
        <w:rPr>
          <w:szCs w:val="24"/>
        </w:rPr>
        <w:t>gées néfastes pour les conditi</w:t>
      </w:r>
      <w:r w:rsidR="00425A72" w:rsidRPr="00905AC9">
        <w:rPr>
          <w:szCs w:val="24"/>
        </w:rPr>
        <w:t>ons de vie des plus vulnérables</w:t>
      </w:r>
      <w:r w:rsidR="00AF62E2" w:rsidRPr="00905AC9">
        <w:rPr>
          <w:szCs w:val="24"/>
        </w:rPr>
        <w:t xml:space="preserve"> des alternatives qui pourraient être privilégiées par le gouvernement. </w:t>
      </w:r>
      <w:r w:rsidR="008D5E8F" w:rsidRPr="00905AC9">
        <w:rPr>
          <w:szCs w:val="24"/>
        </w:rPr>
        <w:t>Pa</w:t>
      </w:r>
      <w:r w:rsidR="00AF62E2" w:rsidRPr="00905AC9">
        <w:rPr>
          <w:szCs w:val="24"/>
        </w:rPr>
        <w:t>rmi ces alternatives</w:t>
      </w:r>
      <w:r w:rsidR="00764D68" w:rsidRPr="00905AC9">
        <w:rPr>
          <w:szCs w:val="24"/>
        </w:rPr>
        <w:t>,</w:t>
      </w:r>
      <w:r w:rsidR="00AF62E2" w:rsidRPr="00905AC9">
        <w:rPr>
          <w:szCs w:val="24"/>
        </w:rPr>
        <w:t xml:space="preserve"> certaines </w:t>
      </w:r>
      <w:r w:rsidR="00764D68" w:rsidRPr="00905AC9">
        <w:rPr>
          <w:szCs w:val="24"/>
        </w:rPr>
        <w:t>vise</w:t>
      </w:r>
      <w:r w:rsidR="00845ED1" w:rsidRPr="00905AC9">
        <w:rPr>
          <w:szCs w:val="24"/>
        </w:rPr>
        <w:t>nt</w:t>
      </w:r>
      <w:r w:rsidR="00764D68" w:rsidRPr="00905AC9">
        <w:rPr>
          <w:szCs w:val="24"/>
        </w:rPr>
        <w:t xml:space="preserve"> des pop</w:t>
      </w:r>
      <w:r w:rsidR="00750D30" w:rsidRPr="00905AC9">
        <w:rPr>
          <w:szCs w:val="24"/>
        </w:rPr>
        <w:t>ulation</w:t>
      </w:r>
      <w:r w:rsidR="00845ED1" w:rsidRPr="00905AC9">
        <w:rPr>
          <w:szCs w:val="24"/>
        </w:rPr>
        <w:t>s</w:t>
      </w:r>
      <w:r w:rsidR="00750D30" w:rsidRPr="00905AC9">
        <w:rPr>
          <w:szCs w:val="24"/>
        </w:rPr>
        <w:t xml:space="preserve"> en particulier, telle</w:t>
      </w:r>
      <w:r w:rsidR="001C7B30" w:rsidRPr="00905AC9">
        <w:rPr>
          <w:szCs w:val="24"/>
        </w:rPr>
        <w:t>s</w:t>
      </w:r>
      <w:r w:rsidR="00750D30" w:rsidRPr="00905AC9">
        <w:rPr>
          <w:szCs w:val="24"/>
        </w:rPr>
        <w:t xml:space="preserve"> </w:t>
      </w:r>
      <w:r w:rsidR="00764D68" w:rsidRPr="00905AC9">
        <w:rPr>
          <w:szCs w:val="24"/>
        </w:rPr>
        <w:t>l'amélioration du</w:t>
      </w:r>
      <w:r w:rsidR="00AF62E2" w:rsidRPr="00905AC9">
        <w:rPr>
          <w:szCs w:val="24"/>
        </w:rPr>
        <w:t xml:space="preserve"> régime de retraite</w:t>
      </w:r>
      <w:r w:rsidR="00764D68" w:rsidRPr="00905AC9">
        <w:rPr>
          <w:szCs w:val="24"/>
        </w:rPr>
        <w:t xml:space="preserve"> publique, une proposition</w:t>
      </w:r>
      <w:r w:rsidR="00AF62E2" w:rsidRPr="00905AC9">
        <w:rPr>
          <w:szCs w:val="24"/>
        </w:rPr>
        <w:t xml:space="preserve"> </w:t>
      </w:r>
      <w:r w:rsidR="008D5E8F" w:rsidRPr="00905AC9">
        <w:rPr>
          <w:szCs w:val="24"/>
        </w:rPr>
        <w:t xml:space="preserve">qui </w:t>
      </w:r>
      <w:r w:rsidR="00AF62E2" w:rsidRPr="00905AC9">
        <w:rPr>
          <w:szCs w:val="24"/>
        </w:rPr>
        <w:t>touche</w:t>
      </w:r>
      <w:r w:rsidR="001374A6" w:rsidRPr="00905AC9">
        <w:rPr>
          <w:szCs w:val="24"/>
        </w:rPr>
        <w:t xml:space="preserve"> </w:t>
      </w:r>
      <w:r w:rsidR="00764D68" w:rsidRPr="00905AC9">
        <w:rPr>
          <w:szCs w:val="24"/>
        </w:rPr>
        <w:t>la situation socio-économique des</w:t>
      </w:r>
      <w:r w:rsidR="00AF62E2" w:rsidRPr="00905AC9">
        <w:rPr>
          <w:szCs w:val="24"/>
        </w:rPr>
        <w:t xml:space="preserve"> femmes aî</w:t>
      </w:r>
      <w:r w:rsidR="001374A6" w:rsidRPr="00905AC9">
        <w:rPr>
          <w:szCs w:val="24"/>
        </w:rPr>
        <w:t xml:space="preserve">nées, </w:t>
      </w:r>
      <w:r w:rsidR="00764D68" w:rsidRPr="00905AC9">
        <w:rPr>
          <w:szCs w:val="24"/>
        </w:rPr>
        <w:t xml:space="preserve">l'amélioration du processus de </w:t>
      </w:r>
      <w:r w:rsidR="001374A6" w:rsidRPr="00905AC9">
        <w:rPr>
          <w:szCs w:val="24"/>
        </w:rPr>
        <w:t>re</w:t>
      </w:r>
      <w:r w:rsidR="00AF62E2" w:rsidRPr="00905AC9">
        <w:rPr>
          <w:szCs w:val="24"/>
        </w:rPr>
        <w:t>c</w:t>
      </w:r>
      <w:r w:rsidR="001374A6" w:rsidRPr="00905AC9">
        <w:rPr>
          <w:szCs w:val="24"/>
        </w:rPr>
        <w:t>o</w:t>
      </w:r>
      <w:r w:rsidR="008D5E8F" w:rsidRPr="00905AC9">
        <w:rPr>
          <w:szCs w:val="24"/>
        </w:rPr>
        <w:t>nn</w:t>
      </w:r>
      <w:r w:rsidR="00AF62E2" w:rsidRPr="00905AC9">
        <w:rPr>
          <w:szCs w:val="24"/>
        </w:rPr>
        <w:t>a</w:t>
      </w:r>
      <w:r w:rsidR="008D5E8F" w:rsidRPr="00905AC9">
        <w:rPr>
          <w:szCs w:val="24"/>
        </w:rPr>
        <w:t>i</w:t>
      </w:r>
      <w:r w:rsidR="00AF62E2" w:rsidRPr="00905AC9">
        <w:rPr>
          <w:szCs w:val="24"/>
        </w:rPr>
        <w:t xml:space="preserve">ssance des acquis des </w:t>
      </w:r>
      <w:r w:rsidR="008D5E8F" w:rsidRPr="00905AC9">
        <w:rPr>
          <w:szCs w:val="24"/>
        </w:rPr>
        <w:t>person</w:t>
      </w:r>
      <w:r w:rsidR="00AF62E2" w:rsidRPr="00905AC9">
        <w:rPr>
          <w:szCs w:val="24"/>
        </w:rPr>
        <w:t>n</w:t>
      </w:r>
      <w:r w:rsidR="008D5E8F" w:rsidRPr="00905AC9">
        <w:rPr>
          <w:szCs w:val="24"/>
        </w:rPr>
        <w:t>e</w:t>
      </w:r>
      <w:r w:rsidR="00AF62E2" w:rsidRPr="00905AC9">
        <w:rPr>
          <w:szCs w:val="24"/>
        </w:rPr>
        <w:t>s immigrantes</w:t>
      </w:r>
      <w:r w:rsidR="00764D68" w:rsidRPr="00905AC9">
        <w:rPr>
          <w:szCs w:val="24"/>
        </w:rPr>
        <w:t xml:space="preserve"> et</w:t>
      </w:r>
      <w:r w:rsidR="008D5E8F" w:rsidRPr="00905AC9">
        <w:rPr>
          <w:szCs w:val="24"/>
        </w:rPr>
        <w:t xml:space="preserve"> la </w:t>
      </w:r>
      <w:r w:rsidR="00AF62E2" w:rsidRPr="00905AC9">
        <w:rPr>
          <w:szCs w:val="24"/>
        </w:rPr>
        <w:t>c</w:t>
      </w:r>
      <w:r w:rsidR="008D5E8F" w:rsidRPr="00905AC9">
        <w:rPr>
          <w:szCs w:val="24"/>
        </w:rPr>
        <w:t>o</w:t>
      </w:r>
      <w:r w:rsidR="00AF62E2" w:rsidRPr="00905AC9">
        <w:rPr>
          <w:szCs w:val="24"/>
        </w:rPr>
        <w:t>nsultation des populations autoc</w:t>
      </w:r>
      <w:r w:rsidR="00750D30" w:rsidRPr="00905AC9">
        <w:rPr>
          <w:szCs w:val="24"/>
        </w:rPr>
        <w:t>h</w:t>
      </w:r>
      <w:r w:rsidR="00AF62E2" w:rsidRPr="00905AC9">
        <w:rPr>
          <w:szCs w:val="24"/>
        </w:rPr>
        <w:t>tone</w:t>
      </w:r>
      <w:r w:rsidR="008D5E8F" w:rsidRPr="00905AC9">
        <w:rPr>
          <w:szCs w:val="24"/>
        </w:rPr>
        <w:t>s</w:t>
      </w:r>
      <w:r w:rsidR="00750D30" w:rsidRPr="00905AC9">
        <w:rPr>
          <w:szCs w:val="24"/>
        </w:rPr>
        <w:t xml:space="preserve"> sur les enjeux environ</w:t>
      </w:r>
      <w:r w:rsidR="00845ED1" w:rsidRPr="00905AC9">
        <w:rPr>
          <w:szCs w:val="24"/>
        </w:rPr>
        <w:t>n</w:t>
      </w:r>
      <w:r w:rsidR="00750D30" w:rsidRPr="00905AC9">
        <w:rPr>
          <w:szCs w:val="24"/>
        </w:rPr>
        <w:t>e</w:t>
      </w:r>
      <w:r w:rsidR="00AF62E2" w:rsidRPr="00905AC9">
        <w:rPr>
          <w:szCs w:val="24"/>
        </w:rPr>
        <w:t>mentaux.</w:t>
      </w:r>
      <w:r w:rsidR="008D5E8F" w:rsidRPr="00905AC9">
        <w:rPr>
          <w:szCs w:val="24"/>
        </w:rPr>
        <w:t xml:space="preserve"> Il y est aussi précisé que la hausse des tarifs </w:t>
      </w:r>
      <w:r w:rsidR="001374A6" w:rsidRPr="00905AC9">
        <w:rPr>
          <w:szCs w:val="24"/>
        </w:rPr>
        <w:t xml:space="preserve">touche </w:t>
      </w:r>
      <w:r w:rsidR="00467E7E" w:rsidRPr="00905AC9">
        <w:rPr>
          <w:szCs w:val="24"/>
        </w:rPr>
        <w:t xml:space="preserve">particulièrement </w:t>
      </w:r>
      <w:r w:rsidR="001374A6" w:rsidRPr="00905AC9">
        <w:rPr>
          <w:szCs w:val="24"/>
        </w:rPr>
        <w:t>les mères monopare</w:t>
      </w:r>
      <w:r w:rsidR="00764D68" w:rsidRPr="00905AC9">
        <w:rPr>
          <w:szCs w:val="24"/>
        </w:rPr>
        <w:t>n</w:t>
      </w:r>
      <w:r w:rsidR="001374A6" w:rsidRPr="00905AC9">
        <w:rPr>
          <w:szCs w:val="24"/>
        </w:rPr>
        <w:t>tales</w:t>
      </w:r>
      <w:r w:rsidR="008D5E8F" w:rsidRPr="00905AC9">
        <w:rPr>
          <w:szCs w:val="24"/>
        </w:rPr>
        <w:t xml:space="preserve"> à faible revenu tant dans la prestation des services </w:t>
      </w:r>
      <w:r w:rsidR="00764D68" w:rsidRPr="00905AC9">
        <w:rPr>
          <w:szCs w:val="24"/>
        </w:rPr>
        <w:t xml:space="preserve">dont elles ont besoin </w:t>
      </w:r>
      <w:r w:rsidR="008D5E8F" w:rsidRPr="00905AC9">
        <w:rPr>
          <w:szCs w:val="24"/>
        </w:rPr>
        <w:t>que dans leur</w:t>
      </w:r>
      <w:r w:rsidR="00764D68" w:rsidRPr="00905AC9">
        <w:rPr>
          <w:szCs w:val="24"/>
        </w:rPr>
        <w:t>s dépenses au</w:t>
      </w:r>
      <w:r w:rsidR="008D5E8F" w:rsidRPr="00905AC9">
        <w:rPr>
          <w:szCs w:val="24"/>
        </w:rPr>
        <w:t xml:space="preserve"> quotidien. Le Groupe des 13</w:t>
      </w:r>
      <w:r w:rsidR="00750D30" w:rsidRPr="00905AC9">
        <w:rPr>
          <w:szCs w:val="24"/>
        </w:rPr>
        <w:t>,</w:t>
      </w:r>
      <w:r w:rsidR="008D5E8F" w:rsidRPr="00905AC9">
        <w:rPr>
          <w:szCs w:val="24"/>
        </w:rPr>
        <w:t xml:space="preserve"> rassemblant des organisations qui traitent avec une diversité de populations de femmes</w:t>
      </w:r>
      <w:r w:rsidR="00425A72" w:rsidRPr="00905AC9">
        <w:rPr>
          <w:szCs w:val="24"/>
        </w:rPr>
        <w:t>,</w:t>
      </w:r>
      <w:r w:rsidR="008D5E8F" w:rsidRPr="00905AC9">
        <w:rPr>
          <w:szCs w:val="24"/>
        </w:rPr>
        <w:t xml:space="preserve"> adopte une perspective qui tient compte des réalités diverses vécues par ces femmes.</w:t>
      </w:r>
    </w:p>
    <w:p w14:paraId="71F4BD55" w14:textId="2635A0C6" w:rsidR="00507E04" w:rsidRPr="00905AC9" w:rsidRDefault="0008655C" w:rsidP="00B979C3">
      <w:pPr>
        <w:rPr>
          <w:szCs w:val="24"/>
        </w:rPr>
      </w:pPr>
      <w:r>
        <w:rPr>
          <w:szCs w:val="24"/>
        </w:rPr>
        <w:tab/>
      </w:r>
      <w:r w:rsidR="00EE0E83" w:rsidRPr="00905AC9">
        <w:rPr>
          <w:szCs w:val="24"/>
        </w:rPr>
        <w:t>Parmi les do</w:t>
      </w:r>
      <w:r w:rsidR="00750D30" w:rsidRPr="00905AC9">
        <w:rPr>
          <w:szCs w:val="24"/>
        </w:rPr>
        <w:t>cuments qui ont pour thématique</w:t>
      </w:r>
      <w:r w:rsidR="00EE0E83" w:rsidRPr="00905AC9">
        <w:rPr>
          <w:szCs w:val="24"/>
        </w:rPr>
        <w:t xml:space="preserve"> la pauvreté des femmes</w:t>
      </w:r>
      <w:r w:rsidR="00750D30" w:rsidRPr="00905AC9">
        <w:rPr>
          <w:szCs w:val="24"/>
        </w:rPr>
        <w:t xml:space="preserve"> de façon plus générale</w:t>
      </w:r>
      <w:r w:rsidR="00EE0E83" w:rsidRPr="00905AC9">
        <w:rPr>
          <w:szCs w:val="24"/>
        </w:rPr>
        <w:t xml:space="preserve">, nous remarquons que </w:t>
      </w:r>
      <w:r w:rsidR="00460B7B" w:rsidRPr="00905AC9">
        <w:rPr>
          <w:szCs w:val="24"/>
        </w:rPr>
        <w:t>deux</w:t>
      </w:r>
      <w:r w:rsidR="00EE0E83" w:rsidRPr="00905AC9">
        <w:rPr>
          <w:szCs w:val="24"/>
        </w:rPr>
        <w:t xml:space="preserve"> ont été </w:t>
      </w:r>
      <w:r w:rsidR="00A9103A" w:rsidRPr="00905AC9">
        <w:rPr>
          <w:szCs w:val="24"/>
        </w:rPr>
        <w:t>produits</w:t>
      </w:r>
      <w:r w:rsidR="00EE0E83" w:rsidRPr="00905AC9">
        <w:rPr>
          <w:szCs w:val="24"/>
        </w:rPr>
        <w:t xml:space="preserve"> </w:t>
      </w:r>
      <w:r w:rsidR="00460B7B" w:rsidRPr="00905AC9">
        <w:rPr>
          <w:szCs w:val="24"/>
        </w:rPr>
        <w:t>par l'R des centres de femmes respectivement en</w:t>
      </w:r>
      <w:r w:rsidR="00EE0E83" w:rsidRPr="00905AC9">
        <w:rPr>
          <w:szCs w:val="24"/>
        </w:rPr>
        <w:t xml:space="preserve"> 2007 et 2008 et un par le Collectif pour un Québec sans pauvreté</w:t>
      </w:r>
      <w:r w:rsidR="00460B7B" w:rsidRPr="00905AC9">
        <w:rPr>
          <w:szCs w:val="24"/>
        </w:rPr>
        <w:t xml:space="preserve"> en 2015</w:t>
      </w:r>
      <w:r w:rsidR="00EE0E83" w:rsidRPr="00905AC9">
        <w:rPr>
          <w:szCs w:val="24"/>
        </w:rPr>
        <w:t>.</w:t>
      </w:r>
      <w:r w:rsidR="00764D68" w:rsidRPr="00905AC9">
        <w:rPr>
          <w:szCs w:val="24"/>
        </w:rPr>
        <w:t xml:space="preserve"> </w:t>
      </w:r>
      <w:r w:rsidR="00507E04" w:rsidRPr="00905AC9">
        <w:rPr>
          <w:szCs w:val="24"/>
        </w:rPr>
        <w:t xml:space="preserve">Le document </w:t>
      </w:r>
      <w:r w:rsidR="00BB4FAB" w:rsidRPr="00905AC9">
        <w:rPr>
          <w:i/>
          <w:szCs w:val="24"/>
        </w:rPr>
        <w:t xml:space="preserve">La </w:t>
      </w:r>
      <w:r w:rsidR="00C033A5" w:rsidRPr="00905AC9">
        <w:rPr>
          <w:i/>
          <w:szCs w:val="24"/>
        </w:rPr>
        <w:t>pauvreté :</w:t>
      </w:r>
      <w:r w:rsidR="00BB4FAB" w:rsidRPr="00905AC9">
        <w:rPr>
          <w:i/>
          <w:szCs w:val="24"/>
        </w:rPr>
        <w:t xml:space="preserve"> une décision politique, Analyse féministe des causes de la pauvreté </w:t>
      </w:r>
      <w:r w:rsidR="00BB4FAB" w:rsidRPr="00905AC9">
        <w:rPr>
          <w:szCs w:val="24"/>
        </w:rPr>
        <w:t>(</w:t>
      </w:r>
      <w:r w:rsidR="00460B7B" w:rsidRPr="00905AC9">
        <w:rPr>
          <w:szCs w:val="24"/>
        </w:rPr>
        <w:t xml:space="preserve">l'R des centres de femmes, </w:t>
      </w:r>
      <w:r w:rsidR="00BB4FAB" w:rsidRPr="00905AC9">
        <w:rPr>
          <w:szCs w:val="24"/>
        </w:rPr>
        <w:t xml:space="preserve">2007) </w:t>
      </w:r>
      <w:r w:rsidR="00507E04" w:rsidRPr="00905AC9">
        <w:rPr>
          <w:szCs w:val="24"/>
        </w:rPr>
        <w:t>est un ensemble de</w:t>
      </w:r>
      <w:r w:rsidR="00BB4FAB" w:rsidRPr="00905AC9">
        <w:rPr>
          <w:szCs w:val="24"/>
        </w:rPr>
        <w:t xml:space="preserve"> fiches éducatives sur la pauvreté des femmes </w:t>
      </w:r>
      <w:r w:rsidR="0092058E" w:rsidRPr="00905AC9">
        <w:rPr>
          <w:szCs w:val="24"/>
        </w:rPr>
        <w:t>créées à l'intention des animatrices des centres de femmes. Les fiches contiennent un argumentaire afin de faire comprendre les causes de la pauvreté et l'impact qu'</w:t>
      </w:r>
      <w:r w:rsidR="00C033A5" w:rsidRPr="00905AC9">
        <w:rPr>
          <w:szCs w:val="24"/>
        </w:rPr>
        <w:t>ont</w:t>
      </w:r>
      <w:r w:rsidR="0092058E" w:rsidRPr="00905AC9">
        <w:rPr>
          <w:szCs w:val="24"/>
        </w:rPr>
        <w:t xml:space="preserve"> le néolibéralisme et le patriarcat sur la pauvreté des femmes. Même si le document porte principalement sur ces deux systèmes d'opp</w:t>
      </w:r>
      <w:r w:rsidR="00507E04" w:rsidRPr="00905AC9">
        <w:rPr>
          <w:szCs w:val="24"/>
        </w:rPr>
        <w:t>ression, il est d'entrée de jeu</w:t>
      </w:r>
      <w:r w:rsidR="0092058E" w:rsidRPr="00905AC9">
        <w:rPr>
          <w:szCs w:val="24"/>
        </w:rPr>
        <w:t xml:space="preserve"> mentionné dans l'introduction qu'il existe d'autres systèmes d'oppression qui créent des inégalités entre les femmes </w:t>
      </w:r>
      <w:r w:rsidR="00467E7E" w:rsidRPr="00905AC9">
        <w:rPr>
          <w:szCs w:val="24"/>
        </w:rPr>
        <w:t>avec des discriminations plus ciblées</w:t>
      </w:r>
      <w:r w:rsidR="00C033A5" w:rsidRPr="00905AC9">
        <w:rPr>
          <w:szCs w:val="24"/>
        </w:rPr>
        <w:t xml:space="preserve"> touchant </w:t>
      </w:r>
      <w:r w:rsidR="0092058E" w:rsidRPr="00905AC9">
        <w:rPr>
          <w:szCs w:val="24"/>
        </w:rPr>
        <w:t xml:space="preserve">les femmes autochtones, les femmes immigrantes ou racisées, les femmes âgées ou les femmes en situation de handicap. </w:t>
      </w:r>
      <w:r w:rsidR="00507E04" w:rsidRPr="00905AC9">
        <w:rPr>
          <w:szCs w:val="24"/>
        </w:rPr>
        <w:t xml:space="preserve">Les fiches </w:t>
      </w:r>
      <w:r w:rsidR="00BC7804" w:rsidRPr="00905AC9">
        <w:rPr>
          <w:szCs w:val="24"/>
        </w:rPr>
        <w:t xml:space="preserve">à visées éducatives </w:t>
      </w:r>
      <w:r w:rsidR="00507E04" w:rsidRPr="00905AC9">
        <w:rPr>
          <w:szCs w:val="24"/>
        </w:rPr>
        <w:t>présentent des données statistiques qui démontrent</w:t>
      </w:r>
      <w:r w:rsidR="0092058E" w:rsidRPr="00905AC9">
        <w:rPr>
          <w:szCs w:val="24"/>
        </w:rPr>
        <w:t xml:space="preserve"> que certaine</w:t>
      </w:r>
      <w:r w:rsidR="00507E04" w:rsidRPr="00905AC9">
        <w:rPr>
          <w:szCs w:val="24"/>
        </w:rPr>
        <w:t>s</w:t>
      </w:r>
      <w:r w:rsidR="0092058E" w:rsidRPr="00905AC9">
        <w:rPr>
          <w:szCs w:val="24"/>
        </w:rPr>
        <w:t xml:space="preserve"> femmes sont plus susceptible</w:t>
      </w:r>
      <w:r w:rsidR="007B25D0" w:rsidRPr="00905AC9">
        <w:rPr>
          <w:szCs w:val="24"/>
        </w:rPr>
        <w:t>s</w:t>
      </w:r>
      <w:r w:rsidR="00507E04" w:rsidRPr="00905AC9">
        <w:rPr>
          <w:szCs w:val="24"/>
        </w:rPr>
        <w:t xml:space="preserve"> de s'appauvrir </w:t>
      </w:r>
      <w:r w:rsidR="00B55CE7" w:rsidRPr="00905AC9">
        <w:rPr>
          <w:szCs w:val="24"/>
        </w:rPr>
        <w:t>comme</w:t>
      </w:r>
      <w:r w:rsidR="0092058E" w:rsidRPr="00905AC9">
        <w:rPr>
          <w:szCs w:val="24"/>
        </w:rPr>
        <w:t xml:space="preserve"> les femmes âgées et les femmes monoparentales. </w:t>
      </w:r>
      <w:r w:rsidR="007B25D0" w:rsidRPr="00905AC9">
        <w:rPr>
          <w:szCs w:val="24"/>
        </w:rPr>
        <w:t xml:space="preserve">Le budget d'une famille monoparentale </w:t>
      </w:r>
      <w:r w:rsidR="00507E04" w:rsidRPr="00905AC9">
        <w:rPr>
          <w:szCs w:val="24"/>
        </w:rPr>
        <w:t xml:space="preserve">vivant de l'aide sociale et </w:t>
      </w:r>
      <w:r w:rsidR="004B1938" w:rsidRPr="00905AC9">
        <w:rPr>
          <w:szCs w:val="24"/>
        </w:rPr>
        <w:t xml:space="preserve">avec à sa tête une femme </w:t>
      </w:r>
      <w:r w:rsidR="00507E04" w:rsidRPr="00905AC9">
        <w:rPr>
          <w:szCs w:val="24"/>
        </w:rPr>
        <w:t xml:space="preserve">y est </w:t>
      </w:r>
      <w:proofErr w:type="gramStart"/>
      <w:r w:rsidR="00507E04" w:rsidRPr="00905AC9">
        <w:rPr>
          <w:szCs w:val="24"/>
        </w:rPr>
        <w:t>présenté</w:t>
      </w:r>
      <w:proofErr w:type="gramEnd"/>
      <w:r w:rsidR="007B25D0" w:rsidRPr="00905AC9">
        <w:rPr>
          <w:szCs w:val="24"/>
        </w:rPr>
        <w:t xml:space="preserve"> à titre d'exemple. </w:t>
      </w:r>
      <w:r w:rsidR="0092058E" w:rsidRPr="00905AC9">
        <w:rPr>
          <w:szCs w:val="24"/>
        </w:rPr>
        <w:t xml:space="preserve">Ces fiches </w:t>
      </w:r>
      <w:r w:rsidR="007B25D0" w:rsidRPr="00905AC9">
        <w:rPr>
          <w:szCs w:val="24"/>
        </w:rPr>
        <w:t xml:space="preserve">sont des outils éducatifs qui s'appuient sur une analyse féministe qui </w:t>
      </w:r>
      <w:r w:rsidR="0092058E" w:rsidRPr="00905AC9">
        <w:rPr>
          <w:szCs w:val="24"/>
        </w:rPr>
        <w:t xml:space="preserve">visent à conscientiser et à soutenir des actions de lutte à la pauvreté. </w:t>
      </w:r>
    </w:p>
    <w:p w14:paraId="3C384D69" w14:textId="54B07594" w:rsidR="008C72F4" w:rsidRPr="00905AC9" w:rsidRDefault="0008655C" w:rsidP="00B979C3">
      <w:pPr>
        <w:rPr>
          <w:szCs w:val="24"/>
        </w:rPr>
      </w:pPr>
      <w:r>
        <w:rPr>
          <w:szCs w:val="24"/>
        </w:rPr>
        <w:lastRenderedPageBreak/>
        <w:tab/>
      </w:r>
      <w:r w:rsidR="00AE6DA8" w:rsidRPr="00905AC9">
        <w:rPr>
          <w:szCs w:val="24"/>
        </w:rPr>
        <w:t xml:space="preserve">Le document </w:t>
      </w:r>
      <w:r w:rsidR="008C72F4" w:rsidRPr="00905AC9">
        <w:rPr>
          <w:i/>
          <w:szCs w:val="24"/>
        </w:rPr>
        <w:t xml:space="preserve">La pauvreté des </w:t>
      </w:r>
      <w:r w:rsidR="00C033A5" w:rsidRPr="00905AC9">
        <w:rPr>
          <w:i/>
          <w:szCs w:val="24"/>
        </w:rPr>
        <w:t>femmes</w:t>
      </w:r>
      <w:r w:rsidR="00DB236A" w:rsidRPr="00905AC9">
        <w:rPr>
          <w:i/>
          <w:szCs w:val="24"/>
        </w:rPr>
        <w:t> </w:t>
      </w:r>
      <w:r w:rsidR="00C033A5" w:rsidRPr="00905AC9">
        <w:rPr>
          <w:i/>
          <w:szCs w:val="24"/>
        </w:rPr>
        <w:t>:</w:t>
      </w:r>
      <w:r w:rsidR="008C72F4" w:rsidRPr="00905AC9">
        <w:rPr>
          <w:i/>
          <w:szCs w:val="24"/>
        </w:rPr>
        <w:t xml:space="preserve"> un enfer privé, une affaire publique </w:t>
      </w:r>
      <w:r w:rsidR="008C72F4" w:rsidRPr="00905AC9">
        <w:rPr>
          <w:szCs w:val="24"/>
        </w:rPr>
        <w:t>(2008)</w:t>
      </w:r>
      <w:r w:rsidR="00AE6DA8" w:rsidRPr="00905AC9">
        <w:rPr>
          <w:szCs w:val="24"/>
        </w:rPr>
        <w:t xml:space="preserve"> fait suite au précédent </w:t>
      </w:r>
      <w:r w:rsidR="00B55CE7" w:rsidRPr="00905AC9">
        <w:rPr>
          <w:szCs w:val="24"/>
        </w:rPr>
        <w:t xml:space="preserve">document </w:t>
      </w:r>
      <w:r w:rsidR="00AE6DA8" w:rsidRPr="00905AC9">
        <w:rPr>
          <w:szCs w:val="24"/>
        </w:rPr>
        <w:t xml:space="preserve">produit par l'R des centres de femmes qui affirmait que la pauvreté n'est pas un choix, mais </w:t>
      </w:r>
      <w:r w:rsidR="00B55CE7" w:rsidRPr="00905AC9">
        <w:rPr>
          <w:szCs w:val="24"/>
        </w:rPr>
        <w:t xml:space="preserve">bien </w:t>
      </w:r>
      <w:r w:rsidR="00AE6DA8" w:rsidRPr="00905AC9">
        <w:rPr>
          <w:szCs w:val="24"/>
        </w:rPr>
        <w:t>une décision politique. Dans ce second document</w:t>
      </w:r>
      <w:r w:rsidR="00507E04" w:rsidRPr="00905AC9">
        <w:rPr>
          <w:szCs w:val="24"/>
        </w:rPr>
        <w:t>,</w:t>
      </w:r>
      <w:r w:rsidR="00AE6DA8" w:rsidRPr="00905AC9">
        <w:rPr>
          <w:szCs w:val="24"/>
        </w:rPr>
        <w:t xml:space="preserve"> l'R des centres de femmes donne la parole aux femmes qui vivent dans la pauvreté. Ce recueil de témoignage</w:t>
      </w:r>
      <w:r w:rsidR="006A4065" w:rsidRPr="00905AC9">
        <w:rPr>
          <w:szCs w:val="24"/>
        </w:rPr>
        <w:t>s</w:t>
      </w:r>
      <w:r w:rsidR="00AE6DA8" w:rsidRPr="00905AC9">
        <w:rPr>
          <w:szCs w:val="24"/>
        </w:rPr>
        <w:t xml:space="preserve"> permet aux femmes de dépeindre elles-mêmes leur réalité et ainsi remettre en question des préjugées et stéréotypes sur les femmes pauvres tout en constituant un outil de sensibilisation et d</w:t>
      </w:r>
      <w:r w:rsidR="00801D3E" w:rsidRPr="00905AC9">
        <w:rPr>
          <w:szCs w:val="24"/>
        </w:rPr>
        <w:t>e revendications auprès des élu</w:t>
      </w:r>
      <w:r w:rsidR="00DB236A" w:rsidRPr="00905AC9">
        <w:rPr>
          <w:szCs w:val="24"/>
        </w:rPr>
        <w:t>.</w:t>
      </w:r>
      <w:r w:rsidR="00801D3E" w:rsidRPr="00905AC9">
        <w:rPr>
          <w:szCs w:val="24"/>
        </w:rPr>
        <w:t>e</w:t>
      </w:r>
      <w:r w:rsidR="00AE6DA8" w:rsidRPr="00905AC9">
        <w:rPr>
          <w:szCs w:val="24"/>
        </w:rPr>
        <w:t xml:space="preserve">s. </w:t>
      </w:r>
      <w:r w:rsidR="006A4065" w:rsidRPr="00905AC9">
        <w:rPr>
          <w:szCs w:val="24"/>
        </w:rPr>
        <w:t>À travers les témoignages, dif</w:t>
      </w:r>
      <w:r w:rsidR="00507E04" w:rsidRPr="00905AC9">
        <w:rPr>
          <w:szCs w:val="24"/>
        </w:rPr>
        <w:t xml:space="preserve">férentes situations vécues par </w:t>
      </w:r>
      <w:r w:rsidR="006A4065" w:rsidRPr="00905AC9">
        <w:rPr>
          <w:szCs w:val="24"/>
        </w:rPr>
        <w:t>l</w:t>
      </w:r>
      <w:r w:rsidR="00507E04" w:rsidRPr="00905AC9">
        <w:rPr>
          <w:szCs w:val="24"/>
        </w:rPr>
        <w:t>e</w:t>
      </w:r>
      <w:r w:rsidR="006A4065" w:rsidRPr="00905AC9">
        <w:rPr>
          <w:szCs w:val="24"/>
        </w:rPr>
        <w:t xml:space="preserve">s femmes y sont présentées et regroupées en plusieurs </w:t>
      </w:r>
      <w:r w:rsidR="00C36C5F" w:rsidRPr="00905AC9">
        <w:rPr>
          <w:szCs w:val="24"/>
        </w:rPr>
        <w:t>rubriques :</w:t>
      </w:r>
      <w:r w:rsidR="006A4065" w:rsidRPr="00905AC9">
        <w:rPr>
          <w:szCs w:val="24"/>
        </w:rPr>
        <w:t xml:space="preserve"> les programmes sociaux et les services publi</w:t>
      </w:r>
      <w:r w:rsidR="00845ED1" w:rsidRPr="00905AC9">
        <w:rPr>
          <w:szCs w:val="24"/>
        </w:rPr>
        <w:t>c</w:t>
      </w:r>
      <w:r w:rsidR="006A4065" w:rsidRPr="00905AC9">
        <w:rPr>
          <w:szCs w:val="24"/>
        </w:rPr>
        <w:t>s, les ressources limitées pour manger, se transporter et s'occuper de sa santé, les</w:t>
      </w:r>
      <w:r w:rsidR="00AE6DA8" w:rsidRPr="00905AC9">
        <w:rPr>
          <w:szCs w:val="24"/>
        </w:rPr>
        <w:t xml:space="preserve"> mères monoparentales</w:t>
      </w:r>
      <w:r w:rsidR="006A4065" w:rsidRPr="00905AC9">
        <w:rPr>
          <w:szCs w:val="24"/>
        </w:rPr>
        <w:t>, etc</w:t>
      </w:r>
      <w:r w:rsidR="00AE6DA8" w:rsidRPr="00905AC9">
        <w:rPr>
          <w:szCs w:val="24"/>
        </w:rPr>
        <w:t xml:space="preserve">. </w:t>
      </w:r>
      <w:r w:rsidR="006A4065" w:rsidRPr="00905AC9">
        <w:rPr>
          <w:szCs w:val="24"/>
        </w:rPr>
        <w:t>Les femmes proposent elles-mêmes des solutions inventives pour améliorer leurs conditions de vie.</w:t>
      </w:r>
      <w:r w:rsidR="002D1F4E" w:rsidRPr="00905AC9">
        <w:rPr>
          <w:szCs w:val="24"/>
        </w:rPr>
        <w:t xml:space="preserve"> Le document se termine par un manifeste</w:t>
      </w:r>
      <w:r w:rsidR="00487BCA" w:rsidRPr="00905AC9">
        <w:rPr>
          <w:szCs w:val="24"/>
        </w:rPr>
        <w:t xml:space="preserve"> qui exprime la colère des femmes face à plusieurs </w:t>
      </w:r>
      <w:r w:rsidR="00C36C5F" w:rsidRPr="00905AC9">
        <w:rPr>
          <w:szCs w:val="24"/>
        </w:rPr>
        <w:t>injustices :</w:t>
      </w:r>
      <w:r w:rsidR="008C2AC9" w:rsidRPr="00905AC9">
        <w:rPr>
          <w:szCs w:val="24"/>
        </w:rPr>
        <w:t xml:space="preserve"> « Nous</w:t>
      </w:r>
      <w:r w:rsidR="002D1F4E" w:rsidRPr="00905AC9">
        <w:rPr>
          <w:szCs w:val="24"/>
        </w:rPr>
        <w:t xml:space="preserve">, les femmes, sommes en </w:t>
      </w:r>
      <w:r w:rsidR="008C2AC9" w:rsidRPr="00905AC9">
        <w:rPr>
          <w:szCs w:val="24"/>
        </w:rPr>
        <w:t>colère !</w:t>
      </w:r>
      <w:r w:rsidR="00507E04" w:rsidRPr="00905AC9">
        <w:rPr>
          <w:szCs w:val="24"/>
        </w:rPr>
        <w:t>»</w:t>
      </w:r>
      <w:r w:rsidR="002D1F4E" w:rsidRPr="00905AC9">
        <w:rPr>
          <w:szCs w:val="24"/>
        </w:rPr>
        <w:t xml:space="preserve"> </w:t>
      </w:r>
      <w:r w:rsidR="00507E04" w:rsidRPr="00905AC9">
        <w:rPr>
          <w:szCs w:val="24"/>
        </w:rPr>
        <w:t>et qui</w:t>
      </w:r>
      <w:r w:rsidR="00487BCA" w:rsidRPr="00905AC9">
        <w:rPr>
          <w:szCs w:val="24"/>
        </w:rPr>
        <w:t xml:space="preserve"> revendique </w:t>
      </w:r>
      <w:r w:rsidR="00342EBD" w:rsidRPr="00905AC9">
        <w:rPr>
          <w:szCs w:val="24"/>
        </w:rPr>
        <w:t>une société plus juste dans l</w:t>
      </w:r>
      <w:r w:rsidR="00C033A5" w:rsidRPr="00905AC9">
        <w:rPr>
          <w:szCs w:val="24"/>
        </w:rPr>
        <w:t>a</w:t>
      </w:r>
      <w:r w:rsidR="00342EBD" w:rsidRPr="00905AC9">
        <w:rPr>
          <w:szCs w:val="24"/>
        </w:rPr>
        <w:t>quel</w:t>
      </w:r>
      <w:r w:rsidR="00C033A5" w:rsidRPr="00905AC9">
        <w:rPr>
          <w:szCs w:val="24"/>
        </w:rPr>
        <w:t>le</w:t>
      </w:r>
      <w:r w:rsidR="00342EBD" w:rsidRPr="00905AC9">
        <w:rPr>
          <w:szCs w:val="24"/>
        </w:rPr>
        <w:t xml:space="preserve"> les femmes ont </w:t>
      </w:r>
      <w:r w:rsidR="002D1F4E" w:rsidRPr="00905AC9">
        <w:rPr>
          <w:szCs w:val="24"/>
        </w:rPr>
        <w:t xml:space="preserve">le droit de vivre en sécurité et dans la dignité, et ce, même si </w:t>
      </w:r>
      <w:r w:rsidR="00342EBD" w:rsidRPr="00905AC9">
        <w:rPr>
          <w:szCs w:val="24"/>
        </w:rPr>
        <w:t>elles</w:t>
      </w:r>
      <w:r w:rsidR="002D1F4E" w:rsidRPr="00905AC9">
        <w:rPr>
          <w:szCs w:val="24"/>
        </w:rPr>
        <w:t xml:space="preserve"> divorcent, sont malades ou prennent leur retraite.</w:t>
      </w:r>
    </w:p>
    <w:p w14:paraId="7D73B4BB" w14:textId="6647345B" w:rsidR="00BB4FAB" w:rsidRPr="00905AC9" w:rsidRDefault="0008655C" w:rsidP="00B979C3">
      <w:pPr>
        <w:rPr>
          <w:szCs w:val="24"/>
        </w:rPr>
      </w:pPr>
      <w:r>
        <w:rPr>
          <w:szCs w:val="24"/>
        </w:rPr>
        <w:tab/>
      </w:r>
      <w:r w:rsidR="002B4A81" w:rsidRPr="00905AC9">
        <w:rPr>
          <w:szCs w:val="24"/>
        </w:rPr>
        <w:t>Le dernier document</w:t>
      </w:r>
      <w:r w:rsidR="00507E04" w:rsidRPr="00905AC9">
        <w:rPr>
          <w:szCs w:val="24"/>
        </w:rPr>
        <w:t xml:space="preserve"> </w:t>
      </w:r>
      <w:r w:rsidR="002B4A81" w:rsidRPr="00905AC9">
        <w:rPr>
          <w:szCs w:val="24"/>
        </w:rPr>
        <w:t xml:space="preserve">traitant de la pauvreté est un </w:t>
      </w:r>
      <w:r w:rsidR="00132382" w:rsidRPr="00905AC9">
        <w:rPr>
          <w:szCs w:val="24"/>
        </w:rPr>
        <w:t>outi</w:t>
      </w:r>
      <w:r w:rsidR="007A5782" w:rsidRPr="00905AC9">
        <w:rPr>
          <w:szCs w:val="24"/>
        </w:rPr>
        <w:t>l</w:t>
      </w:r>
      <w:r w:rsidR="00132382" w:rsidRPr="00905AC9">
        <w:rPr>
          <w:szCs w:val="24"/>
        </w:rPr>
        <w:t xml:space="preserve"> de sensibi</w:t>
      </w:r>
      <w:r w:rsidR="00845ED1" w:rsidRPr="00905AC9">
        <w:rPr>
          <w:szCs w:val="24"/>
        </w:rPr>
        <w:t>lisation</w:t>
      </w:r>
      <w:r w:rsidR="00132382" w:rsidRPr="00905AC9">
        <w:rPr>
          <w:szCs w:val="24"/>
        </w:rPr>
        <w:t xml:space="preserve"> aux inég</w:t>
      </w:r>
      <w:r w:rsidR="00764D68" w:rsidRPr="00905AC9">
        <w:rPr>
          <w:szCs w:val="24"/>
        </w:rPr>
        <w:t>alités économique</w:t>
      </w:r>
      <w:r w:rsidR="00845ED1" w:rsidRPr="00905AC9">
        <w:rPr>
          <w:szCs w:val="24"/>
        </w:rPr>
        <w:t>s</w:t>
      </w:r>
      <w:r w:rsidR="00764D68" w:rsidRPr="00905AC9">
        <w:rPr>
          <w:szCs w:val="24"/>
        </w:rPr>
        <w:t xml:space="preserve"> entre les hom</w:t>
      </w:r>
      <w:r w:rsidR="00132382" w:rsidRPr="00905AC9">
        <w:rPr>
          <w:szCs w:val="24"/>
        </w:rPr>
        <w:t>m</w:t>
      </w:r>
      <w:r w:rsidR="00764D68" w:rsidRPr="00905AC9">
        <w:rPr>
          <w:szCs w:val="24"/>
        </w:rPr>
        <w:t>e</w:t>
      </w:r>
      <w:r w:rsidR="00132382" w:rsidRPr="00905AC9">
        <w:rPr>
          <w:szCs w:val="24"/>
        </w:rPr>
        <w:t>s et les femmes</w:t>
      </w:r>
      <w:r w:rsidR="00507E04" w:rsidRPr="00905AC9">
        <w:rPr>
          <w:szCs w:val="24"/>
        </w:rPr>
        <w:t xml:space="preserve">. </w:t>
      </w:r>
      <w:r w:rsidR="00507E04" w:rsidRPr="00905AC9">
        <w:rPr>
          <w:i/>
          <w:szCs w:val="24"/>
        </w:rPr>
        <w:t xml:space="preserve">Femmes et pauvreté </w:t>
      </w:r>
      <w:r w:rsidR="00507E04" w:rsidRPr="00905AC9">
        <w:rPr>
          <w:szCs w:val="24"/>
        </w:rPr>
        <w:t>(2015) i</w:t>
      </w:r>
      <w:r w:rsidR="00132382" w:rsidRPr="00905AC9">
        <w:rPr>
          <w:szCs w:val="24"/>
        </w:rPr>
        <w:t>nforme en vulgarisant des données stat</w:t>
      </w:r>
      <w:r w:rsidR="002B4A81" w:rsidRPr="00905AC9">
        <w:rPr>
          <w:szCs w:val="24"/>
        </w:rPr>
        <w:t>istiques et en les illustrant. Ce document est p</w:t>
      </w:r>
      <w:r w:rsidR="00132382" w:rsidRPr="00905AC9">
        <w:rPr>
          <w:szCs w:val="24"/>
        </w:rPr>
        <w:t xml:space="preserve">roduit par le </w:t>
      </w:r>
      <w:r w:rsidR="00764D68" w:rsidRPr="00905AC9">
        <w:rPr>
          <w:szCs w:val="24"/>
        </w:rPr>
        <w:t>Collectif pour un Q</w:t>
      </w:r>
      <w:r w:rsidR="00561D01" w:rsidRPr="00905AC9">
        <w:rPr>
          <w:szCs w:val="24"/>
        </w:rPr>
        <w:t xml:space="preserve">uébec sans pauvreté </w:t>
      </w:r>
      <w:r w:rsidR="006C4070" w:rsidRPr="00905AC9">
        <w:rPr>
          <w:szCs w:val="24"/>
        </w:rPr>
        <w:t xml:space="preserve">pour l'usage des </w:t>
      </w:r>
      <w:r w:rsidR="00B55CE7" w:rsidRPr="00905AC9">
        <w:rPr>
          <w:szCs w:val="24"/>
        </w:rPr>
        <w:t>organisations communautaires</w:t>
      </w:r>
      <w:r w:rsidR="006C4070" w:rsidRPr="00905AC9">
        <w:rPr>
          <w:szCs w:val="24"/>
        </w:rPr>
        <w:t xml:space="preserve">. Il </w:t>
      </w:r>
      <w:r w:rsidR="00561D01" w:rsidRPr="00905AC9">
        <w:rPr>
          <w:szCs w:val="24"/>
        </w:rPr>
        <w:t>est en quelque sorte un ré</w:t>
      </w:r>
      <w:r w:rsidR="00764D68" w:rsidRPr="00905AC9">
        <w:rPr>
          <w:szCs w:val="24"/>
        </w:rPr>
        <w:t>s</w:t>
      </w:r>
      <w:r w:rsidR="00561D01" w:rsidRPr="00905AC9">
        <w:rPr>
          <w:szCs w:val="24"/>
        </w:rPr>
        <w:t xml:space="preserve">umé de cette recension </w:t>
      </w:r>
      <w:r w:rsidR="008C2AC9" w:rsidRPr="00905AC9">
        <w:rPr>
          <w:szCs w:val="24"/>
        </w:rPr>
        <w:t>documentaire</w:t>
      </w:r>
      <w:r w:rsidR="00561D01" w:rsidRPr="00905AC9">
        <w:rPr>
          <w:szCs w:val="24"/>
        </w:rPr>
        <w:t xml:space="preserve"> puisqu'il touch</w:t>
      </w:r>
      <w:r w:rsidR="002B4A81" w:rsidRPr="00905AC9">
        <w:rPr>
          <w:szCs w:val="24"/>
        </w:rPr>
        <w:t xml:space="preserve">e </w:t>
      </w:r>
      <w:r w:rsidR="00B55CE7" w:rsidRPr="00905AC9">
        <w:rPr>
          <w:szCs w:val="24"/>
        </w:rPr>
        <w:t>aux trois réalités de femmes que nous avons ciblées,</w:t>
      </w:r>
      <w:r w:rsidR="00561D01" w:rsidRPr="00905AC9">
        <w:rPr>
          <w:szCs w:val="24"/>
        </w:rPr>
        <w:t xml:space="preserve"> </w:t>
      </w:r>
      <w:r w:rsidR="006C4070" w:rsidRPr="00905AC9">
        <w:rPr>
          <w:szCs w:val="24"/>
        </w:rPr>
        <w:t>en plus de parler des femmes aînées et des femmes autoc</w:t>
      </w:r>
      <w:r w:rsidR="0014066A" w:rsidRPr="00905AC9">
        <w:rPr>
          <w:szCs w:val="24"/>
        </w:rPr>
        <w:t>ht</w:t>
      </w:r>
      <w:r w:rsidR="006C4070" w:rsidRPr="00905AC9">
        <w:rPr>
          <w:szCs w:val="24"/>
        </w:rPr>
        <w:t>ones</w:t>
      </w:r>
      <w:r w:rsidR="00B55CE7" w:rsidRPr="00905AC9">
        <w:rPr>
          <w:szCs w:val="24"/>
        </w:rPr>
        <w:t>.</w:t>
      </w:r>
      <w:r w:rsidR="006C4070" w:rsidRPr="00905AC9">
        <w:rPr>
          <w:szCs w:val="24"/>
        </w:rPr>
        <w:t xml:space="preserve"> </w:t>
      </w:r>
      <w:r w:rsidR="00B55CE7" w:rsidRPr="00905AC9">
        <w:rPr>
          <w:szCs w:val="24"/>
        </w:rPr>
        <w:t xml:space="preserve">De plus, il </w:t>
      </w:r>
      <w:r w:rsidR="00561D01" w:rsidRPr="00905AC9">
        <w:rPr>
          <w:szCs w:val="24"/>
        </w:rPr>
        <w:t>aborde</w:t>
      </w:r>
      <w:r w:rsidR="00887B38" w:rsidRPr="00905AC9">
        <w:rPr>
          <w:szCs w:val="24"/>
        </w:rPr>
        <w:t xml:space="preserve"> la plupart des thèmes traités</w:t>
      </w:r>
      <w:r w:rsidR="00C033A5" w:rsidRPr="00905AC9">
        <w:rPr>
          <w:szCs w:val="24"/>
        </w:rPr>
        <w:t>, la santé, la retraite, le travail, la conciliation travail-famille et l'austérité,</w:t>
      </w:r>
      <w:r w:rsidR="00887B38" w:rsidRPr="00905AC9">
        <w:rPr>
          <w:szCs w:val="24"/>
        </w:rPr>
        <w:t xml:space="preserve"> </w:t>
      </w:r>
      <w:r w:rsidR="006C4070" w:rsidRPr="00905AC9">
        <w:rPr>
          <w:szCs w:val="24"/>
        </w:rPr>
        <w:t>à travers</w:t>
      </w:r>
      <w:r w:rsidR="00132382" w:rsidRPr="00905AC9">
        <w:rPr>
          <w:szCs w:val="24"/>
        </w:rPr>
        <w:t xml:space="preserve"> le prisme de la </w:t>
      </w:r>
      <w:r w:rsidR="008C2AC9" w:rsidRPr="00905AC9">
        <w:rPr>
          <w:szCs w:val="24"/>
        </w:rPr>
        <w:t>pauvreté</w:t>
      </w:r>
      <w:r w:rsidR="00C033A5" w:rsidRPr="00905AC9">
        <w:rPr>
          <w:szCs w:val="24"/>
        </w:rPr>
        <w:t>.</w:t>
      </w:r>
      <w:r w:rsidR="008C2AC9" w:rsidRPr="00905AC9">
        <w:rPr>
          <w:szCs w:val="24"/>
        </w:rPr>
        <w:t xml:space="preserve"> </w:t>
      </w:r>
      <w:r w:rsidR="00C033A5" w:rsidRPr="00905AC9">
        <w:rPr>
          <w:szCs w:val="24"/>
        </w:rPr>
        <w:t xml:space="preserve"> </w:t>
      </w:r>
    </w:p>
    <w:p w14:paraId="16FD79AD" w14:textId="3B39A22A" w:rsidR="00DF3A22" w:rsidRPr="00905AC9" w:rsidRDefault="00BB4FAB" w:rsidP="00B979C3">
      <w:pPr>
        <w:rPr>
          <w:szCs w:val="24"/>
        </w:rPr>
      </w:pPr>
      <w:r w:rsidRPr="00905AC9">
        <w:rPr>
          <w:szCs w:val="24"/>
        </w:rPr>
        <w:tab/>
      </w:r>
      <w:r w:rsidR="002E51B4" w:rsidRPr="00905AC9">
        <w:rPr>
          <w:szCs w:val="24"/>
        </w:rPr>
        <w:t>Dans la plupart des documents traitant de l</w:t>
      </w:r>
      <w:r w:rsidRPr="00905AC9">
        <w:rPr>
          <w:szCs w:val="24"/>
        </w:rPr>
        <w:t>a pauvreté</w:t>
      </w:r>
      <w:r w:rsidR="00B55CE7" w:rsidRPr="00905AC9">
        <w:rPr>
          <w:szCs w:val="24"/>
        </w:rPr>
        <w:t>,</w:t>
      </w:r>
      <w:r w:rsidRPr="00905AC9">
        <w:rPr>
          <w:szCs w:val="24"/>
        </w:rPr>
        <w:t xml:space="preserve"> </w:t>
      </w:r>
      <w:r w:rsidR="002E51B4" w:rsidRPr="00905AC9">
        <w:rPr>
          <w:szCs w:val="24"/>
        </w:rPr>
        <w:t>cell</w:t>
      </w:r>
      <w:r w:rsidR="00E56ADD" w:rsidRPr="00905AC9">
        <w:rPr>
          <w:szCs w:val="24"/>
        </w:rPr>
        <w:t>e</w:t>
      </w:r>
      <w:r w:rsidR="002E51B4" w:rsidRPr="00905AC9">
        <w:rPr>
          <w:szCs w:val="24"/>
        </w:rPr>
        <w:t>-ci est présentée comme une conséquence des inégalités hommes-</w:t>
      </w:r>
      <w:r w:rsidR="00C51533" w:rsidRPr="00905AC9">
        <w:rPr>
          <w:szCs w:val="24"/>
        </w:rPr>
        <w:t xml:space="preserve">femmes </w:t>
      </w:r>
      <w:r w:rsidR="00DB236A" w:rsidRPr="00905AC9">
        <w:rPr>
          <w:szCs w:val="24"/>
        </w:rPr>
        <w:t xml:space="preserve">et souvent </w:t>
      </w:r>
      <w:r w:rsidR="002E51B4" w:rsidRPr="00905AC9">
        <w:rPr>
          <w:szCs w:val="24"/>
        </w:rPr>
        <w:t xml:space="preserve">comme étant liée à diverses formes de </w:t>
      </w:r>
      <w:r w:rsidRPr="00905AC9">
        <w:rPr>
          <w:szCs w:val="24"/>
        </w:rPr>
        <w:t>discrimination</w:t>
      </w:r>
      <w:r w:rsidR="002E51B4" w:rsidRPr="00905AC9">
        <w:rPr>
          <w:szCs w:val="24"/>
        </w:rPr>
        <w:t xml:space="preserve"> </w:t>
      </w:r>
      <w:r w:rsidR="00323EE6" w:rsidRPr="00905AC9">
        <w:rPr>
          <w:szCs w:val="24"/>
        </w:rPr>
        <w:t>liées au</w:t>
      </w:r>
      <w:r w:rsidR="002E51B4" w:rsidRPr="00905AC9">
        <w:rPr>
          <w:szCs w:val="24"/>
        </w:rPr>
        <w:t xml:space="preserve"> genre, mais aussi </w:t>
      </w:r>
      <w:r w:rsidR="00323EE6" w:rsidRPr="00905AC9">
        <w:rPr>
          <w:szCs w:val="24"/>
        </w:rPr>
        <w:t>à l</w:t>
      </w:r>
      <w:r w:rsidR="002E51B4" w:rsidRPr="00905AC9">
        <w:rPr>
          <w:szCs w:val="24"/>
        </w:rPr>
        <w:t xml:space="preserve">'âge, </w:t>
      </w:r>
      <w:r w:rsidR="00323EE6" w:rsidRPr="00905AC9">
        <w:rPr>
          <w:szCs w:val="24"/>
        </w:rPr>
        <w:t>à l</w:t>
      </w:r>
      <w:r w:rsidR="002E51B4" w:rsidRPr="00905AC9">
        <w:rPr>
          <w:szCs w:val="24"/>
        </w:rPr>
        <w:t>'origine</w:t>
      </w:r>
      <w:r w:rsidR="00C033A5" w:rsidRPr="00905AC9">
        <w:rPr>
          <w:szCs w:val="24"/>
        </w:rPr>
        <w:t xml:space="preserve"> ethnoculturelle</w:t>
      </w:r>
      <w:r w:rsidR="002E51B4" w:rsidRPr="00905AC9">
        <w:rPr>
          <w:szCs w:val="24"/>
        </w:rPr>
        <w:t xml:space="preserve">, </w:t>
      </w:r>
      <w:r w:rsidR="00323EE6" w:rsidRPr="00905AC9">
        <w:rPr>
          <w:szCs w:val="24"/>
        </w:rPr>
        <w:t>à la</w:t>
      </w:r>
      <w:r w:rsidR="002E51B4" w:rsidRPr="00905AC9">
        <w:rPr>
          <w:szCs w:val="24"/>
        </w:rPr>
        <w:t xml:space="preserve"> race, </w:t>
      </w:r>
      <w:r w:rsidR="00323EE6" w:rsidRPr="00905AC9">
        <w:rPr>
          <w:szCs w:val="24"/>
        </w:rPr>
        <w:t xml:space="preserve">au </w:t>
      </w:r>
      <w:proofErr w:type="spellStart"/>
      <w:r w:rsidR="00323EE6" w:rsidRPr="00905AC9">
        <w:rPr>
          <w:szCs w:val="24"/>
        </w:rPr>
        <w:t>capacitisme</w:t>
      </w:r>
      <w:proofErr w:type="spellEnd"/>
      <w:r w:rsidR="002E51B4" w:rsidRPr="00905AC9">
        <w:rPr>
          <w:szCs w:val="24"/>
        </w:rPr>
        <w:t xml:space="preserve"> ou encore </w:t>
      </w:r>
      <w:r w:rsidR="008E3570" w:rsidRPr="00905AC9">
        <w:rPr>
          <w:szCs w:val="24"/>
        </w:rPr>
        <w:t>à la situation familiale</w:t>
      </w:r>
      <w:r w:rsidR="00E56ADD" w:rsidRPr="00905AC9">
        <w:rPr>
          <w:szCs w:val="24"/>
        </w:rPr>
        <w:t>. Ce</w:t>
      </w:r>
      <w:r w:rsidR="002E51B4" w:rsidRPr="00905AC9">
        <w:rPr>
          <w:szCs w:val="24"/>
        </w:rPr>
        <w:t>tte der</w:t>
      </w:r>
      <w:r w:rsidR="00E56ADD" w:rsidRPr="00905AC9">
        <w:rPr>
          <w:szCs w:val="24"/>
        </w:rPr>
        <w:t>n</w:t>
      </w:r>
      <w:r w:rsidR="002E51B4" w:rsidRPr="00905AC9">
        <w:rPr>
          <w:szCs w:val="24"/>
        </w:rPr>
        <w:t xml:space="preserve">ière </w:t>
      </w:r>
      <w:r w:rsidR="00AB28B1" w:rsidRPr="00905AC9">
        <w:rPr>
          <w:szCs w:val="24"/>
        </w:rPr>
        <w:t xml:space="preserve">est </w:t>
      </w:r>
      <w:r w:rsidR="002E51B4" w:rsidRPr="00905AC9">
        <w:rPr>
          <w:szCs w:val="24"/>
        </w:rPr>
        <w:t>aussi liée à l'attribution des rôles sociaux</w:t>
      </w:r>
      <w:r w:rsidRPr="00905AC9">
        <w:rPr>
          <w:szCs w:val="24"/>
        </w:rPr>
        <w:t xml:space="preserve"> </w:t>
      </w:r>
      <w:r w:rsidR="002E51B4" w:rsidRPr="00905AC9">
        <w:rPr>
          <w:szCs w:val="24"/>
        </w:rPr>
        <w:t xml:space="preserve">qui </w:t>
      </w:r>
      <w:r w:rsidR="00E56ADD" w:rsidRPr="00905AC9">
        <w:rPr>
          <w:szCs w:val="24"/>
        </w:rPr>
        <w:t xml:space="preserve">place </w:t>
      </w:r>
      <w:r w:rsidR="002E51B4" w:rsidRPr="00905AC9">
        <w:rPr>
          <w:szCs w:val="24"/>
        </w:rPr>
        <w:t>l</w:t>
      </w:r>
      <w:r w:rsidR="008E3570" w:rsidRPr="00905AC9">
        <w:rPr>
          <w:szCs w:val="24"/>
        </w:rPr>
        <w:t xml:space="preserve">es </w:t>
      </w:r>
      <w:r w:rsidR="002E51B4" w:rsidRPr="00905AC9">
        <w:rPr>
          <w:szCs w:val="24"/>
        </w:rPr>
        <w:t>femme</w:t>
      </w:r>
      <w:r w:rsidR="008E3570" w:rsidRPr="00905AC9">
        <w:rPr>
          <w:szCs w:val="24"/>
        </w:rPr>
        <w:t>s</w:t>
      </w:r>
      <w:r w:rsidR="002E51B4" w:rsidRPr="00905AC9">
        <w:rPr>
          <w:szCs w:val="24"/>
        </w:rPr>
        <w:t xml:space="preserve"> comme première</w:t>
      </w:r>
      <w:r w:rsidR="008E3570" w:rsidRPr="00905AC9">
        <w:rPr>
          <w:szCs w:val="24"/>
        </w:rPr>
        <w:t>s</w:t>
      </w:r>
      <w:r w:rsidR="002E51B4" w:rsidRPr="00905AC9">
        <w:rPr>
          <w:szCs w:val="24"/>
        </w:rPr>
        <w:t xml:space="preserve"> responsable</w:t>
      </w:r>
      <w:r w:rsidR="008E3570" w:rsidRPr="00905AC9">
        <w:rPr>
          <w:szCs w:val="24"/>
        </w:rPr>
        <w:t>s</w:t>
      </w:r>
      <w:r w:rsidR="002E51B4" w:rsidRPr="00905AC9">
        <w:rPr>
          <w:szCs w:val="24"/>
        </w:rPr>
        <w:t xml:space="preserve"> de la famille, rôle qui </w:t>
      </w:r>
      <w:r w:rsidR="008E3570" w:rsidRPr="00905AC9">
        <w:rPr>
          <w:szCs w:val="24"/>
        </w:rPr>
        <w:t xml:space="preserve">les </w:t>
      </w:r>
      <w:r w:rsidR="002E51B4" w:rsidRPr="00905AC9">
        <w:rPr>
          <w:szCs w:val="24"/>
        </w:rPr>
        <w:t>amène à être cheffe</w:t>
      </w:r>
      <w:r w:rsidR="008E3570" w:rsidRPr="00905AC9">
        <w:rPr>
          <w:szCs w:val="24"/>
        </w:rPr>
        <w:t>s</w:t>
      </w:r>
      <w:r w:rsidR="002E51B4" w:rsidRPr="00905AC9">
        <w:rPr>
          <w:szCs w:val="24"/>
        </w:rPr>
        <w:t xml:space="preserve"> de famille</w:t>
      </w:r>
      <w:r w:rsidR="00DB236A" w:rsidRPr="00905AC9">
        <w:rPr>
          <w:szCs w:val="24"/>
        </w:rPr>
        <w:t xml:space="preserve"> et proche</w:t>
      </w:r>
      <w:r w:rsidR="008E3570" w:rsidRPr="00905AC9">
        <w:rPr>
          <w:szCs w:val="24"/>
        </w:rPr>
        <w:t>s</w:t>
      </w:r>
      <w:r w:rsidR="00DB236A" w:rsidRPr="00905AC9">
        <w:rPr>
          <w:szCs w:val="24"/>
        </w:rPr>
        <w:t xml:space="preserve"> aidante</w:t>
      </w:r>
      <w:r w:rsidR="008E3570" w:rsidRPr="00905AC9">
        <w:rPr>
          <w:szCs w:val="24"/>
        </w:rPr>
        <w:t>s</w:t>
      </w:r>
      <w:r w:rsidR="002E51B4" w:rsidRPr="00905AC9">
        <w:rPr>
          <w:szCs w:val="24"/>
        </w:rPr>
        <w:t xml:space="preserve">. </w:t>
      </w:r>
      <w:r w:rsidR="00E56ADD" w:rsidRPr="00905AC9">
        <w:rPr>
          <w:szCs w:val="24"/>
        </w:rPr>
        <w:t>Les recomm</w:t>
      </w:r>
      <w:r w:rsidR="0014066A" w:rsidRPr="00905AC9">
        <w:rPr>
          <w:szCs w:val="24"/>
        </w:rPr>
        <w:t>a</w:t>
      </w:r>
      <w:r w:rsidR="00E56ADD" w:rsidRPr="00905AC9">
        <w:rPr>
          <w:szCs w:val="24"/>
        </w:rPr>
        <w:t xml:space="preserve">ndations </w:t>
      </w:r>
      <w:r w:rsidR="00AB28B1" w:rsidRPr="00905AC9">
        <w:rPr>
          <w:szCs w:val="24"/>
        </w:rPr>
        <w:t xml:space="preserve">formulées dans certains </w:t>
      </w:r>
      <w:proofErr w:type="gramStart"/>
      <w:r w:rsidR="00AB28B1" w:rsidRPr="00905AC9">
        <w:rPr>
          <w:szCs w:val="24"/>
        </w:rPr>
        <w:t xml:space="preserve">documents </w:t>
      </w:r>
      <w:r w:rsidR="00C6270A" w:rsidRPr="00905AC9">
        <w:rPr>
          <w:szCs w:val="24"/>
        </w:rPr>
        <w:t xml:space="preserve"> </w:t>
      </w:r>
      <w:r w:rsidR="00DB236A" w:rsidRPr="00905AC9">
        <w:rPr>
          <w:szCs w:val="24"/>
        </w:rPr>
        <w:t>présentent</w:t>
      </w:r>
      <w:proofErr w:type="gramEnd"/>
      <w:r w:rsidR="00DB236A" w:rsidRPr="00905AC9">
        <w:rPr>
          <w:szCs w:val="24"/>
        </w:rPr>
        <w:t xml:space="preserve"> aussi la pauvreté comme une cause des inégalités hommes-femmes et </w:t>
      </w:r>
      <w:r w:rsidR="00E56ADD" w:rsidRPr="00905AC9">
        <w:rPr>
          <w:szCs w:val="24"/>
        </w:rPr>
        <w:t xml:space="preserve">proposent au gouvernement des mesures </w:t>
      </w:r>
      <w:r w:rsidR="00DB236A" w:rsidRPr="00905AC9">
        <w:rPr>
          <w:szCs w:val="24"/>
        </w:rPr>
        <w:t>afin de</w:t>
      </w:r>
      <w:r w:rsidR="00AB28B1" w:rsidRPr="00905AC9">
        <w:rPr>
          <w:szCs w:val="24"/>
        </w:rPr>
        <w:t xml:space="preserve"> d</w:t>
      </w:r>
      <w:r w:rsidR="00E56ADD" w:rsidRPr="00905AC9">
        <w:rPr>
          <w:szCs w:val="24"/>
        </w:rPr>
        <w:t>iminuer</w:t>
      </w:r>
      <w:r w:rsidR="00AB28B1" w:rsidRPr="00905AC9">
        <w:rPr>
          <w:szCs w:val="24"/>
        </w:rPr>
        <w:t xml:space="preserve"> </w:t>
      </w:r>
      <w:r w:rsidR="00E56ADD" w:rsidRPr="00905AC9">
        <w:rPr>
          <w:szCs w:val="24"/>
        </w:rPr>
        <w:t xml:space="preserve">la pauvreté des femmes </w:t>
      </w:r>
      <w:r w:rsidR="00AB28B1" w:rsidRPr="00905AC9">
        <w:rPr>
          <w:szCs w:val="24"/>
        </w:rPr>
        <w:t>et</w:t>
      </w:r>
      <w:r w:rsidR="00E56ADD" w:rsidRPr="00905AC9">
        <w:rPr>
          <w:szCs w:val="24"/>
        </w:rPr>
        <w:t xml:space="preserve"> permettre </w:t>
      </w:r>
      <w:r w:rsidR="00AB28B1" w:rsidRPr="00905AC9">
        <w:rPr>
          <w:szCs w:val="24"/>
        </w:rPr>
        <w:t xml:space="preserve">ainsi </w:t>
      </w:r>
      <w:r w:rsidR="00E56ADD" w:rsidRPr="00905AC9">
        <w:rPr>
          <w:szCs w:val="24"/>
        </w:rPr>
        <w:t>une réelle égalité.</w:t>
      </w:r>
    </w:p>
    <w:p w14:paraId="14A1B9A6" w14:textId="77777777" w:rsidR="0013661D" w:rsidRPr="00905AC9" w:rsidRDefault="0013661D" w:rsidP="0013661D">
      <w:pPr>
        <w:pStyle w:val="Body"/>
        <w:rPr>
          <w:sz w:val="24"/>
          <w:szCs w:val="24"/>
        </w:rPr>
      </w:pPr>
    </w:p>
    <w:p w14:paraId="306C4865" w14:textId="7CFD0D6C" w:rsidR="00DF3A22" w:rsidRPr="00905AC9" w:rsidRDefault="00871393" w:rsidP="000A1272">
      <w:pPr>
        <w:pStyle w:val="Titre3"/>
        <w:rPr>
          <w:sz w:val="24"/>
          <w:szCs w:val="24"/>
        </w:rPr>
      </w:pPr>
      <w:bookmarkStart w:id="30" w:name="_Toc55038803"/>
      <w:r w:rsidRPr="00905AC9">
        <w:rPr>
          <w:sz w:val="24"/>
          <w:szCs w:val="24"/>
        </w:rPr>
        <w:lastRenderedPageBreak/>
        <w:t>Le t</w:t>
      </w:r>
      <w:r w:rsidR="000A1272" w:rsidRPr="00905AC9">
        <w:rPr>
          <w:sz w:val="24"/>
          <w:szCs w:val="24"/>
        </w:rPr>
        <w:t>ravail</w:t>
      </w:r>
      <w:bookmarkEnd w:id="30"/>
    </w:p>
    <w:p w14:paraId="05A41AD4" w14:textId="76AB5BF1" w:rsidR="00B16827" w:rsidRPr="00905AC9" w:rsidRDefault="004E7F52" w:rsidP="00B979C3">
      <w:pPr>
        <w:rPr>
          <w:szCs w:val="24"/>
        </w:rPr>
      </w:pPr>
      <w:r w:rsidRPr="00905AC9">
        <w:rPr>
          <w:szCs w:val="24"/>
        </w:rPr>
        <w:tab/>
        <w:t xml:space="preserve">La thématique du travail a été amplement </w:t>
      </w:r>
      <w:r w:rsidR="008E7EA7" w:rsidRPr="00905AC9">
        <w:rPr>
          <w:szCs w:val="24"/>
        </w:rPr>
        <w:t xml:space="preserve">abordée, et ce, </w:t>
      </w:r>
      <w:r w:rsidRPr="00905AC9">
        <w:rPr>
          <w:szCs w:val="24"/>
        </w:rPr>
        <w:t xml:space="preserve">à travers </w:t>
      </w:r>
      <w:r w:rsidR="00D245A9" w:rsidRPr="00905AC9">
        <w:rPr>
          <w:szCs w:val="24"/>
        </w:rPr>
        <w:t xml:space="preserve">les trois réalités </w:t>
      </w:r>
      <w:r w:rsidR="00705A02" w:rsidRPr="00905AC9">
        <w:rPr>
          <w:szCs w:val="24"/>
        </w:rPr>
        <w:t xml:space="preserve">de femmes que nous avons </w:t>
      </w:r>
      <w:r w:rsidR="00D245A9" w:rsidRPr="00905AC9">
        <w:rPr>
          <w:szCs w:val="24"/>
        </w:rPr>
        <w:t>ciblées</w:t>
      </w:r>
      <w:r w:rsidR="008E7EA7" w:rsidRPr="00905AC9">
        <w:rPr>
          <w:szCs w:val="24"/>
        </w:rPr>
        <w:t>. L'intégration au travail est souvent dépeinte dans les politiques g</w:t>
      </w:r>
      <w:r w:rsidR="001339F9" w:rsidRPr="00905AC9">
        <w:rPr>
          <w:szCs w:val="24"/>
        </w:rPr>
        <w:t>ouvernementales comme un</w:t>
      </w:r>
      <w:r w:rsidR="008E7EA7" w:rsidRPr="00905AC9">
        <w:rPr>
          <w:szCs w:val="24"/>
        </w:rPr>
        <w:t xml:space="preserve"> moyen de sortir de la pauvreté. De plus, il est fréquent </w:t>
      </w:r>
      <w:r w:rsidR="001339F9" w:rsidRPr="00905AC9">
        <w:rPr>
          <w:szCs w:val="24"/>
        </w:rPr>
        <w:t>d'expliquer une situation de pauvreté par une perte d'</w:t>
      </w:r>
      <w:r w:rsidR="008E7EA7" w:rsidRPr="00905AC9">
        <w:rPr>
          <w:szCs w:val="24"/>
        </w:rPr>
        <w:t xml:space="preserve">emploi </w:t>
      </w:r>
      <w:r w:rsidR="001339F9" w:rsidRPr="00905AC9">
        <w:rPr>
          <w:szCs w:val="24"/>
        </w:rPr>
        <w:t>ou encore des obstacles qui empêchent d'accéder à un emploi</w:t>
      </w:r>
      <w:r w:rsidR="008E7EA7" w:rsidRPr="00905AC9">
        <w:rPr>
          <w:szCs w:val="24"/>
        </w:rPr>
        <w:t>. Le travail et la pauvreté sont</w:t>
      </w:r>
      <w:r w:rsidR="001339F9" w:rsidRPr="00905AC9">
        <w:rPr>
          <w:szCs w:val="24"/>
        </w:rPr>
        <w:t xml:space="preserve"> de </w:t>
      </w:r>
      <w:proofErr w:type="gramStart"/>
      <w:r w:rsidR="001339F9" w:rsidRPr="00905AC9">
        <w:rPr>
          <w:szCs w:val="24"/>
        </w:rPr>
        <w:t>multiples façons</w:t>
      </w:r>
      <w:r w:rsidR="008E7EA7" w:rsidRPr="00905AC9">
        <w:rPr>
          <w:szCs w:val="24"/>
        </w:rPr>
        <w:t xml:space="preserve"> étroitement liés</w:t>
      </w:r>
      <w:proofErr w:type="gramEnd"/>
      <w:r w:rsidR="008E7EA7" w:rsidRPr="00905AC9">
        <w:rPr>
          <w:szCs w:val="24"/>
        </w:rPr>
        <w:t xml:space="preserve">. </w:t>
      </w:r>
      <w:r w:rsidR="00D245A9" w:rsidRPr="00905AC9">
        <w:rPr>
          <w:szCs w:val="24"/>
        </w:rPr>
        <w:t>Dans ce corpus, l</w:t>
      </w:r>
      <w:r w:rsidR="00C459A7" w:rsidRPr="00905AC9">
        <w:rPr>
          <w:szCs w:val="24"/>
        </w:rPr>
        <w:t xml:space="preserve">es liens entre </w:t>
      </w:r>
      <w:r w:rsidR="001339F9" w:rsidRPr="00905AC9">
        <w:rPr>
          <w:szCs w:val="24"/>
        </w:rPr>
        <w:t xml:space="preserve">la pauvreté des </w:t>
      </w:r>
      <w:r w:rsidR="00C459A7" w:rsidRPr="00905AC9">
        <w:rPr>
          <w:szCs w:val="24"/>
        </w:rPr>
        <w:t xml:space="preserve">femmes </w:t>
      </w:r>
      <w:r w:rsidR="001339F9" w:rsidRPr="00905AC9">
        <w:rPr>
          <w:szCs w:val="24"/>
        </w:rPr>
        <w:t>et le travail sont illustrés sous</w:t>
      </w:r>
      <w:r w:rsidR="00C459A7" w:rsidRPr="00905AC9">
        <w:rPr>
          <w:szCs w:val="24"/>
        </w:rPr>
        <w:t xml:space="preserve"> divers angles. D'abord </w:t>
      </w:r>
      <w:r w:rsidR="00D245A9" w:rsidRPr="00905AC9">
        <w:rPr>
          <w:szCs w:val="24"/>
        </w:rPr>
        <w:t xml:space="preserve">par </w:t>
      </w:r>
      <w:r w:rsidR="00C459A7" w:rsidRPr="00905AC9">
        <w:rPr>
          <w:szCs w:val="24"/>
        </w:rPr>
        <w:t xml:space="preserve">la question de l'accès au marché du travail. </w:t>
      </w:r>
      <w:r w:rsidR="001339F9" w:rsidRPr="00905AC9">
        <w:rPr>
          <w:szCs w:val="24"/>
        </w:rPr>
        <w:t>Cette question touche particulièrement</w:t>
      </w:r>
      <w:r w:rsidR="001E51EB" w:rsidRPr="00905AC9">
        <w:rPr>
          <w:szCs w:val="24"/>
        </w:rPr>
        <w:t xml:space="preserve"> les femmes </w:t>
      </w:r>
      <w:r w:rsidR="008E3570" w:rsidRPr="00905AC9">
        <w:rPr>
          <w:szCs w:val="24"/>
        </w:rPr>
        <w:t>en situation de handicap</w:t>
      </w:r>
      <w:r w:rsidR="00C51533" w:rsidRPr="00905AC9">
        <w:rPr>
          <w:szCs w:val="24"/>
        </w:rPr>
        <w:t xml:space="preserve">. </w:t>
      </w:r>
      <w:r w:rsidR="001339F9" w:rsidRPr="00905AC9">
        <w:rPr>
          <w:szCs w:val="24"/>
        </w:rPr>
        <w:t>Action des femmes han</w:t>
      </w:r>
      <w:r w:rsidR="00C459A7" w:rsidRPr="00905AC9">
        <w:rPr>
          <w:szCs w:val="24"/>
        </w:rPr>
        <w:t>d</w:t>
      </w:r>
      <w:r w:rsidR="001339F9" w:rsidRPr="00905AC9">
        <w:rPr>
          <w:szCs w:val="24"/>
        </w:rPr>
        <w:t>ic</w:t>
      </w:r>
      <w:r w:rsidR="00C459A7" w:rsidRPr="00905AC9">
        <w:rPr>
          <w:szCs w:val="24"/>
        </w:rPr>
        <w:t xml:space="preserve">apées </w:t>
      </w:r>
      <w:r w:rsidR="001339F9" w:rsidRPr="00905AC9">
        <w:rPr>
          <w:szCs w:val="24"/>
        </w:rPr>
        <w:t xml:space="preserve">(Montréal) dans </w:t>
      </w:r>
      <w:r w:rsidR="001339F9" w:rsidRPr="00905AC9">
        <w:rPr>
          <w:i/>
          <w:szCs w:val="24"/>
        </w:rPr>
        <w:t>Pour que les femmes en situation de handicap accèdent à l’égalité avec les hommes</w:t>
      </w:r>
      <w:r w:rsidR="001339F9" w:rsidRPr="00905AC9">
        <w:rPr>
          <w:szCs w:val="24"/>
        </w:rPr>
        <w:t xml:space="preserve"> </w:t>
      </w:r>
      <w:r w:rsidR="00C537EA">
        <w:rPr>
          <w:szCs w:val="24"/>
        </w:rPr>
        <w:t xml:space="preserve">(2016) </w:t>
      </w:r>
      <w:r w:rsidR="00C459A7" w:rsidRPr="00905AC9">
        <w:rPr>
          <w:szCs w:val="24"/>
        </w:rPr>
        <w:t>nous dit qu'</w:t>
      </w:r>
      <w:r w:rsidR="008E7EA7" w:rsidRPr="00905AC9">
        <w:rPr>
          <w:szCs w:val="24"/>
        </w:rPr>
        <w:t xml:space="preserve">il faut faciliter </w:t>
      </w:r>
      <w:r w:rsidR="00A23C60" w:rsidRPr="00905AC9">
        <w:rPr>
          <w:szCs w:val="24"/>
        </w:rPr>
        <w:t>à la fois l'</w:t>
      </w:r>
      <w:r w:rsidR="008E7EA7" w:rsidRPr="00905AC9">
        <w:rPr>
          <w:szCs w:val="24"/>
        </w:rPr>
        <w:t xml:space="preserve">accès </w:t>
      </w:r>
      <w:r w:rsidR="00A23C60" w:rsidRPr="00905AC9">
        <w:rPr>
          <w:szCs w:val="24"/>
        </w:rPr>
        <w:t xml:space="preserve">et le maintien </w:t>
      </w:r>
      <w:r w:rsidR="001339F9" w:rsidRPr="00905AC9">
        <w:rPr>
          <w:szCs w:val="24"/>
        </w:rPr>
        <w:t>au trav</w:t>
      </w:r>
      <w:r w:rsidR="008E7EA7" w:rsidRPr="00905AC9">
        <w:rPr>
          <w:szCs w:val="24"/>
        </w:rPr>
        <w:t>a</w:t>
      </w:r>
      <w:r w:rsidR="001339F9" w:rsidRPr="00905AC9">
        <w:rPr>
          <w:szCs w:val="24"/>
        </w:rPr>
        <w:t>i</w:t>
      </w:r>
      <w:r w:rsidR="008E7EA7" w:rsidRPr="00905AC9">
        <w:rPr>
          <w:szCs w:val="24"/>
        </w:rPr>
        <w:t xml:space="preserve">l </w:t>
      </w:r>
      <w:r w:rsidR="001339F9" w:rsidRPr="00905AC9">
        <w:rPr>
          <w:szCs w:val="24"/>
        </w:rPr>
        <w:t>en instaurant</w:t>
      </w:r>
      <w:r w:rsidR="008E7EA7" w:rsidRPr="00905AC9">
        <w:rPr>
          <w:szCs w:val="24"/>
        </w:rPr>
        <w:t xml:space="preserve"> des mesures </w:t>
      </w:r>
      <w:r w:rsidR="00A23C60" w:rsidRPr="00905AC9">
        <w:rPr>
          <w:szCs w:val="24"/>
        </w:rPr>
        <w:t>d'intégration en emploi</w:t>
      </w:r>
      <w:r w:rsidR="001339F9" w:rsidRPr="00905AC9">
        <w:rPr>
          <w:szCs w:val="24"/>
        </w:rPr>
        <w:t xml:space="preserve"> et en éliminant</w:t>
      </w:r>
      <w:r w:rsidR="008E7EA7" w:rsidRPr="00905AC9">
        <w:rPr>
          <w:szCs w:val="24"/>
        </w:rPr>
        <w:t xml:space="preserve"> les </w:t>
      </w:r>
      <w:r w:rsidR="00A23C60" w:rsidRPr="00905AC9">
        <w:rPr>
          <w:szCs w:val="24"/>
        </w:rPr>
        <w:t>discriminations à la fois liées au genre et au handicap. La question de</w:t>
      </w:r>
      <w:r w:rsidR="00E97562" w:rsidRPr="00905AC9">
        <w:rPr>
          <w:szCs w:val="24"/>
        </w:rPr>
        <w:t>s</w:t>
      </w:r>
      <w:r w:rsidR="00A23C60" w:rsidRPr="00905AC9">
        <w:rPr>
          <w:szCs w:val="24"/>
        </w:rPr>
        <w:t xml:space="preserve"> discrimination</w:t>
      </w:r>
      <w:r w:rsidR="00E97562" w:rsidRPr="00905AC9">
        <w:rPr>
          <w:szCs w:val="24"/>
        </w:rPr>
        <w:t>s</w:t>
      </w:r>
      <w:r w:rsidR="00A23C60" w:rsidRPr="00905AC9">
        <w:rPr>
          <w:szCs w:val="24"/>
        </w:rPr>
        <w:t xml:space="preserve"> en emploi des femmes immigrantes est aussi abordée dans </w:t>
      </w:r>
      <w:r w:rsidR="00D245A9" w:rsidRPr="00905AC9">
        <w:rPr>
          <w:szCs w:val="24"/>
        </w:rPr>
        <w:t xml:space="preserve">deux </w:t>
      </w:r>
      <w:r w:rsidR="00A23C60" w:rsidRPr="00905AC9">
        <w:rPr>
          <w:szCs w:val="24"/>
        </w:rPr>
        <w:t>documents pr</w:t>
      </w:r>
      <w:r w:rsidR="001339F9" w:rsidRPr="00905AC9">
        <w:rPr>
          <w:szCs w:val="24"/>
        </w:rPr>
        <w:t>oduits par Action Travail des Femmes</w:t>
      </w:r>
      <w:r w:rsidR="00705A02" w:rsidRPr="00905AC9">
        <w:rPr>
          <w:szCs w:val="24"/>
        </w:rPr>
        <w:t xml:space="preserve"> (ATF)</w:t>
      </w:r>
      <w:r w:rsidR="001339F9" w:rsidRPr="00905AC9">
        <w:rPr>
          <w:szCs w:val="24"/>
        </w:rPr>
        <w:t xml:space="preserve">. </w:t>
      </w:r>
      <w:r w:rsidR="00E97562" w:rsidRPr="00905AC9">
        <w:rPr>
          <w:szCs w:val="24"/>
        </w:rPr>
        <w:t xml:space="preserve">Ces </w:t>
      </w:r>
      <w:r w:rsidR="00A23C60" w:rsidRPr="00905AC9">
        <w:rPr>
          <w:szCs w:val="24"/>
        </w:rPr>
        <w:t>discrimination</w:t>
      </w:r>
      <w:r w:rsidR="001339F9" w:rsidRPr="00905AC9">
        <w:rPr>
          <w:szCs w:val="24"/>
        </w:rPr>
        <w:t>s</w:t>
      </w:r>
      <w:r w:rsidR="00E97562" w:rsidRPr="00905AC9">
        <w:rPr>
          <w:szCs w:val="24"/>
        </w:rPr>
        <w:t xml:space="preserve">, </w:t>
      </w:r>
      <w:r w:rsidR="00A23C60" w:rsidRPr="00905AC9">
        <w:rPr>
          <w:szCs w:val="24"/>
        </w:rPr>
        <w:t>qu</w:t>
      </w:r>
      <w:r w:rsidR="00545E1B" w:rsidRPr="00905AC9">
        <w:rPr>
          <w:szCs w:val="24"/>
        </w:rPr>
        <w:t>a</w:t>
      </w:r>
      <w:r w:rsidR="00A23C60" w:rsidRPr="00905AC9">
        <w:rPr>
          <w:szCs w:val="24"/>
        </w:rPr>
        <w:t>lifi</w:t>
      </w:r>
      <w:r w:rsidR="00E97562" w:rsidRPr="00905AC9">
        <w:rPr>
          <w:szCs w:val="24"/>
        </w:rPr>
        <w:t>ées</w:t>
      </w:r>
      <w:r w:rsidR="00A23C60" w:rsidRPr="00905AC9">
        <w:rPr>
          <w:szCs w:val="24"/>
        </w:rPr>
        <w:t xml:space="preserve"> </w:t>
      </w:r>
      <w:r w:rsidR="00545E1B" w:rsidRPr="00905AC9">
        <w:rPr>
          <w:szCs w:val="24"/>
        </w:rPr>
        <w:t>de systémique</w:t>
      </w:r>
      <w:r w:rsidR="0008386D" w:rsidRPr="00905AC9">
        <w:rPr>
          <w:szCs w:val="24"/>
        </w:rPr>
        <w:t>s</w:t>
      </w:r>
      <w:r w:rsidR="00E97562" w:rsidRPr="00905AC9">
        <w:rPr>
          <w:szCs w:val="24"/>
        </w:rPr>
        <w:t xml:space="preserve">, </w:t>
      </w:r>
      <w:r w:rsidR="00A23C60" w:rsidRPr="00905AC9">
        <w:rPr>
          <w:szCs w:val="24"/>
        </w:rPr>
        <w:t>limitent</w:t>
      </w:r>
      <w:r w:rsidR="00545E1B" w:rsidRPr="00905AC9">
        <w:rPr>
          <w:szCs w:val="24"/>
        </w:rPr>
        <w:t xml:space="preserve"> l'accès à une sécurité d'emploi</w:t>
      </w:r>
      <w:r w:rsidR="00A23C60" w:rsidRPr="00905AC9">
        <w:rPr>
          <w:szCs w:val="24"/>
        </w:rPr>
        <w:t xml:space="preserve"> et touchent aussi les femmes racisées, les femmes autochtones</w:t>
      </w:r>
      <w:r w:rsidR="00545E1B" w:rsidRPr="00905AC9">
        <w:rPr>
          <w:szCs w:val="24"/>
        </w:rPr>
        <w:t xml:space="preserve"> et les femmes en situation de handicap</w:t>
      </w:r>
      <w:r w:rsidR="00A23C60" w:rsidRPr="00905AC9">
        <w:rPr>
          <w:szCs w:val="24"/>
        </w:rPr>
        <w:t xml:space="preserve">. </w:t>
      </w:r>
      <w:r w:rsidR="00545E1B" w:rsidRPr="00905AC9">
        <w:rPr>
          <w:szCs w:val="24"/>
        </w:rPr>
        <w:t xml:space="preserve">ATF </w:t>
      </w:r>
      <w:proofErr w:type="gramStart"/>
      <w:r w:rsidR="00C459A7" w:rsidRPr="00905AC9">
        <w:rPr>
          <w:szCs w:val="24"/>
        </w:rPr>
        <w:t>dresse</w:t>
      </w:r>
      <w:proofErr w:type="gramEnd"/>
      <w:r w:rsidR="00C459A7" w:rsidRPr="00905AC9">
        <w:rPr>
          <w:szCs w:val="24"/>
        </w:rPr>
        <w:t xml:space="preserve"> un p</w:t>
      </w:r>
      <w:r w:rsidR="00545E1B" w:rsidRPr="00905AC9">
        <w:rPr>
          <w:szCs w:val="24"/>
        </w:rPr>
        <w:t>o</w:t>
      </w:r>
      <w:r w:rsidR="00C459A7" w:rsidRPr="00905AC9">
        <w:rPr>
          <w:szCs w:val="24"/>
        </w:rPr>
        <w:t>r</w:t>
      </w:r>
      <w:r w:rsidR="00545E1B" w:rsidRPr="00905AC9">
        <w:rPr>
          <w:szCs w:val="24"/>
        </w:rPr>
        <w:t>trait socio-é</w:t>
      </w:r>
      <w:r w:rsidR="0008386D" w:rsidRPr="00905AC9">
        <w:rPr>
          <w:szCs w:val="24"/>
        </w:rPr>
        <w:t>conomique des femmes et avance</w:t>
      </w:r>
      <w:r w:rsidR="00545E1B" w:rsidRPr="00905AC9">
        <w:rPr>
          <w:szCs w:val="24"/>
        </w:rPr>
        <w:t xml:space="preserve"> que celles-ci se retrouvent plus souvent que les hom</w:t>
      </w:r>
      <w:r w:rsidR="00C459A7" w:rsidRPr="00905AC9">
        <w:rPr>
          <w:szCs w:val="24"/>
        </w:rPr>
        <w:t>mes dans des emplois</w:t>
      </w:r>
      <w:r w:rsidR="00545E1B" w:rsidRPr="00905AC9">
        <w:rPr>
          <w:szCs w:val="24"/>
        </w:rPr>
        <w:t xml:space="preserve"> précaires, à temps partiel, sur appel, ou au salaire minimum</w:t>
      </w:r>
      <w:r w:rsidR="00D245A9" w:rsidRPr="00905AC9">
        <w:rPr>
          <w:szCs w:val="24"/>
        </w:rPr>
        <w:t>,</w:t>
      </w:r>
      <w:r w:rsidR="00545E1B" w:rsidRPr="00905AC9">
        <w:rPr>
          <w:szCs w:val="24"/>
        </w:rPr>
        <w:t xml:space="preserve"> et</w:t>
      </w:r>
      <w:r w:rsidR="00D245A9" w:rsidRPr="00905AC9">
        <w:rPr>
          <w:szCs w:val="24"/>
        </w:rPr>
        <w:t xml:space="preserve"> ce,</w:t>
      </w:r>
      <w:r w:rsidR="00545E1B" w:rsidRPr="00905AC9">
        <w:rPr>
          <w:szCs w:val="24"/>
        </w:rPr>
        <w:t xml:space="preserve"> </w:t>
      </w:r>
      <w:r w:rsidR="00C459A7" w:rsidRPr="00905AC9">
        <w:rPr>
          <w:szCs w:val="24"/>
        </w:rPr>
        <w:t>dans une plus grande proportion si elles sont des fem</w:t>
      </w:r>
      <w:r w:rsidR="00545E1B" w:rsidRPr="00905AC9">
        <w:rPr>
          <w:szCs w:val="24"/>
        </w:rPr>
        <w:t>m</w:t>
      </w:r>
      <w:r w:rsidR="00C459A7" w:rsidRPr="00905AC9">
        <w:rPr>
          <w:szCs w:val="24"/>
        </w:rPr>
        <w:t>e</w:t>
      </w:r>
      <w:r w:rsidR="00545E1B" w:rsidRPr="00905AC9">
        <w:rPr>
          <w:szCs w:val="24"/>
        </w:rPr>
        <w:t>s immigrantes ou racisées, autochtones ou</w:t>
      </w:r>
      <w:r w:rsidR="0008386D" w:rsidRPr="00905AC9">
        <w:rPr>
          <w:szCs w:val="24"/>
        </w:rPr>
        <w:t xml:space="preserve"> en situation de handicap. Les s</w:t>
      </w:r>
      <w:r w:rsidR="00545E1B" w:rsidRPr="00905AC9">
        <w:rPr>
          <w:szCs w:val="24"/>
        </w:rPr>
        <w:t>tatistiques illustré</w:t>
      </w:r>
      <w:r w:rsidR="00845ED1" w:rsidRPr="00905AC9">
        <w:rPr>
          <w:szCs w:val="24"/>
        </w:rPr>
        <w:t>e</w:t>
      </w:r>
      <w:r w:rsidR="00545E1B" w:rsidRPr="00905AC9">
        <w:rPr>
          <w:szCs w:val="24"/>
        </w:rPr>
        <w:t xml:space="preserve">s par le Collectif pour un Québec sans pauvreté vont dans le même </w:t>
      </w:r>
      <w:r w:rsidR="00DE25C7" w:rsidRPr="00905AC9">
        <w:rPr>
          <w:szCs w:val="24"/>
        </w:rPr>
        <w:t>sens :</w:t>
      </w:r>
      <w:r w:rsidR="00545E1B" w:rsidRPr="00905AC9">
        <w:rPr>
          <w:szCs w:val="24"/>
        </w:rPr>
        <w:t xml:space="preserve"> sur dix personnes qui travaillent au salaire minimum 6 sont des femmes et les femmes gagnent en moyenne 2,55$ de l'heure de moins que les hommes. </w:t>
      </w:r>
      <w:r w:rsidR="00C459A7" w:rsidRPr="00905AC9">
        <w:rPr>
          <w:szCs w:val="24"/>
        </w:rPr>
        <w:t>Les inégalités</w:t>
      </w:r>
      <w:r w:rsidR="0008386D" w:rsidRPr="00905AC9">
        <w:rPr>
          <w:szCs w:val="24"/>
        </w:rPr>
        <w:t xml:space="preserve"> concernant le travail s'a</w:t>
      </w:r>
      <w:r w:rsidR="00B16827" w:rsidRPr="00905AC9">
        <w:rPr>
          <w:szCs w:val="24"/>
        </w:rPr>
        <w:t>ccentu</w:t>
      </w:r>
      <w:r w:rsidR="0008386D" w:rsidRPr="00905AC9">
        <w:rPr>
          <w:szCs w:val="24"/>
        </w:rPr>
        <w:t>erai</w:t>
      </w:r>
      <w:r w:rsidR="00845ED1" w:rsidRPr="00905AC9">
        <w:rPr>
          <w:szCs w:val="24"/>
        </w:rPr>
        <w:t>en</w:t>
      </w:r>
      <w:r w:rsidR="0008386D" w:rsidRPr="00905AC9">
        <w:rPr>
          <w:szCs w:val="24"/>
        </w:rPr>
        <w:t>t lorsqu'</w:t>
      </w:r>
      <w:r w:rsidR="00C459A7" w:rsidRPr="00905AC9">
        <w:rPr>
          <w:szCs w:val="24"/>
        </w:rPr>
        <w:t>on est une femme immigrante</w:t>
      </w:r>
      <w:r w:rsidR="006A789A" w:rsidRPr="00905AC9">
        <w:rPr>
          <w:szCs w:val="24"/>
        </w:rPr>
        <w:t xml:space="preserve"> ou en situation de </w:t>
      </w:r>
      <w:r w:rsidR="00F64815" w:rsidRPr="00905AC9">
        <w:rPr>
          <w:szCs w:val="24"/>
        </w:rPr>
        <w:t>handicap ;</w:t>
      </w:r>
      <w:r w:rsidR="00C459A7" w:rsidRPr="00905AC9">
        <w:rPr>
          <w:szCs w:val="24"/>
        </w:rPr>
        <w:t xml:space="preserve"> l</w:t>
      </w:r>
      <w:r w:rsidR="00545E1B" w:rsidRPr="00905AC9">
        <w:rPr>
          <w:szCs w:val="24"/>
        </w:rPr>
        <w:t xml:space="preserve">e taux de chômage </w:t>
      </w:r>
      <w:r w:rsidR="00C459A7" w:rsidRPr="00905AC9">
        <w:rPr>
          <w:szCs w:val="24"/>
        </w:rPr>
        <w:t>est 4 fois pl</w:t>
      </w:r>
      <w:r w:rsidR="0008386D" w:rsidRPr="00905AC9">
        <w:rPr>
          <w:szCs w:val="24"/>
        </w:rPr>
        <w:t>us élevé chez les</w:t>
      </w:r>
      <w:r w:rsidR="00C459A7" w:rsidRPr="00905AC9">
        <w:rPr>
          <w:szCs w:val="24"/>
        </w:rPr>
        <w:t xml:space="preserve"> immigrantes récentes (5 ans ou moins) que chez les femmes nées</w:t>
      </w:r>
      <w:r w:rsidR="0008386D" w:rsidRPr="00905AC9">
        <w:rPr>
          <w:szCs w:val="24"/>
        </w:rPr>
        <w:t xml:space="preserve"> au Canada</w:t>
      </w:r>
      <w:r w:rsidR="00AB28B1" w:rsidRPr="00905AC9">
        <w:rPr>
          <w:szCs w:val="24"/>
        </w:rPr>
        <w:t>,</w:t>
      </w:r>
      <w:r w:rsidR="0008386D" w:rsidRPr="00905AC9">
        <w:rPr>
          <w:szCs w:val="24"/>
        </w:rPr>
        <w:t xml:space="preserve"> et les femmes en sit</w:t>
      </w:r>
      <w:r w:rsidR="00C459A7" w:rsidRPr="00905AC9">
        <w:rPr>
          <w:szCs w:val="24"/>
        </w:rPr>
        <w:t>u</w:t>
      </w:r>
      <w:r w:rsidR="0008386D" w:rsidRPr="00905AC9">
        <w:rPr>
          <w:szCs w:val="24"/>
        </w:rPr>
        <w:t>ation de han</w:t>
      </w:r>
      <w:r w:rsidR="00C459A7" w:rsidRPr="00905AC9">
        <w:rPr>
          <w:szCs w:val="24"/>
        </w:rPr>
        <w:t>d</w:t>
      </w:r>
      <w:r w:rsidR="0008386D" w:rsidRPr="00905AC9">
        <w:rPr>
          <w:szCs w:val="24"/>
        </w:rPr>
        <w:t>i</w:t>
      </w:r>
      <w:r w:rsidR="00C459A7" w:rsidRPr="00905AC9">
        <w:rPr>
          <w:szCs w:val="24"/>
        </w:rPr>
        <w:t>cap occupe</w:t>
      </w:r>
      <w:r w:rsidR="00845ED1" w:rsidRPr="00905AC9">
        <w:rPr>
          <w:szCs w:val="24"/>
        </w:rPr>
        <w:t>nt</w:t>
      </w:r>
      <w:r w:rsidR="00C459A7" w:rsidRPr="00905AC9">
        <w:rPr>
          <w:szCs w:val="24"/>
        </w:rPr>
        <w:t xml:space="preserve"> u</w:t>
      </w:r>
      <w:r w:rsidR="0008386D" w:rsidRPr="00905AC9">
        <w:rPr>
          <w:szCs w:val="24"/>
        </w:rPr>
        <w:t>ne position précaire sur le mar</w:t>
      </w:r>
      <w:r w:rsidR="00C459A7" w:rsidRPr="00905AC9">
        <w:rPr>
          <w:szCs w:val="24"/>
        </w:rPr>
        <w:t>c</w:t>
      </w:r>
      <w:r w:rsidR="0008386D" w:rsidRPr="00905AC9">
        <w:rPr>
          <w:szCs w:val="24"/>
        </w:rPr>
        <w:t>hé du trav</w:t>
      </w:r>
      <w:r w:rsidR="00C459A7" w:rsidRPr="00905AC9">
        <w:rPr>
          <w:szCs w:val="24"/>
        </w:rPr>
        <w:t>a</w:t>
      </w:r>
      <w:r w:rsidR="0008386D" w:rsidRPr="00905AC9">
        <w:rPr>
          <w:szCs w:val="24"/>
        </w:rPr>
        <w:t>i</w:t>
      </w:r>
      <w:r w:rsidR="00C459A7" w:rsidRPr="00905AC9">
        <w:rPr>
          <w:szCs w:val="24"/>
        </w:rPr>
        <w:t xml:space="preserve">l avec de plus bas salaires. </w:t>
      </w:r>
    </w:p>
    <w:p w14:paraId="03A5F7C2" w14:textId="2650CF92" w:rsidR="00B16827" w:rsidRPr="00905AC9" w:rsidRDefault="00B16827" w:rsidP="00B979C3">
      <w:pPr>
        <w:rPr>
          <w:szCs w:val="24"/>
        </w:rPr>
      </w:pPr>
      <w:r w:rsidRPr="00905AC9">
        <w:rPr>
          <w:szCs w:val="24"/>
        </w:rPr>
        <w:tab/>
        <w:t>Un problème majeur qui limite l'accès en emploi des femmes immigrantes est la non-reconnaissance de leurs acquis et de leurs compétences. A</w:t>
      </w:r>
      <w:r w:rsidR="00E97562" w:rsidRPr="00905AC9">
        <w:rPr>
          <w:szCs w:val="24"/>
        </w:rPr>
        <w:t>TF</w:t>
      </w:r>
      <w:r w:rsidRPr="00905AC9">
        <w:rPr>
          <w:szCs w:val="24"/>
        </w:rPr>
        <w:t xml:space="preserve"> mène une étude qui porte</w:t>
      </w:r>
      <w:r w:rsidR="0008386D" w:rsidRPr="00905AC9">
        <w:rPr>
          <w:szCs w:val="24"/>
        </w:rPr>
        <w:t>,</w:t>
      </w:r>
      <w:r w:rsidRPr="00905AC9">
        <w:rPr>
          <w:szCs w:val="24"/>
        </w:rPr>
        <w:t xml:space="preserve"> comme son nom l'indique</w:t>
      </w:r>
      <w:r w:rsidR="0008386D" w:rsidRPr="00905AC9">
        <w:rPr>
          <w:szCs w:val="24"/>
        </w:rPr>
        <w:t>,</w:t>
      </w:r>
      <w:r w:rsidRPr="00905AC9">
        <w:rPr>
          <w:szCs w:val="24"/>
        </w:rPr>
        <w:t xml:space="preserve"> sur </w:t>
      </w:r>
      <w:r w:rsidRPr="00905AC9">
        <w:rPr>
          <w:i/>
          <w:szCs w:val="24"/>
        </w:rPr>
        <w:t xml:space="preserve">L'impact de la non-reconnaissance des diplômes et des compétences acquis à </w:t>
      </w:r>
      <w:proofErr w:type="gramStart"/>
      <w:r w:rsidRPr="00905AC9">
        <w:rPr>
          <w:i/>
          <w:szCs w:val="24"/>
        </w:rPr>
        <w:t>l'étranger:</w:t>
      </w:r>
      <w:proofErr w:type="gramEnd"/>
      <w:r w:rsidRPr="00905AC9">
        <w:rPr>
          <w:i/>
          <w:szCs w:val="24"/>
        </w:rPr>
        <w:t xml:space="preserve"> le cas des femmes immigrantes </w:t>
      </w:r>
      <w:r w:rsidRPr="00905AC9">
        <w:rPr>
          <w:szCs w:val="24"/>
        </w:rPr>
        <w:t>(2008)</w:t>
      </w:r>
      <w:r w:rsidR="0008386D" w:rsidRPr="00905AC9">
        <w:rPr>
          <w:szCs w:val="24"/>
        </w:rPr>
        <w:t>. Ce document résume les faits saillants</w:t>
      </w:r>
      <w:r w:rsidRPr="00905AC9">
        <w:rPr>
          <w:szCs w:val="24"/>
        </w:rPr>
        <w:t xml:space="preserve"> du rapport de recherche </w:t>
      </w:r>
      <w:r w:rsidRPr="00905AC9">
        <w:rPr>
          <w:i/>
          <w:szCs w:val="24"/>
        </w:rPr>
        <w:t xml:space="preserve">La reconnaissance des diplômes et des </w:t>
      </w:r>
      <w:r w:rsidR="00E97562" w:rsidRPr="00905AC9">
        <w:rPr>
          <w:i/>
          <w:szCs w:val="24"/>
        </w:rPr>
        <w:t>compétences :</w:t>
      </w:r>
      <w:r w:rsidRPr="00905AC9">
        <w:rPr>
          <w:i/>
          <w:szCs w:val="24"/>
        </w:rPr>
        <w:t xml:space="preserve"> difficultés et impacts chez les femmes immigrantes</w:t>
      </w:r>
      <w:r w:rsidRPr="00905AC9">
        <w:rPr>
          <w:szCs w:val="24"/>
        </w:rPr>
        <w:t xml:space="preserve"> publié en 2009. </w:t>
      </w:r>
      <w:r w:rsidR="0008386D" w:rsidRPr="00905AC9">
        <w:rPr>
          <w:szCs w:val="24"/>
        </w:rPr>
        <w:t>Cette</w:t>
      </w:r>
      <w:r w:rsidR="00CE5679" w:rsidRPr="00905AC9">
        <w:rPr>
          <w:szCs w:val="24"/>
        </w:rPr>
        <w:t xml:space="preserve"> recherche-action </w:t>
      </w:r>
      <w:r w:rsidR="00BF7B0D" w:rsidRPr="00905AC9">
        <w:rPr>
          <w:szCs w:val="24"/>
        </w:rPr>
        <w:t xml:space="preserve">traite des obstacles systémiques rencontrés par les femmes immigrantes pour accéder au marché du travail et </w:t>
      </w:r>
      <w:r w:rsidR="00CE5679" w:rsidRPr="00905AC9">
        <w:rPr>
          <w:szCs w:val="24"/>
        </w:rPr>
        <w:t xml:space="preserve">examine </w:t>
      </w:r>
      <w:r w:rsidR="00BF7B0D" w:rsidRPr="00905AC9">
        <w:rPr>
          <w:szCs w:val="24"/>
        </w:rPr>
        <w:t>l'impact de la non-reconnaissance des diplômes et de l'expérience à l'étranger sur</w:t>
      </w:r>
      <w:r w:rsidR="00CE5679" w:rsidRPr="00905AC9">
        <w:rPr>
          <w:szCs w:val="24"/>
        </w:rPr>
        <w:t xml:space="preserve"> l'intégration des </w:t>
      </w:r>
      <w:r w:rsidR="00CE5679" w:rsidRPr="00905AC9">
        <w:rPr>
          <w:szCs w:val="24"/>
        </w:rPr>
        <w:lastRenderedPageBreak/>
        <w:t xml:space="preserve">femmes immigrantes </w:t>
      </w:r>
      <w:r w:rsidR="00D245A9" w:rsidRPr="00905AC9">
        <w:rPr>
          <w:szCs w:val="24"/>
        </w:rPr>
        <w:t>au</w:t>
      </w:r>
      <w:r w:rsidR="00CE5679" w:rsidRPr="00905AC9">
        <w:rPr>
          <w:szCs w:val="24"/>
        </w:rPr>
        <w:t xml:space="preserve"> marché du travail. </w:t>
      </w:r>
      <w:r w:rsidR="00BF7B0D" w:rsidRPr="00905AC9">
        <w:rPr>
          <w:szCs w:val="24"/>
        </w:rPr>
        <w:t>Des femmes scolarisées et possédant de 5 à 10 an</w:t>
      </w:r>
      <w:r w:rsidR="00D245A9" w:rsidRPr="00905AC9">
        <w:rPr>
          <w:szCs w:val="24"/>
        </w:rPr>
        <w:t>nées</w:t>
      </w:r>
      <w:r w:rsidR="00BF7B0D" w:rsidRPr="00905AC9">
        <w:rPr>
          <w:szCs w:val="24"/>
        </w:rPr>
        <w:t xml:space="preserve"> d'expérience se retrouve</w:t>
      </w:r>
      <w:r w:rsidR="00845ED1" w:rsidRPr="00905AC9">
        <w:rPr>
          <w:szCs w:val="24"/>
        </w:rPr>
        <w:t>nt</w:t>
      </w:r>
      <w:r w:rsidR="00BF7B0D" w:rsidRPr="00905AC9">
        <w:rPr>
          <w:szCs w:val="24"/>
        </w:rPr>
        <w:t xml:space="preserve"> sans emploi ou encore dans des emplois pour lesquels elles sont surqualifié</w:t>
      </w:r>
      <w:r w:rsidR="00845ED1" w:rsidRPr="00905AC9">
        <w:rPr>
          <w:szCs w:val="24"/>
        </w:rPr>
        <w:t>e</w:t>
      </w:r>
      <w:r w:rsidR="00BF7B0D" w:rsidRPr="00905AC9">
        <w:rPr>
          <w:szCs w:val="24"/>
        </w:rPr>
        <w:t>s.</w:t>
      </w:r>
      <w:r w:rsidR="00BF7B0D" w:rsidRPr="00905AC9">
        <w:rPr>
          <w:szCs w:val="24"/>
        </w:rPr>
        <w:tab/>
      </w:r>
    </w:p>
    <w:p w14:paraId="2F7B731F" w14:textId="41A15334" w:rsidR="008831FA" w:rsidRPr="00905AC9" w:rsidRDefault="0008655C" w:rsidP="00B979C3">
      <w:pPr>
        <w:rPr>
          <w:rStyle w:val="None"/>
          <w:bCs/>
          <w:szCs w:val="24"/>
        </w:rPr>
      </w:pPr>
      <w:r>
        <w:rPr>
          <w:szCs w:val="24"/>
        </w:rPr>
        <w:tab/>
      </w:r>
      <w:r w:rsidR="00C459A7" w:rsidRPr="00905AC9">
        <w:rPr>
          <w:szCs w:val="24"/>
        </w:rPr>
        <w:t xml:space="preserve">La question de l'équité salariale </w:t>
      </w:r>
      <w:r w:rsidR="0016407F" w:rsidRPr="00905AC9">
        <w:rPr>
          <w:szCs w:val="24"/>
        </w:rPr>
        <w:t xml:space="preserve">entre les hommes et les femmes </w:t>
      </w:r>
      <w:r w:rsidR="00C459A7" w:rsidRPr="00905AC9">
        <w:rPr>
          <w:szCs w:val="24"/>
        </w:rPr>
        <w:t>est soulevée dans plusieurs documents</w:t>
      </w:r>
      <w:r w:rsidR="00BF7B0D" w:rsidRPr="00905AC9">
        <w:rPr>
          <w:szCs w:val="24"/>
        </w:rPr>
        <w:t>,</w:t>
      </w:r>
      <w:r w:rsidR="00C459A7" w:rsidRPr="00905AC9">
        <w:rPr>
          <w:szCs w:val="24"/>
        </w:rPr>
        <w:t xml:space="preserve"> non seulement en termes de rému</w:t>
      </w:r>
      <w:r w:rsidR="00BF7B0D" w:rsidRPr="00905AC9">
        <w:rPr>
          <w:szCs w:val="24"/>
        </w:rPr>
        <w:t>nération, mais aussi en termes d</w:t>
      </w:r>
      <w:r w:rsidR="00C459A7" w:rsidRPr="00905AC9">
        <w:rPr>
          <w:szCs w:val="24"/>
        </w:rPr>
        <w:t>e valorisation des domaines d'emploi o</w:t>
      </w:r>
      <w:r w:rsidR="00B16827" w:rsidRPr="00905AC9">
        <w:rPr>
          <w:szCs w:val="24"/>
        </w:rPr>
        <w:t>ù l'on retrouve</w:t>
      </w:r>
      <w:r w:rsidR="00C459A7" w:rsidRPr="00905AC9">
        <w:rPr>
          <w:szCs w:val="24"/>
        </w:rPr>
        <w:t xml:space="preserve"> majoritairement des femmes</w:t>
      </w:r>
      <w:r w:rsidR="00BF7B0D" w:rsidRPr="00905AC9">
        <w:rPr>
          <w:szCs w:val="24"/>
        </w:rPr>
        <w:t xml:space="preserve">, ceux-ci étant moins rémunérés </w:t>
      </w:r>
      <w:r w:rsidR="00D245A9" w:rsidRPr="00905AC9">
        <w:rPr>
          <w:szCs w:val="24"/>
        </w:rPr>
        <w:t xml:space="preserve">ou encore, </w:t>
      </w:r>
      <w:r w:rsidR="00BF7B0D" w:rsidRPr="00905AC9">
        <w:rPr>
          <w:szCs w:val="24"/>
        </w:rPr>
        <w:t xml:space="preserve">plus susceptibles </w:t>
      </w:r>
      <w:r w:rsidR="00D245A9" w:rsidRPr="00905AC9">
        <w:rPr>
          <w:szCs w:val="24"/>
        </w:rPr>
        <w:t>de</w:t>
      </w:r>
      <w:r w:rsidR="00BF7B0D" w:rsidRPr="00905AC9">
        <w:rPr>
          <w:szCs w:val="24"/>
        </w:rPr>
        <w:t xml:space="preserve"> faire l'objet de coupes bud</w:t>
      </w:r>
      <w:r w:rsidR="00845ED1" w:rsidRPr="00905AC9">
        <w:rPr>
          <w:szCs w:val="24"/>
        </w:rPr>
        <w:t>gétaires</w:t>
      </w:r>
      <w:r w:rsidR="00E97562" w:rsidRPr="00905AC9">
        <w:rPr>
          <w:szCs w:val="24"/>
        </w:rPr>
        <w:t>,</w:t>
      </w:r>
      <w:r w:rsidR="00D245A9" w:rsidRPr="00905AC9">
        <w:rPr>
          <w:szCs w:val="24"/>
        </w:rPr>
        <w:t xml:space="preserve"> comme c’est le cas des services sociaux et de santé en période d’austérité</w:t>
      </w:r>
      <w:r w:rsidR="00C459A7" w:rsidRPr="00905AC9">
        <w:rPr>
          <w:szCs w:val="24"/>
        </w:rPr>
        <w:t xml:space="preserve">. </w:t>
      </w:r>
      <w:r w:rsidR="00BF7B0D" w:rsidRPr="00905AC9">
        <w:rPr>
          <w:szCs w:val="24"/>
        </w:rPr>
        <w:t>Ce</w:t>
      </w:r>
      <w:r w:rsidR="00E97562" w:rsidRPr="00905AC9">
        <w:rPr>
          <w:szCs w:val="24"/>
        </w:rPr>
        <w:t>la</w:t>
      </w:r>
      <w:r w:rsidR="00BF7B0D" w:rsidRPr="00905AC9">
        <w:rPr>
          <w:szCs w:val="24"/>
        </w:rPr>
        <w:t xml:space="preserve"> étant dit, l</w:t>
      </w:r>
      <w:r w:rsidR="0016407F" w:rsidRPr="00905AC9">
        <w:rPr>
          <w:szCs w:val="24"/>
        </w:rPr>
        <w:t>e fait d'avoir accès à un emploi ne garanti</w:t>
      </w:r>
      <w:r w:rsidR="00845ED1" w:rsidRPr="00905AC9">
        <w:rPr>
          <w:szCs w:val="24"/>
        </w:rPr>
        <w:t>t</w:t>
      </w:r>
      <w:r w:rsidR="0016407F" w:rsidRPr="00905AC9">
        <w:rPr>
          <w:szCs w:val="24"/>
        </w:rPr>
        <w:t xml:space="preserve"> pas une so</w:t>
      </w:r>
      <w:r w:rsidR="00BF7B0D" w:rsidRPr="00905AC9">
        <w:rPr>
          <w:szCs w:val="24"/>
        </w:rPr>
        <w:t xml:space="preserve">rtie de la pauvreté puisque le </w:t>
      </w:r>
      <w:r w:rsidR="0016407F" w:rsidRPr="00905AC9">
        <w:rPr>
          <w:szCs w:val="24"/>
        </w:rPr>
        <w:t>salaire minimum demeure insuffisant po</w:t>
      </w:r>
      <w:r w:rsidR="00BF7B0D" w:rsidRPr="00905AC9">
        <w:rPr>
          <w:szCs w:val="24"/>
        </w:rPr>
        <w:t xml:space="preserve">ur répondre à ses besoins et </w:t>
      </w:r>
      <w:r w:rsidR="00E97562" w:rsidRPr="00905AC9">
        <w:rPr>
          <w:szCs w:val="24"/>
        </w:rPr>
        <w:t xml:space="preserve">ce </w:t>
      </w:r>
      <w:r w:rsidR="00BF7B0D" w:rsidRPr="00905AC9">
        <w:rPr>
          <w:szCs w:val="24"/>
        </w:rPr>
        <w:t>en</w:t>
      </w:r>
      <w:r w:rsidR="0016407F" w:rsidRPr="00905AC9">
        <w:rPr>
          <w:szCs w:val="24"/>
        </w:rPr>
        <w:t xml:space="preserve">core plus lorsqu'il y a une famille à nourrir. Dans l'enquête du SORIF, des mères monoparentales font remarquer que de travailler au salaire minimum les place davantage en situation de précarité </w:t>
      </w:r>
      <w:r w:rsidR="00D245A9" w:rsidRPr="00905AC9">
        <w:rPr>
          <w:szCs w:val="24"/>
        </w:rPr>
        <w:t>parce que d’une part,</w:t>
      </w:r>
      <w:r w:rsidR="0016407F" w:rsidRPr="00905AC9">
        <w:rPr>
          <w:szCs w:val="24"/>
        </w:rPr>
        <w:t xml:space="preserve"> des coûts reliés à leur santé et à celle de leurs enfants ne sont plus couverts</w:t>
      </w:r>
      <w:r w:rsidR="00D245A9" w:rsidRPr="00905AC9">
        <w:rPr>
          <w:szCs w:val="24"/>
        </w:rPr>
        <w:t>, et d’autres part,</w:t>
      </w:r>
      <w:r w:rsidR="0016407F" w:rsidRPr="00905AC9">
        <w:rPr>
          <w:szCs w:val="24"/>
        </w:rPr>
        <w:t xml:space="preserve"> d'occuper un emploi entraine des coûts de transport et de garderie. De plus, selon les </w:t>
      </w:r>
      <w:r w:rsidR="00311CC9" w:rsidRPr="00905AC9">
        <w:rPr>
          <w:szCs w:val="24"/>
        </w:rPr>
        <w:t>réalités de chacune</w:t>
      </w:r>
      <w:r w:rsidR="0016407F" w:rsidRPr="00905AC9">
        <w:rPr>
          <w:szCs w:val="24"/>
        </w:rPr>
        <w:t>, le travail</w:t>
      </w:r>
      <w:r w:rsidR="00311CC9" w:rsidRPr="00905AC9">
        <w:rPr>
          <w:szCs w:val="24"/>
        </w:rPr>
        <w:t xml:space="preserve"> n'est pas toujours possible. Da</w:t>
      </w:r>
      <w:r w:rsidR="0016407F" w:rsidRPr="00905AC9">
        <w:rPr>
          <w:szCs w:val="24"/>
        </w:rPr>
        <w:t>ns la même enquête, u</w:t>
      </w:r>
      <w:r w:rsidR="0016407F" w:rsidRPr="00905AC9">
        <w:rPr>
          <w:rStyle w:val="None"/>
          <w:bCs/>
          <w:szCs w:val="24"/>
        </w:rPr>
        <w:t>ne intervenante mentionne que les femmes monoparentales ne sont pas nécessairement à la recherche d'un emploi puisqu'elles sont débordées avec la charge familiale ou occupée</w:t>
      </w:r>
      <w:r w:rsidR="00311CC9" w:rsidRPr="00905AC9">
        <w:rPr>
          <w:rStyle w:val="None"/>
          <w:bCs/>
          <w:szCs w:val="24"/>
        </w:rPr>
        <w:t>s</w:t>
      </w:r>
      <w:r w:rsidR="0016407F" w:rsidRPr="00905AC9">
        <w:rPr>
          <w:rStyle w:val="None"/>
          <w:bCs/>
          <w:szCs w:val="24"/>
        </w:rPr>
        <w:t xml:space="preserve"> à résoudre des problèmes urgents (se nourrir, nourrir leurs enfants, stabilise</w:t>
      </w:r>
      <w:r w:rsidR="00311CC9" w:rsidRPr="00905AC9">
        <w:rPr>
          <w:rStyle w:val="None"/>
          <w:bCs/>
          <w:szCs w:val="24"/>
        </w:rPr>
        <w:t>r leur situa</w:t>
      </w:r>
      <w:r w:rsidR="0016407F" w:rsidRPr="00905AC9">
        <w:rPr>
          <w:rStyle w:val="None"/>
          <w:bCs/>
          <w:szCs w:val="24"/>
        </w:rPr>
        <w:t>t</w:t>
      </w:r>
      <w:r w:rsidR="00311CC9" w:rsidRPr="00905AC9">
        <w:rPr>
          <w:rStyle w:val="None"/>
          <w:bCs/>
          <w:szCs w:val="24"/>
        </w:rPr>
        <w:t>i</w:t>
      </w:r>
      <w:r w:rsidR="0016407F" w:rsidRPr="00905AC9">
        <w:rPr>
          <w:rStyle w:val="None"/>
          <w:bCs/>
          <w:szCs w:val="24"/>
        </w:rPr>
        <w:t>on, briser l</w:t>
      </w:r>
      <w:r w:rsidR="00311CC9" w:rsidRPr="00905AC9">
        <w:rPr>
          <w:rStyle w:val="None"/>
          <w:bCs/>
          <w:szCs w:val="24"/>
        </w:rPr>
        <w:t>'</w:t>
      </w:r>
      <w:r w:rsidR="0016407F" w:rsidRPr="00905AC9">
        <w:rPr>
          <w:rStyle w:val="None"/>
          <w:bCs/>
          <w:szCs w:val="24"/>
        </w:rPr>
        <w:t xml:space="preserve">isolement, régler des problèmes d'immigration, obtenir la garde </w:t>
      </w:r>
      <w:r w:rsidR="00311CC9" w:rsidRPr="00905AC9">
        <w:rPr>
          <w:rStyle w:val="None"/>
          <w:bCs/>
          <w:szCs w:val="24"/>
        </w:rPr>
        <w:t>de leurs enfants après une sépar</w:t>
      </w:r>
      <w:r w:rsidR="0016407F" w:rsidRPr="00905AC9">
        <w:rPr>
          <w:rStyle w:val="None"/>
          <w:bCs/>
          <w:szCs w:val="24"/>
        </w:rPr>
        <w:t>ation</w:t>
      </w:r>
      <w:r w:rsidR="00311CC9" w:rsidRPr="00905AC9">
        <w:rPr>
          <w:rStyle w:val="None"/>
          <w:bCs/>
          <w:szCs w:val="24"/>
        </w:rPr>
        <w:t>, etc</w:t>
      </w:r>
      <w:r w:rsidR="00D245A9" w:rsidRPr="00905AC9">
        <w:rPr>
          <w:rStyle w:val="None"/>
          <w:bCs/>
          <w:szCs w:val="24"/>
        </w:rPr>
        <w:t>.</w:t>
      </w:r>
      <w:r w:rsidR="00311CC9" w:rsidRPr="00905AC9">
        <w:rPr>
          <w:rStyle w:val="None"/>
          <w:bCs/>
          <w:szCs w:val="24"/>
        </w:rPr>
        <w:t xml:space="preserve">) et </w:t>
      </w:r>
      <w:r w:rsidR="0016407F" w:rsidRPr="00905AC9">
        <w:rPr>
          <w:rStyle w:val="None"/>
          <w:bCs/>
          <w:szCs w:val="24"/>
        </w:rPr>
        <w:t xml:space="preserve">ont plutôt </w:t>
      </w:r>
      <w:r w:rsidR="00311CC9" w:rsidRPr="00905AC9">
        <w:rPr>
          <w:rStyle w:val="None"/>
          <w:bCs/>
          <w:szCs w:val="24"/>
        </w:rPr>
        <w:t xml:space="preserve">besoin </w:t>
      </w:r>
      <w:r w:rsidR="0016407F" w:rsidRPr="00905AC9">
        <w:rPr>
          <w:rStyle w:val="None"/>
          <w:bCs/>
          <w:szCs w:val="24"/>
        </w:rPr>
        <w:t>d'a</w:t>
      </w:r>
      <w:r w:rsidR="00311CC9" w:rsidRPr="00905AC9">
        <w:rPr>
          <w:rStyle w:val="None"/>
          <w:bCs/>
          <w:szCs w:val="24"/>
        </w:rPr>
        <w:t>ssistance</w:t>
      </w:r>
      <w:r w:rsidR="0014066A" w:rsidRPr="00905AC9">
        <w:rPr>
          <w:rStyle w:val="None"/>
          <w:bCs/>
          <w:szCs w:val="24"/>
        </w:rPr>
        <w:t>-</w:t>
      </w:r>
      <w:r w:rsidR="00311CC9" w:rsidRPr="00905AC9">
        <w:rPr>
          <w:rStyle w:val="None"/>
          <w:bCs/>
          <w:szCs w:val="24"/>
        </w:rPr>
        <w:t xml:space="preserve">emploi et de </w:t>
      </w:r>
      <w:r w:rsidR="00500326" w:rsidRPr="00905AC9">
        <w:rPr>
          <w:rStyle w:val="None"/>
          <w:bCs/>
          <w:szCs w:val="24"/>
        </w:rPr>
        <w:t>ressources pour les soutenir</w:t>
      </w:r>
      <w:r w:rsidR="00311CC9" w:rsidRPr="00905AC9">
        <w:rPr>
          <w:rStyle w:val="None"/>
          <w:bCs/>
          <w:szCs w:val="24"/>
        </w:rPr>
        <w:t xml:space="preserve">. </w:t>
      </w:r>
      <w:r w:rsidR="00F32ABD" w:rsidRPr="00905AC9">
        <w:rPr>
          <w:rStyle w:val="None"/>
          <w:bCs/>
          <w:szCs w:val="24"/>
        </w:rPr>
        <w:t xml:space="preserve">Le travail est un thème complexe et </w:t>
      </w:r>
      <w:r w:rsidR="00311CC9" w:rsidRPr="00905AC9">
        <w:rPr>
          <w:rStyle w:val="None"/>
          <w:bCs/>
          <w:szCs w:val="24"/>
        </w:rPr>
        <w:t xml:space="preserve">il est soulevé dans plus d'un document qu'il </w:t>
      </w:r>
      <w:r w:rsidR="00F32ABD" w:rsidRPr="00905AC9">
        <w:rPr>
          <w:rStyle w:val="None"/>
          <w:bCs/>
          <w:szCs w:val="24"/>
        </w:rPr>
        <w:t xml:space="preserve">n'est pas la panacée à la </w:t>
      </w:r>
      <w:r w:rsidR="004C69C3" w:rsidRPr="00905AC9">
        <w:rPr>
          <w:rStyle w:val="None"/>
          <w:bCs/>
          <w:szCs w:val="24"/>
        </w:rPr>
        <w:t xml:space="preserve">lutte contre la </w:t>
      </w:r>
      <w:r w:rsidR="00F32ABD" w:rsidRPr="00905AC9">
        <w:rPr>
          <w:rStyle w:val="None"/>
          <w:bCs/>
          <w:szCs w:val="24"/>
        </w:rPr>
        <w:t>pauvreté</w:t>
      </w:r>
      <w:r w:rsidR="00311CC9" w:rsidRPr="00905AC9">
        <w:rPr>
          <w:rStyle w:val="None"/>
          <w:bCs/>
          <w:szCs w:val="24"/>
        </w:rPr>
        <w:t>.</w:t>
      </w:r>
      <w:r w:rsidR="00F32ABD" w:rsidRPr="00905AC9">
        <w:rPr>
          <w:rStyle w:val="None"/>
          <w:bCs/>
          <w:szCs w:val="24"/>
        </w:rPr>
        <w:t xml:space="preserve"> </w:t>
      </w:r>
      <w:r w:rsidR="004C69C3" w:rsidRPr="00905AC9">
        <w:rPr>
          <w:rStyle w:val="None"/>
          <w:bCs/>
          <w:szCs w:val="24"/>
        </w:rPr>
        <w:t xml:space="preserve">Les conditions de vie décrites dans plusieurs documents nous amènent à penser </w:t>
      </w:r>
      <w:r w:rsidR="008831FA" w:rsidRPr="00905AC9">
        <w:rPr>
          <w:rStyle w:val="None"/>
          <w:bCs/>
          <w:szCs w:val="24"/>
        </w:rPr>
        <w:t>que la relation entre pauvreté et travail peut être envisagée autrement ; ce ne serait pas nécessairement le travail qui amènerait à une sortie de pauvreté, mais peut-être des mesures efficaces de lutte contre la pauvreté qui faciliteraient l’accès au travail.</w:t>
      </w:r>
    </w:p>
    <w:p w14:paraId="77FA75CD" w14:textId="77777777" w:rsidR="001306EE" w:rsidRPr="00905AC9" w:rsidRDefault="001306EE" w:rsidP="00573726">
      <w:pPr>
        <w:pStyle w:val="Body"/>
        <w:rPr>
          <w:b/>
          <w:sz w:val="24"/>
          <w:szCs w:val="24"/>
        </w:rPr>
      </w:pPr>
    </w:p>
    <w:p w14:paraId="138549E5" w14:textId="6E99A3AF" w:rsidR="005065C7" w:rsidRPr="00905AC9" w:rsidRDefault="00871393" w:rsidP="00787593">
      <w:pPr>
        <w:pStyle w:val="Titre3"/>
        <w:rPr>
          <w:sz w:val="24"/>
          <w:szCs w:val="24"/>
        </w:rPr>
      </w:pPr>
      <w:bookmarkStart w:id="31" w:name="_Toc55038804"/>
      <w:r w:rsidRPr="00905AC9">
        <w:rPr>
          <w:sz w:val="24"/>
          <w:szCs w:val="24"/>
        </w:rPr>
        <w:t>La c</w:t>
      </w:r>
      <w:r w:rsidR="00573726" w:rsidRPr="00905AC9">
        <w:rPr>
          <w:sz w:val="24"/>
          <w:szCs w:val="24"/>
        </w:rPr>
        <w:t>onciliation travail-famille</w:t>
      </w:r>
      <w:bookmarkEnd w:id="31"/>
    </w:p>
    <w:p w14:paraId="7B7093DB" w14:textId="4DE09BA8" w:rsidR="005065C7" w:rsidRPr="00905AC9" w:rsidRDefault="00545026" w:rsidP="00B979C3">
      <w:pPr>
        <w:rPr>
          <w:szCs w:val="24"/>
        </w:rPr>
      </w:pPr>
      <w:r w:rsidRPr="00905AC9">
        <w:rPr>
          <w:szCs w:val="24"/>
        </w:rPr>
        <w:tab/>
      </w:r>
      <w:r w:rsidR="00DB2244" w:rsidRPr="00905AC9">
        <w:rPr>
          <w:szCs w:val="24"/>
        </w:rPr>
        <w:t>Prendre en considération</w:t>
      </w:r>
      <w:r w:rsidR="00113CB4" w:rsidRPr="00905AC9">
        <w:rPr>
          <w:szCs w:val="24"/>
        </w:rPr>
        <w:t xml:space="preserve"> les conditions </w:t>
      </w:r>
      <w:r w:rsidR="00DB2244" w:rsidRPr="00905AC9">
        <w:rPr>
          <w:szCs w:val="24"/>
        </w:rPr>
        <w:t>de vie des femmes peut commencer par tenir compte de</w:t>
      </w:r>
      <w:r w:rsidR="005D5CAB" w:rsidRPr="00905AC9">
        <w:rPr>
          <w:szCs w:val="24"/>
        </w:rPr>
        <w:t xml:space="preserve"> l</w:t>
      </w:r>
      <w:r w:rsidR="00760F55" w:rsidRPr="00905AC9">
        <w:rPr>
          <w:szCs w:val="24"/>
        </w:rPr>
        <w:t xml:space="preserve">eur </w:t>
      </w:r>
      <w:r w:rsidR="005D5CAB" w:rsidRPr="00905AC9">
        <w:rPr>
          <w:szCs w:val="24"/>
        </w:rPr>
        <w:t>environnement familial</w:t>
      </w:r>
      <w:r w:rsidRPr="00905AC9">
        <w:rPr>
          <w:szCs w:val="24"/>
        </w:rPr>
        <w:t xml:space="preserve"> </w:t>
      </w:r>
      <w:r w:rsidR="00DB2244" w:rsidRPr="00905AC9">
        <w:rPr>
          <w:szCs w:val="24"/>
        </w:rPr>
        <w:t>avec des</w:t>
      </w:r>
      <w:r w:rsidRPr="00905AC9">
        <w:rPr>
          <w:szCs w:val="24"/>
        </w:rPr>
        <w:t xml:space="preserve"> politiques </w:t>
      </w:r>
      <w:r w:rsidR="00DB2244" w:rsidRPr="00905AC9">
        <w:rPr>
          <w:szCs w:val="24"/>
        </w:rPr>
        <w:t xml:space="preserve">et </w:t>
      </w:r>
      <w:r w:rsidR="00760F55" w:rsidRPr="00905AC9">
        <w:rPr>
          <w:szCs w:val="24"/>
        </w:rPr>
        <w:t xml:space="preserve">des </w:t>
      </w:r>
      <w:r w:rsidR="00DB2244" w:rsidRPr="00905AC9">
        <w:rPr>
          <w:szCs w:val="24"/>
        </w:rPr>
        <w:t xml:space="preserve">mesures </w:t>
      </w:r>
      <w:r w:rsidRPr="00905AC9">
        <w:rPr>
          <w:szCs w:val="24"/>
        </w:rPr>
        <w:t>de soutien aux familles</w:t>
      </w:r>
      <w:r w:rsidR="005D5CAB" w:rsidRPr="00905AC9">
        <w:rPr>
          <w:szCs w:val="24"/>
        </w:rPr>
        <w:t xml:space="preserve">. </w:t>
      </w:r>
      <w:r w:rsidR="00DB2244" w:rsidRPr="00905AC9">
        <w:rPr>
          <w:szCs w:val="24"/>
        </w:rPr>
        <w:t xml:space="preserve">Même si de telles mesures existent et que plusieurs en bénéficient, </w:t>
      </w:r>
      <w:r w:rsidR="00240231" w:rsidRPr="00905AC9">
        <w:rPr>
          <w:szCs w:val="24"/>
        </w:rPr>
        <w:t xml:space="preserve">les </w:t>
      </w:r>
      <w:r w:rsidR="00DB2244" w:rsidRPr="00905AC9">
        <w:rPr>
          <w:szCs w:val="24"/>
        </w:rPr>
        <w:t xml:space="preserve">témoignages des </w:t>
      </w:r>
      <w:r w:rsidR="00240231" w:rsidRPr="00905AC9">
        <w:rPr>
          <w:szCs w:val="24"/>
        </w:rPr>
        <w:t xml:space="preserve">femmes immigrantes </w:t>
      </w:r>
      <w:r w:rsidR="00DB2244" w:rsidRPr="00905AC9">
        <w:rPr>
          <w:szCs w:val="24"/>
        </w:rPr>
        <w:t>et d</w:t>
      </w:r>
      <w:r w:rsidR="00240231" w:rsidRPr="00905AC9">
        <w:rPr>
          <w:szCs w:val="24"/>
        </w:rPr>
        <w:t xml:space="preserve">es femmes monoparentales </w:t>
      </w:r>
      <w:r w:rsidR="00DB2244" w:rsidRPr="00905AC9">
        <w:rPr>
          <w:szCs w:val="24"/>
        </w:rPr>
        <w:t>qui se recoupent dans plusieurs document</w:t>
      </w:r>
      <w:r w:rsidR="00845ED1" w:rsidRPr="00905AC9">
        <w:rPr>
          <w:szCs w:val="24"/>
        </w:rPr>
        <w:t>s</w:t>
      </w:r>
      <w:r w:rsidR="00DB2244" w:rsidRPr="00905AC9">
        <w:rPr>
          <w:szCs w:val="24"/>
        </w:rPr>
        <w:t xml:space="preserve"> </w:t>
      </w:r>
      <w:r w:rsidR="00760F55" w:rsidRPr="00905AC9">
        <w:rPr>
          <w:szCs w:val="24"/>
        </w:rPr>
        <w:t xml:space="preserve">en viennent au </w:t>
      </w:r>
      <w:r w:rsidR="00022450" w:rsidRPr="00905AC9">
        <w:rPr>
          <w:szCs w:val="24"/>
        </w:rPr>
        <w:t xml:space="preserve">même </w:t>
      </w:r>
      <w:r w:rsidR="00760F55" w:rsidRPr="00905AC9">
        <w:rPr>
          <w:szCs w:val="24"/>
        </w:rPr>
        <w:t>constat qu’il</w:t>
      </w:r>
      <w:r w:rsidR="00240231" w:rsidRPr="00905AC9">
        <w:rPr>
          <w:szCs w:val="24"/>
        </w:rPr>
        <w:t xml:space="preserve"> manque de ressources pour la garde des enfants</w:t>
      </w:r>
      <w:r w:rsidR="00760F55" w:rsidRPr="00905AC9">
        <w:rPr>
          <w:szCs w:val="24"/>
        </w:rPr>
        <w:t xml:space="preserve">. De plus, ces femmes </w:t>
      </w:r>
      <w:r w:rsidR="00DB2244" w:rsidRPr="00905AC9">
        <w:rPr>
          <w:szCs w:val="24"/>
        </w:rPr>
        <w:t>identifie</w:t>
      </w:r>
      <w:r w:rsidR="00845ED1" w:rsidRPr="00905AC9">
        <w:rPr>
          <w:szCs w:val="24"/>
        </w:rPr>
        <w:t>nt</w:t>
      </w:r>
      <w:r w:rsidR="00DB2244" w:rsidRPr="00905AC9">
        <w:rPr>
          <w:szCs w:val="24"/>
        </w:rPr>
        <w:t xml:space="preserve"> </w:t>
      </w:r>
      <w:r w:rsidR="00760F55" w:rsidRPr="00905AC9">
        <w:rPr>
          <w:szCs w:val="24"/>
        </w:rPr>
        <w:t xml:space="preserve">ce manque de </w:t>
      </w:r>
      <w:r w:rsidR="00760F55" w:rsidRPr="00905AC9">
        <w:rPr>
          <w:szCs w:val="24"/>
        </w:rPr>
        <w:lastRenderedPageBreak/>
        <w:t xml:space="preserve">ressources </w:t>
      </w:r>
      <w:r w:rsidR="00DB2244" w:rsidRPr="00905AC9">
        <w:rPr>
          <w:szCs w:val="24"/>
        </w:rPr>
        <w:t>comme</w:t>
      </w:r>
      <w:r w:rsidR="00240231" w:rsidRPr="00905AC9">
        <w:rPr>
          <w:szCs w:val="24"/>
        </w:rPr>
        <w:t xml:space="preserve"> un obstacle à leur insertion </w:t>
      </w:r>
      <w:r w:rsidR="00760F55" w:rsidRPr="00905AC9">
        <w:rPr>
          <w:szCs w:val="24"/>
        </w:rPr>
        <w:t>socio</w:t>
      </w:r>
      <w:r w:rsidR="00240231" w:rsidRPr="00905AC9">
        <w:rPr>
          <w:szCs w:val="24"/>
        </w:rPr>
        <w:t>professionnelle. S'il y a présence d'enfants, l</w:t>
      </w:r>
      <w:r w:rsidR="00A22798" w:rsidRPr="00905AC9">
        <w:rPr>
          <w:szCs w:val="24"/>
        </w:rPr>
        <w:t xml:space="preserve">es </w:t>
      </w:r>
      <w:r w:rsidR="00240231" w:rsidRPr="00905AC9">
        <w:rPr>
          <w:szCs w:val="24"/>
        </w:rPr>
        <w:t>femme</w:t>
      </w:r>
      <w:r w:rsidR="00A22798" w:rsidRPr="00905AC9">
        <w:rPr>
          <w:szCs w:val="24"/>
        </w:rPr>
        <w:t>s</w:t>
      </w:r>
      <w:r w:rsidR="00594644" w:rsidRPr="00905AC9">
        <w:rPr>
          <w:szCs w:val="24"/>
        </w:rPr>
        <w:t>,</w:t>
      </w:r>
      <w:r w:rsidR="00240231" w:rsidRPr="00905AC9">
        <w:rPr>
          <w:szCs w:val="24"/>
        </w:rPr>
        <w:t xml:space="preserve"> à</w:t>
      </w:r>
      <w:r w:rsidR="00DB2244" w:rsidRPr="00905AC9">
        <w:rPr>
          <w:szCs w:val="24"/>
        </w:rPr>
        <w:t xml:space="preserve"> qui l'on attribue le rôle soci</w:t>
      </w:r>
      <w:r w:rsidR="00240231" w:rsidRPr="00905AC9">
        <w:rPr>
          <w:szCs w:val="24"/>
        </w:rPr>
        <w:t>a</w:t>
      </w:r>
      <w:r w:rsidR="00DB2244" w:rsidRPr="00905AC9">
        <w:rPr>
          <w:szCs w:val="24"/>
        </w:rPr>
        <w:t>l</w:t>
      </w:r>
      <w:r w:rsidR="00240231" w:rsidRPr="00905AC9">
        <w:rPr>
          <w:szCs w:val="24"/>
        </w:rPr>
        <w:t xml:space="preserve"> de responsable</w:t>
      </w:r>
      <w:r w:rsidR="00A22798" w:rsidRPr="00905AC9">
        <w:rPr>
          <w:szCs w:val="24"/>
        </w:rPr>
        <w:t>s</w:t>
      </w:r>
      <w:r w:rsidR="00240231" w:rsidRPr="00905AC9">
        <w:rPr>
          <w:szCs w:val="24"/>
        </w:rPr>
        <w:t xml:space="preserve"> de la famille</w:t>
      </w:r>
      <w:r w:rsidR="00DB2244" w:rsidRPr="00905AC9">
        <w:rPr>
          <w:szCs w:val="24"/>
        </w:rPr>
        <w:t>,</w:t>
      </w:r>
      <w:r w:rsidR="00240231" w:rsidRPr="00905AC9">
        <w:rPr>
          <w:szCs w:val="24"/>
        </w:rPr>
        <w:t xml:space="preserve"> </w:t>
      </w:r>
      <w:r w:rsidR="00A22798" w:rsidRPr="00905AC9">
        <w:rPr>
          <w:szCs w:val="24"/>
        </w:rPr>
        <w:t>sont</w:t>
      </w:r>
      <w:r w:rsidR="00240231" w:rsidRPr="00905AC9">
        <w:rPr>
          <w:szCs w:val="24"/>
        </w:rPr>
        <w:t xml:space="preserve"> celle</w:t>
      </w:r>
      <w:r w:rsidR="00A22798" w:rsidRPr="00905AC9">
        <w:rPr>
          <w:szCs w:val="24"/>
        </w:rPr>
        <w:t>s</w:t>
      </w:r>
      <w:r w:rsidR="00240231" w:rsidRPr="00905AC9">
        <w:rPr>
          <w:szCs w:val="24"/>
        </w:rPr>
        <w:t xml:space="preserve"> qui </w:t>
      </w:r>
      <w:r w:rsidR="00DB2244" w:rsidRPr="00905AC9">
        <w:rPr>
          <w:szCs w:val="24"/>
        </w:rPr>
        <w:t>laisse</w:t>
      </w:r>
      <w:r w:rsidR="00A22798" w:rsidRPr="00905AC9">
        <w:rPr>
          <w:szCs w:val="24"/>
        </w:rPr>
        <w:t>nt</w:t>
      </w:r>
      <w:r w:rsidR="00DB2244" w:rsidRPr="00905AC9">
        <w:rPr>
          <w:szCs w:val="24"/>
        </w:rPr>
        <w:t xml:space="preserve"> de côté </w:t>
      </w:r>
      <w:r w:rsidR="00A22798" w:rsidRPr="00905AC9">
        <w:rPr>
          <w:szCs w:val="24"/>
        </w:rPr>
        <w:t>leur</w:t>
      </w:r>
      <w:r w:rsidR="00DB2244" w:rsidRPr="00905AC9">
        <w:rPr>
          <w:szCs w:val="24"/>
        </w:rPr>
        <w:t xml:space="preserve"> insertion professionnelle pour s'occuper de la famille. Le</w:t>
      </w:r>
      <w:r w:rsidR="005065C7" w:rsidRPr="00905AC9">
        <w:rPr>
          <w:szCs w:val="24"/>
        </w:rPr>
        <w:t xml:space="preserve"> thème </w:t>
      </w:r>
      <w:r w:rsidR="00C51533" w:rsidRPr="00905AC9">
        <w:rPr>
          <w:szCs w:val="24"/>
        </w:rPr>
        <w:t>de la conci</w:t>
      </w:r>
      <w:r w:rsidR="00DB2244" w:rsidRPr="00905AC9">
        <w:rPr>
          <w:szCs w:val="24"/>
        </w:rPr>
        <w:t>li</w:t>
      </w:r>
      <w:r w:rsidR="00C51533" w:rsidRPr="00905AC9">
        <w:rPr>
          <w:szCs w:val="24"/>
        </w:rPr>
        <w:t>a</w:t>
      </w:r>
      <w:r w:rsidR="00DB2244" w:rsidRPr="00905AC9">
        <w:rPr>
          <w:szCs w:val="24"/>
        </w:rPr>
        <w:t xml:space="preserve">tion travail-famille </w:t>
      </w:r>
      <w:r w:rsidR="00240231" w:rsidRPr="00905AC9">
        <w:rPr>
          <w:szCs w:val="24"/>
        </w:rPr>
        <w:t>s'élargit à la question des études et</w:t>
      </w:r>
      <w:r w:rsidR="00022450" w:rsidRPr="00905AC9">
        <w:rPr>
          <w:szCs w:val="24"/>
        </w:rPr>
        <w:t xml:space="preserve"> apparait</w:t>
      </w:r>
      <w:r w:rsidR="00DB2244" w:rsidRPr="00905AC9">
        <w:rPr>
          <w:szCs w:val="24"/>
        </w:rPr>
        <w:t xml:space="preserve"> dans certains documents</w:t>
      </w:r>
      <w:r w:rsidR="005065C7" w:rsidRPr="00905AC9">
        <w:rPr>
          <w:szCs w:val="24"/>
        </w:rPr>
        <w:t xml:space="preserve"> </w:t>
      </w:r>
      <w:r w:rsidR="00022450" w:rsidRPr="00905AC9">
        <w:rPr>
          <w:szCs w:val="24"/>
        </w:rPr>
        <w:t>sou</w:t>
      </w:r>
      <w:r w:rsidR="00594644" w:rsidRPr="00905AC9">
        <w:rPr>
          <w:szCs w:val="24"/>
        </w:rPr>
        <w:t>s</w:t>
      </w:r>
      <w:r w:rsidR="005065C7" w:rsidRPr="00905AC9">
        <w:rPr>
          <w:szCs w:val="24"/>
        </w:rPr>
        <w:t xml:space="preserve"> </w:t>
      </w:r>
      <w:r w:rsidR="00022450" w:rsidRPr="00905AC9">
        <w:rPr>
          <w:szCs w:val="24"/>
        </w:rPr>
        <w:t xml:space="preserve">la rubrique </w:t>
      </w:r>
      <w:r w:rsidR="005065C7" w:rsidRPr="00905AC9">
        <w:rPr>
          <w:szCs w:val="24"/>
        </w:rPr>
        <w:t>conciliation travail – famille</w:t>
      </w:r>
      <w:r w:rsidR="00BF60C1" w:rsidRPr="00905AC9">
        <w:rPr>
          <w:szCs w:val="24"/>
        </w:rPr>
        <w:t xml:space="preserve"> –</w:t>
      </w:r>
      <w:r w:rsidR="00DB2244" w:rsidRPr="00905AC9">
        <w:rPr>
          <w:szCs w:val="24"/>
        </w:rPr>
        <w:t xml:space="preserve"> études</w:t>
      </w:r>
      <w:r w:rsidR="00022450" w:rsidRPr="00905AC9">
        <w:rPr>
          <w:szCs w:val="24"/>
        </w:rPr>
        <w:t xml:space="preserve">, </w:t>
      </w:r>
      <w:r w:rsidR="00DB2244" w:rsidRPr="00905AC9">
        <w:rPr>
          <w:szCs w:val="24"/>
        </w:rPr>
        <w:t>où on s'intéresse à la</w:t>
      </w:r>
      <w:r w:rsidR="005065C7" w:rsidRPr="00905AC9">
        <w:rPr>
          <w:szCs w:val="24"/>
        </w:rPr>
        <w:t xml:space="preserve"> façon </w:t>
      </w:r>
      <w:r w:rsidR="00DB2244" w:rsidRPr="00905AC9">
        <w:rPr>
          <w:szCs w:val="24"/>
        </w:rPr>
        <w:t xml:space="preserve">dont </w:t>
      </w:r>
      <w:r w:rsidR="005065C7" w:rsidRPr="00905AC9">
        <w:rPr>
          <w:szCs w:val="24"/>
        </w:rPr>
        <w:t>s’arriment les sphères dites publiques de la vie d’une femme à l</w:t>
      </w:r>
      <w:r w:rsidR="00DB2244" w:rsidRPr="00905AC9">
        <w:rPr>
          <w:szCs w:val="24"/>
        </w:rPr>
        <w:t xml:space="preserve">a sphère privée </w:t>
      </w:r>
      <w:r w:rsidR="00022450" w:rsidRPr="00905AC9">
        <w:rPr>
          <w:szCs w:val="24"/>
        </w:rPr>
        <w:t>axée sur</w:t>
      </w:r>
      <w:r w:rsidR="00812FF1" w:rsidRPr="00905AC9">
        <w:rPr>
          <w:szCs w:val="24"/>
        </w:rPr>
        <w:t xml:space="preserve"> </w:t>
      </w:r>
      <w:r w:rsidR="005065C7" w:rsidRPr="00905AC9">
        <w:rPr>
          <w:szCs w:val="24"/>
        </w:rPr>
        <w:t>les responsabilités familiales.</w:t>
      </w:r>
      <w:r w:rsidR="00DB2244" w:rsidRPr="00905AC9">
        <w:rPr>
          <w:szCs w:val="24"/>
        </w:rPr>
        <w:t xml:space="preserve"> Les femmes en situa</w:t>
      </w:r>
      <w:r w:rsidR="00240231" w:rsidRPr="00905AC9">
        <w:rPr>
          <w:szCs w:val="24"/>
        </w:rPr>
        <w:t>t</w:t>
      </w:r>
      <w:r w:rsidR="00DB2244" w:rsidRPr="00905AC9">
        <w:rPr>
          <w:szCs w:val="24"/>
        </w:rPr>
        <w:t>i</w:t>
      </w:r>
      <w:r w:rsidR="00240231" w:rsidRPr="00905AC9">
        <w:rPr>
          <w:szCs w:val="24"/>
        </w:rPr>
        <w:t xml:space="preserve">on de handicap rencontrent aussi </w:t>
      </w:r>
      <w:r w:rsidR="00DB2244" w:rsidRPr="00905AC9">
        <w:rPr>
          <w:szCs w:val="24"/>
        </w:rPr>
        <w:t xml:space="preserve">des difficultés de conciliation </w:t>
      </w:r>
      <w:r w:rsidR="00BF60C1" w:rsidRPr="00905AC9">
        <w:rPr>
          <w:szCs w:val="24"/>
        </w:rPr>
        <w:t>travail – famille – études</w:t>
      </w:r>
      <w:r w:rsidR="00240231" w:rsidRPr="00905AC9">
        <w:rPr>
          <w:szCs w:val="24"/>
        </w:rPr>
        <w:t>. La nécessité du transport adapté ajoute un obstacle supplémentaire puisque celui-ci n'est pas pensé pour des mères qui doivent aller porter ou chercher leurs enfants à l'école</w:t>
      </w:r>
      <w:r w:rsidR="00DB2244" w:rsidRPr="00905AC9">
        <w:rPr>
          <w:szCs w:val="24"/>
        </w:rPr>
        <w:t xml:space="preserve"> </w:t>
      </w:r>
      <w:r w:rsidR="00760F55" w:rsidRPr="00905AC9">
        <w:rPr>
          <w:szCs w:val="24"/>
        </w:rPr>
        <w:t>tout en allant</w:t>
      </w:r>
      <w:r w:rsidR="00DB2244" w:rsidRPr="00905AC9">
        <w:rPr>
          <w:szCs w:val="24"/>
        </w:rPr>
        <w:t xml:space="preserve"> travailler</w:t>
      </w:r>
      <w:r w:rsidR="00240231" w:rsidRPr="00905AC9">
        <w:rPr>
          <w:szCs w:val="24"/>
        </w:rPr>
        <w:t>.</w:t>
      </w:r>
      <w:r w:rsidRPr="00905AC9">
        <w:rPr>
          <w:szCs w:val="24"/>
        </w:rPr>
        <w:t xml:space="preserve"> Dans </w:t>
      </w:r>
      <w:r w:rsidR="00EB5E83" w:rsidRPr="00905AC9">
        <w:rPr>
          <w:szCs w:val="24"/>
        </w:rPr>
        <w:t>la plupart des</w:t>
      </w:r>
      <w:r w:rsidRPr="00905AC9">
        <w:rPr>
          <w:szCs w:val="24"/>
        </w:rPr>
        <w:t xml:space="preserve"> documents</w:t>
      </w:r>
      <w:r w:rsidR="00EB5E83" w:rsidRPr="00905AC9">
        <w:rPr>
          <w:szCs w:val="24"/>
        </w:rPr>
        <w:t xml:space="preserve"> recensés qui traitent des femmes qui ont des enfants </w:t>
      </w:r>
      <w:r w:rsidRPr="00905AC9">
        <w:rPr>
          <w:szCs w:val="24"/>
        </w:rPr>
        <w:t>est mentionné</w:t>
      </w:r>
      <w:r w:rsidR="00594644" w:rsidRPr="00905AC9">
        <w:rPr>
          <w:szCs w:val="24"/>
        </w:rPr>
        <w:t>e</w:t>
      </w:r>
      <w:r w:rsidRPr="00905AC9">
        <w:rPr>
          <w:szCs w:val="24"/>
        </w:rPr>
        <w:t xml:space="preserve"> la nécessité d'avoir accès à des plac</w:t>
      </w:r>
      <w:r w:rsidR="00CE7E1B" w:rsidRPr="00905AC9">
        <w:rPr>
          <w:szCs w:val="24"/>
        </w:rPr>
        <w:t>es en garderie à prix abordable pour permettre soit de travailler, d'étud</w:t>
      </w:r>
      <w:r w:rsidR="00CA6AEA" w:rsidRPr="00905AC9">
        <w:rPr>
          <w:szCs w:val="24"/>
        </w:rPr>
        <w:t xml:space="preserve">ier, de briser l'isolement ou de </w:t>
      </w:r>
      <w:r w:rsidR="00845ED1" w:rsidRPr="00905AC9">
        <w:rPr>
          <w:szCs w:val="24"/>
        </w:rPr>
        <w:t>suiv</w:t>
      </w:r>
      <w:r w:rsidR="00CA6AEA" w:rsidRPr="00905AC9">
        <w:rPr>
          <w:szCs w:val="24"/>
        </w:rPr>
        <w:t xml:space="preserve">re des cours de francisation, toutes des activités qui pourraient </w:t>
      </w:r>
      <w:r w:rsidR="009F41FF" w:rsidRPr="00905AC9">
        <w:rPr>
          <w:szCs w:val="24"/>
        </w:rPr>
        <w:t>contribuer</w:t>
      </w:r>
      <w:r w:rsidR="00CA6AEA" w:rsidRPr="00905AC9">
        <w:rPr>
          <w:szCs w:val="24"/>
        </w:rPr>
        <w:t xml:space="preserve"> </w:t>
      </w:r>
      <w:r w:rsidR="009F41FF" w:rsidRPr="00905AC9">
        <w:rPr>
          <w:szCs w:val="24"/>
        </w:rPr>
        <w:t>à améliorer les conditions de vie de ces femmes</w:t>
      </w:r>
      <w:r w:rsidR="00CA6AEA" w:rsidRPr="00905AC9">
        <w:rPr>
          <w:szCs w:val="24"/>
        </w:rPr>
        <w:t>.</w:t>
      </w:r>
      <w:r w:rsidR="00A877BA" w:rsidRPr="00905AC9">
        <w:rPr>
          <w:szCs w:val="24"/>
        </w:rPr>
        <w:t xml:space="preserve"> Les femmes immigrantes mentionnent </w:t>
      </w:r>
      <w:r w:rsidR="00022450" w:rsidRPr="00905AC9">
        <w:rPr>
          <w:szCs w:val="24"/>
        </w:rPr>
        <w:t xml:space="preserve">qu’une </w:t>
      </w:r>
      <w:r w:rsidR="00A877BA" w:rsidRPr="00905AC9">
        <w:rPr>
          <w:szCs w:val="24"/>
        </w:rPr>
        <w:t xml:space="preserve">fois </w:t>
      </w:r>
      <w:r w:rsidR="00BF60C1" w:rsidRPr="00905AC9">
        <w:rPr>
          <w:szCs w:val="24"/>
        </w:rPr>
        <w:t>arrivées au Québec</w:t>
      </w:r>
      <w:r w:rsidR="00A877BA" w:rsidRPr="00905AC9">
        <w:rPr>
          <w:szCs w:val="24"/>
        </w:rPr>
        <w:t xml:space="preserve"> elles se voient </w:t>
      </w:r>
      <w:r w:rsidR="00022450" w:rsidRPr="00905AC9">
        <w:rPr>
          <w:szCs w:val="24"/>
        </w:rPr>
        <w:t>cantonnées à</w:t>
      </w:r>
      <w:r w:rsidR="00636C1F" w:rsidRPr="00905AC9">
        <w:rPr>
          <w:szCs w:val="24"/>
        </w:rPr>
        <w:t xml:space="preserve"> </w:t>
      </w:r>
      <w:r w:rsidR="00A877BA" w:rsidRPr="00905AC9">
        <w:rPr>
          <w:szCs w:val="24"/>
        </w:rPr>
        <w:t>un rôle</w:t>
      </w:r>
      <w:r w:rsidR="00636C1F" w:rsidRPr="00905AC9">
        <w:rPr>
          <w:szCs w:val="24"/>
        </w:rPr>
        <w:t xml:space="preserve"> plus tradition</w:t>
      </w:r>
      <w:r w:rsidR="009F41FF" w:rsidRPr="00905AC9">
        <w:rPr>
          <w:szCs w:val="24"/>
        </w:rPr>
        <w:t>nel puisqu'il est d'</w:t>
      </w:r>
      <w:r w:rsidR="00636C1F" w:rsidRPr="00905AC9">
        <w:rPr>
          <w:szCs w:val="24"/>
        </w:rPr>
        <w:t xml:space="preserve">une part plus difficile pour elle que pour </w:t>
      </w:r>
      <w:r w:rsidR="001A35EC" w:rsidRPr="00905AC9">
        <w:rPr>
          <w:szCs w:val="24"/>
        </w:rPr>
        <w:t>leur</w:t>
      </w:r>
      <w:r w:rsidR="00636C1F" w:rsidRPr="00905AC9">
        <w:rPr>
          <w:szCs w:val="24"/>
        </w:rPr>
        <w:t xml:space="preserve"> </w:t>
      </w:r>
      <w:r w:rsidR="001A35EC" w:rsidRPr="00905AC9">
        <w:rPr>
          <w:szCs w:val="24"/>
        </w:rPr>
        <w:t>partenaire</w:t>
      </w:r>
      <w:r w:rsidR="00636C1F" w:rsidRPr="00905AC9">
        <w:rPr>
          <w:szCs w:val="24"/>
        </w:rPr>
        <w:t xml:space="preserve"> </w:t>
      </w:r>
      <w:r w:rsidR="00BF60C1" w:rsidRPr="00905AC9">
        <w:rPr>
          <w:szCs w:val="24"/>
        </w:rPr>
        <w:t xml:space="preserve">masculin </w:t>
      </w:r>
      <w:r w:rsidR="00636C1F" w:rsidRPr="00905AC9">
        <w:rPr>
          <w:szCs w:val="24"/>
        </w:rPr>
        <w:t>de trouver un travail suffisamment rémunéré pour faire vivre leur famille</w:t>
      </w:r>
      <w:r w:rsidR="00022450" w:rsidRPr="00905AC9">
        <w:rPr>
          <w:szCs w:val="24"/>
        </w:rPr>
        <w:t>,</w:t>
      </w:r>
      <w:r w:rsidR="00636C1F" w:rsidRPr="00905AC9">
        <w:rPr>
          <w:szCs w:val="24"/>
        </w:rPr>
        <w:t xml:space="preserve"> et </w:t>
      </w:r>
      <w:r w:rsidR="00022450" w:rsidRPr="00905AC9">
        <w:rPr>
          <w:szCs w:val="24"/>
        </w:rPr>
        <w:t xml:space="preserve">puisque </w:t>
      </w:r>
      <w:r w:rsidR="00636C1F" w:rsidRPr="00905AC9">
        <w:rPr>
          <w:szCs w:val="24"/>
        </w:rPr>
        <w:t>d'autre part la p</w:t>
      </w:r>
      <w:r w:rsidR="009F41FF" w:rsidRPr="00905AC9">
        <w:rPr>
          <w:szCs w:val="24"/>
        </w:rPr>
        <w:t>erte des liens sociaux d</w:t>
      </w:r>
      <w:r w:rsidR="00845ED1" w:rsidRPr="00905AC9">
        <w:rPr>
          <w:szCs w:val="24"/>
        </w:rPr>
        <w:t>ue</w:t>
      </w:r>
      <w:r w:rsidR="009F41FF" w:rsidRPr="00905AC9">
        <w:rPr>
          <w:szCs w:val="24"/>
        </w:rPr>
        <w:t xml:space="preserve"> à l'im</w:t>
      </w:r>
      <w:r w:rsidR="00636C1F" w:rsidRPr="00905AC9">
        <w:rPr>
          <w:szCs w:val="24"/>
        </w:rPr>
        <w:t>migration couplé</w:t>
      </w:r>
      <w:r w:rsidR="009F41FF" w:rsidRPr="00905AC9">
        <w:rPr>
          <w:szCs w:val="24"/>
        </w:rPr>
        <w:t>e</w:t>
      </w:r>
      <w:r w:rsidR="00636C1F" w:rsidRPr="00905AC9">
        <w:rPr>
          <w:szCs w:val="24"/>
        </w:rPr>
        <w:t xml:space="preserve"> </w:t>
      </w:r>
      <w:r w:rsidR="00022450" w:rsidRPr="00905AC9">
        <w:rPr>
          <w:szCs w:val="24"/>
        </w:rPr>
        <w:t>au</w:t>
      </w:r>
      <w:r w:rsidR="00636C1F" w:rsidRPr="00905AC9">
        <w:rPr>
          <w:szCs w:val="24"/>
        </w:rPr>
        <w:t xml:space="preserve"> manque de place</w:t>
      </w:r>
      <w:r w:rsidR="00022450" w:rsidRPr="00905AC9">
        <w:rPr>
          <w:szCs w:val="24"/>
        </w:rPr>
        <w:t>s</w:t>
      </w:r>
      <w:r w:rsidR="00636C1F" w:rsidRPr="00905AC9">
        <w:rPr>
          <w:szCs w:val="24"/>
        </w:rPr>
        <w:t xml:space="preserve"> en garderie </w:t>
      </w:r>
      <w:r w:rsidR="00022450" w:rsidRPr="00905AC9">
        <w:rPr>
          <w:szCs w:val="24"/>
        </w:rPr>
        <w:t>les poussent à</w:t>
      </w:r>
      <w:r w:rsidR="00636C1F" w:rsidRPr="00905AC9">
        <w:rPr>
          <w:szCs w:val="24"/>
        </w:rPr>
        <w:t xml:space="preserve"> rester à la maison et </w:t>
      </w:r>
      <w:r w:rsidR="00022450" w:rsidRPr="00905AC9">
        <w:rPr>
          <w:szCs w:val="24"/>
        </w:rPr>
        <w:t xml:space="preserve">à </w:t>
      </w:r>
      <w:r w:rsidR="00636C1F" w:rsidRPr="00905AC9">
        <w:rPr>
          <w:szCs w:val="24"/>
        </w:rPr>
        <w:t>prendre en charge la sphère domestique.</w:t>
      </w:r>
      <w:r w:rsidR="009B124B" w:rsidRPr="00905AC9">
        <w:rPr>
          <w:szCs w:val="24"/>
        </w:rPr>
        <w:t xml:space="preserve"> Les femmes en situation de handicap ajoute</w:t>
      </w:r>
      <w:r w:rsidR="009F41FF" w:rsidRPr="00905AC9">
        <w:rPr>
          <w:szCs w:val="24"/>
        </w:rPr>
        <w:t>nt</w:t>
      </w:r>
      <w:r w:rsidR="009B124B" w:rsidRPr="00905AC9">
        <w:rPr>
          <w:szCs w:val="24"/>
        </w:rPr>
        <w:t xml:space="preserve"> </w:t>
      </w:r>
      <w:r w:rsidR="00022450" w:rsidRPr="00905AC9">
        <w:rPr>
          <w:szCs w:val="24"/>
        </w:rPr>
        <w:t xml:space="preserve">de leur côté </w:t>
      </w:r>
      <w:r w:rsidR="009B124B" w:rsidRPr="00905AC9">
        <w:rPr>
          <w:szCs w:val="24"/>
        </w:rPr>
        <w:t xml:space="preserve">que les mesures de soutien des milieux de travail </w:t>
      </w:r>
      <w:r w:rsidR="00022450" w:rsidRPr="00905AC9">
        <w:rPr>
          <w:szCs w:val="24"/>
        </w:rPr>
        <w:t xml:space="preserve">à </w:t>
      </w:r>
      <w:r w:rsidR="009B124B" w:rsidRPr="00905AC9">
        <w:rPr>
          <w:szCs w:val="24"/>
        </w:rPr>
        <w:t xml:space="preserve">la conciliation </w:t>
      </w:r>
      <w:r w:rsidR="009751A3" w:rsidRPr="00905AC9">
        <w:rPr>
          <w:szCs w:val="24"/>
        </w:rPr>
        <w:t xml:space="preserve">travail – famille </w:t>
      </w:r>
      <w:r w:rsidR="009B124B" w:rsidRPr="00905AC9">
        <w:rPr>
          <w:szCs w:val="24"/>
        </w:rPr>
        <w:t>sont parfois insuffisante</w:t>
      </w:r>
      <w:r w:rsidR="009F41FF" w:rsidRPr="00905AC9">
        <w:rPr>
          <w:szCs w:val="24"/>
        </w:rPr>
        <w:t>s</w:t>
      </w:r>
      <w:r w:rsidR="009B124B" w:rsidRPr="00905AC9">
        <w:rPr>
          <w:szCs w:val="24"/>
        </w:rPr>
        <w:t xml:space="preserve"> pour accom</w:t>
      </w:r>
      <w:r w:rsidR="00845ED1" w:rsidRPr="00905AC9">
        <w:rPr>
          <w:szCs w:val="24"/>
        </w:rPr>
        <w:t>m</w:t>
      </w:r>
      <w:r w:rsidR="009B124B" w:rsidRPr="00905AC9">
        <w:rPr>
          <w:szCs w:val="24"/>
        </w:rPr>
        <w:t>oder leur partenaire de vie qui d</w:t>
      </w:r>
      <w:r w:rsidR="009F41FF" w:rsidRPr="00905AC9">
        <w:rPr>
          <w:szCs w:val="24"/>
        </w:rPr>
        <w:t>oit leur venir en aide en raison de leur</w:t>
      </w:r>
      <w:r w:rsidR="009B124B" w:rsidRPr="00905AC9">
        <w:rPr>
          <w:szCs w:val="24"/>
        </w:rPr>
        <w:t xml:space="preserve"> situation de handicap.</w:t>
      </w:r>
      <w:r w:rsidR="00EB5E83" w:rsidRPr="00905AC9">
        <w:rPr>
          <w:szCs w:val="24"/>
        </w:rPr>
        <w:t xml:space="preserve"> Même si nous savons que la conciliation </w:t>
      </w:r>
      <w:r w:rsidR="009751A3" w:rsidRPr="00905AC9">
        <w:rPr>
          <w:szCs w:val="24"/>
        </w:rPr>
        <w:t>travail – famille – études</w:t>
      </w:r>
      <w:r w:rsidR="00EB5E83" w:rsidRPr="00905AC9">
        <w:rPr>
          <w:szCs w:val="24"/>
        </w:rPr>
        <w:t xml:space="preserve"> est un défi de taille pour les femmes, celle-ci semble encore plus difficile pour les f</w:t>
      </w:r>
      <w:r w:rsidR="009E1D6D" w:rsidRPr="00905AC9">
        <w:rPr>
          <w:szCs w:val="24"/>
        </w:rPr>
        <w:t>emmes en situation de pauvreté. Il ap</w:t>
      </w:r>
      <w:r w:rsidR="00845ED1" w:rsidRPr="00905AC9">
        <w:rPr>
          <w:szCs w:val="24"/>
        </w:rPr>
        <w:t>p</w:t>
      </w:r>
      <w:r w:rsidR="009E1D6D" w:rsidRPr="00905AC9">
        <w:rPr>
          <w:szCs w:val="24"/>
        </w:rPr>
        <w:t>ert</w:t>
      </w:r>
      <w:r w:rsidR="00EB5E83" w:rsidRPr="00905AC9">
        <w:rPr>
          <w:szCs w:val="24"/>
        </w:rPr>
        <w:t xml:space="preserve"> </w:t>
      </w:r>
      <w:r w:rsidR="001A35EC" w:rsidRPr="00905AC9">
        <w:rPr>
          <w:szCs w:val="24"/>
        </w:rPr>
        <w:t>que cette conciliation</w:t>
      </w:r>
      <w:r w:rsidR="00EB5E83" w:rsidRPr="00905AC9">
        <w:rPr>
          <w:szCs w:val="24"/>
        </w:rPr>
        <w:t xml:space="preserve"> pose parfois un défi insurmontable qui </w:t>
      </w:r>
      <w:r w:rsidR="009E1D6D" w:rsidRPr="00905AC9">
        <w:rPr>
          <w:szCs w:val="24"/>
        </w:rPr>
        <w:t>peut constituer un facteur d'ap</w:t>
      </w:r>
      <w:r w:rsidR="00EB5E83" w:rsidRPr="00905AC9">
        <w:rPr>
          <w:szCs w:val="24"/>
        </w:rPr>
        <w:t>pauvriss</w:t>
      </w:r>
      <w:r w:rsidR="00CD47FB" w:rsidRPr="00905AC9">
        <w:rPr>
          <w:szCs w:val="24"/>
        </w:rPr>
        <w:t>e</w:t>
      </w:r>
      <w:r w:rsidR="00EB5E83" w:rsidRPr="00905AC9">
        <w:rPr>
          <w:szCs w:val="24"/>
        </w:rPr>
        <w:t>ment.</w:t>
      </w:r>
    </w:p>
    <w:p w14:paraId="604FFA6E" w14:textId="77777777" w:rsidR="001306EE" w:rsidRPr="00905AC9" w:rsidRDefault="001306EE" w:rsidP="00573726">
      <w:pPr>
        <w:pStyle w:val="Body"/>
        <w:rPr>
          <w:b/>
          <w:sz w:val="24"/>
          <w:szCs w:val="24"/>
        </w:rPr>
      </w:pPr>
    </w:p>
    <w:p w14:paraId="12FB6D0B" w14:textId="1C4779B4" w:rsidR="005233E2" w:rsidRPr="00905AC9" w:rsidRDefault="006C194D" w:rsidP="002F3C17">
      <w:pPr>
        <w:pStyle w:val="Titre3"/>
        <w:rPr>
          <w:sz w:val="24"/>
          <w:szCs w:val="24"/>
        </w:rPr>
      </w:pPr>
      <w:bookmarkStart w:id="32" w:name="_Toc55038805"/>
      <w:r w:rsidRPr="00905AC9">
        <w:rPr>
          <w:sz w:val="24"/>
          <w:szCs w:val="24"/>
        </w:rPr>
        <w:t>La s</w:t>
      </w:r>
      <w:r w:rsidR="00573726" w:rsidRPr="00905AC9">
        <w:rPr>
          <w:sz w:val="24"/>
          <w:szCs w:val="24"/>
        </w:rPr>
        <w:t>anté</w:t>
      </w:r>
      <w:bookmarkEnd w:id="32"/>
    </w:p>
    <w:p w14:paraId="7E66D31C" w14:textId="56F988BE" w:rsidR="005233E2" w:rsidRPr="00905AC9" w:rsidRDefault="0008655C" w:rsidP="00B979C3">
      <w:pPr>
        <w:rPr>
          <w:szCs w:val="24"/>
        </w:rPr>
      </w:pPr>
      <w:r>
        <w:rPr>
          <w:rFonts w:cstheme="minorHAnsi"/>
          <w:szCs w:val="24"/>
        </w:rPr>
        <w:tab/>
      </w:r>
      <w:r w:rsidR="007B056E" w:rsidRPr="00905AC9">
        <w:rPr>
          <w:rFonts w:cstheme="minorHAnsi"/>
          <w:szCs w:val="24"/>
        </w:rPr>
        <w:t>Tout comme la thématique du travail</w:t>
      </w:r>
      <w:r w:rsidR="00E423F5" w:rsidRPr="00905AC9">
        <w:rPr>
          <w:rFonts w:cstheme="minorHAnsi"/>
          <w:szCs w:val="24"/>
        </w:rPr>
        <w:t xml:space="preserve"> et la conciliation travail-famille</w:t>
      </w:r>
      <w:r w:rsidR="007B056E" w:rsidRPr="00905AC9">
        <w:rPr>
          <w:rFonts w:cstheme="minorHAnsi"/>
          <w:szCs w:val="24"/>
        </w:rPr>
        <w:t xml:space="preserve">, </w:t>
      </w:r>
      <w:r w:rsidR="007B056E" w:rsidRPr="00905AC9">
        <w:rPr>
          <w:szCs w:val="24"/>
        </w:rPr>
        <w:t>l</w:t>
      </w:r>
      <w:r w:rsidR="005233E2" w:rsidRPr="00905AC9">
        <w:rPr>
          <w:szCs w:val="24"/>
        </w:rPr>
        <w:t xml:space="preserve">a thématique de la santé est abordée en lien </w:t>
      </w:r>
      <w:r w:rsidR="007B056E" w:rsidRPr="00905AC9">
        <w:rPr>
          <w:szCs w:val="24"/>
        </w:rPr>
        <w:t>à la fois avec les femmes en situation de handicap, les femmes immigrantes et les femmes monoparentales</w:t>
      </w:r>
      <w:r w:rsidR="005233E2" w:rsidRPr="00905AC9">
        <w:rPr>
          <w:szCs w:val="24"/>
        </w:rPr>
        <w:t xml:space="preserve">. La santé est un enjeu majeur et plusieurs documents le </w:t>
      </w:r>
      <w:r w:rsidR="00546245" w:rsidRPr="00905AC9">
        <w:rPr>
          <w:szCs w:val="24"/>
        </w:rPr>
        <w:t>mentionnent :</w:t>
      </w:r>
      <w:r w:rsidR="005233E2" w:rsidRPr="00905AC9">
        <w:rPr>
          <w:szCs w:val="24"/>
        </w:rPr>
        <w:t xml:space="preserve"> vivre dans la pauvreté ce n'est pas bon pour la santé. S'il s'agit d'un enjeu de société, </w:t>
      </w:r>
      <w:r w:rsidR="007B056E" w:rsidRPr="00905AC9">
        <w:rPr>
          <w:szCs w:val="24"/>
        </w:rPr>
        <w:t xml:space="preserve">il est d’autant </w:t>
      </w:r>
      <w:r w:rsidR="005233E2" w:rsidRPr="00905AC9">
        <w:rPr>
          <w:szCs w:val="24"/>
        </w:rPr>
        <w:t>plus préoccupant lorsque l'on est pauvre</w:t>
      </w:r>
      <w:r w:rsidR="007B056E" w:rsidRPr="00905AC9">
        <w:rPr>
          <w:szCs w:val="24"/>
        </w:rPr>
        <w:t xml:space="preserve"> et</w:t>
      </w:r>
      <w:r w:rsidR="005233E2" w:rsidRPr="00905AC9">
        <w:rPr>
          <w:szCs w:val="24"/>
        </w:rPr>
        <w:t xml:space="preserve"> d</w:t>
      </w:r>
      <w:r w:rsidR="00CD47FB" w:rsidRPr="00905AC9">
        <w:rPr>
          <w:szCs w:val="24"/>
        </w:rPr>
        <w:t>evient encore plus fondamental</w:t>
      </w:r>
      <w:r w:rsidR="005233E2" w:rsidRPr="00905AC9">
        <w:rPr>
          <w:szCs w:val="24"/>
        </w:rPr>
        <w:t xml:space="preserve"> lorsque l'on vit avec </w:t>
      </w:r>
      <w:r w:rsidR="00CD47FB" w:rsidRPr="00905AC9">
        <w:rPr>
          <w:szCs w:val="24"/>
        </w:rPr>
        <w:t>un</w:t>
      </w:r>
      <w:r w:rsidR="005233E2" w:rsidRPr="00905AC9">
        <w:rPr>
          <w:szCs w:val="24"/>
        </w:rPr>
        <w:t xml:space="preserve"> handicap qui </w:t>
      </w:r>
      <w:r w:rsidR="00CD47FB" w:rsidRPr="00905AC9">
        <w:rPr>
          <w:szCs w:val="24"/>
        </w:rPr>
        <w:t>nécessite</w:t>
      </w:r>
      <w:r w:rsidR="00AE76FD" w:rsidRPr="00905AC9">
        <w:rPr>
          <w:szCs w:val="24"/>
        </w:rPr>
        <w:t xml:space="preserve"> un </w:t>
      </w:r>
      <w:r w:rsidR="005233E2" w:rsidRPr="00905AC9">
        <w:rPr>
          <w:szCs w:val="24"/>
        </w:rPr>
        <w:t xml:space="preserve">accès fréquent à des soins de santé. Le texte </w:t>
      </w:r>
      <w:r w:rsidR="005233E2" w:rsidRPr="00905AC9">
        <w:rPr>
          <w:i/>
          <w:szCs w:val="24"/>
        </w:rPr>
        <w:t xml:space="preserve">Une ouverture </w:t>
      </w:r>
      <w:r w:rsidR="005233E2" w:rsidRPr="00905AC9">
        <w:rPr>
          <w:i/>
          <w:szCs w:val="24"/>
        </w:rPr>
        <w:lastRenderedPageBreak/>
        <w:t xml:space="preserve">pour les femmes handicapées d’origine ethnoculturelle. L’accès et l’adéquation des services sociaux et de santé, constats et recommandations </w:t>
      </w:r>
      <w:r w:rsidR="00C537EA">
        <w:rPr>
          <w:iCs/>
          <w:szCs w:val="24"/>
        </w:rPr>
        <w:t xml:space="preserve">(2007) </w:t>
      </w:r>
      <w:r w:rsidR="005233E2" w:rsidRPr="00905AC9">
        <w:rPr>
          <w:szCs w:val="24"/>
        </w:rPr>
        <w:t>de</w:t>
      </w:r>
      <w:r w:rsidR="005233E2" w:rsidRPr="00905AC9">
        <w:rPr>
          <w:i/>
          <w:szCs w:val="24"/>
        </w:rPr>
        <w:t xml:space="preserve"> </w:t>
      </w:r>
      <w:r w:rsidR="005233E2" w:rsidRPr="00905AC9">
        <w:rPr>
          <w:szCs w:val="24"/>
        </w:rPr>
        <w:t>l'Association multi-ethnique pour l’intégration des personnes handicapées est à cet effet fort à propos</w:t>
      </w:r>
      <w:r w:rsidR="00CD47FB" w:rsidRPr="00905AC9">
        <w:rPr>
          <w:szCs w:val="24"/>
        </w:rPr>
        <w:t xml:space="preserve"> puisqu'il met en exergue tous les défis que pose l'accès à des services de santé pour les femmes handicapées et issues de l'immigration. </w:t>
      </w:r>
      <w:r w:rsidR="007B056E" w:rsidRPr="00905AC9">
        <w:rPr>
          <w:szCs w:val="24"/>
        </w:rPr>
        <w:t>Selon l'Action des femmes handicapées (Montréal), la question de la santé se pose en termes d</w:t>
      </w:r>
      <w:r w:rsidR="00CD47FB" w:rsidRPr="00905AC9">
        <w:rPr>
          <w:szCs w:val="24"/>
        </w:rPr>
        <w:t>'accès et d</w:t>
      </w:r>
      <w:r w:rsidR="007B056E" w:rsidRPr="00905AC9">
        <w:rPr>
          <w:szCs w:val="24"/>
        </w:rPr>
        <w:t>’</w:t>
      </w:r>
      <w:r w:rsidR="00CD47FB" w:rsidRPr="00905AC9">
        <w:rPr>
          <w:szCs w:val="24"/>
        </w:rPr>
        <w:t xml:space="preserve">adéquation, mais aussi </w:t>
      </w:r>
      <w:r w:rsidR="007B056E" w:rsidRPr="00905AC9">
        <w:rPr>
          <w:szCs w:val="24"/>
        </w:rPr>
        <w:t>en termes de démocratie puisqu’il s’agit d’</w:t>
      </w:r>
      <w:r w:rsidR="00CD47FB" w:rsidRPr="00905AC9">
        <w:rPr>
          <w:szCs w:val="24"/>
        </w:rPr>
        <w:t>un moyen de faciliter l</w:t>
      </w:r>
      <w:r w:rsidR="00845ED1" w:rsidRPr="00905AC9">
        <w:rPr>
          <w:szCs w:val="24"/>
        </w:rPr>
        <w:t>a</w:t>
      </w:r>
      <w:r w:rsidR="00CD47FB" w:rsidRPr="00905AC9">
        <w:rPr>
          <w:szCs w:val="24"/>
        </w:rPr>
        <w:t xml:space="preserve"> participation sociale.</w:t>
      </w:r>
    </w:p>
    <w:p w14:paraId="04FCD7C9" w14:textId="035310E2" w:rsidR="00787B79" w:rsidRPr="00905AC9" w:rsidRDefault="0008655C" w:rsidP="005233E2">
      <w:pPr>
        <w:autoSpaceDE w:val="0"/>
        <w:autoSpaceDN w:val="0"/>
        <w:adjustRightInd w:val="0"/>
        <w:spacing w:before="60" w:after="60"/>
        <w:rPr>
          <w:szCs w:val="24"/>
        </w:rPr>
      </w:pPr>
      <w:r>
        <w:rPr>
          <w:szCs w:val="24"/>
        </w:rPr>
        <w:tab/>
      </w:r>
      <w:r w:rsidR="00AE76FD" w:rsidRPr="00905AC9">
        <w:rPr>
          <w:szCs w:val="24"/>
        </w:rPr>
        <w:t>La TCRI nous apprend que l'accès à des soins de santé peut être compliqué selon le statu</w:t>
      </w:r>
      <w:r w:rsidR="00F4667B" w:rsidRPr="00905AC9">
        <w:rPr>
          <w:szCs w:val="24"/>
        </w:rPr>
        <w:t>t d'immigra</w:t>
      </w:r>
      <w:r w:rsidR="00AE76FD" w:rsidRPr="00905AC9">
        <w:rPr>
          <w:szCs w:val="24"/>
        </w:rPr>
        <w:t>tion</w:t>
      </w:r>
      <w:r w:rsidR="00F4667B" w:rsidRPr="00905AC9">
        <w:rPr>
          <w:szCs w:val="24"/>
        </w:rPr>
        <w:t xml:space="preserve"> et qu'il existe des confusions chez les </w:t>
      </w:r>
      <w:proofErr w:type="spellStart"/>
      <w:r w:rsidR="00F4667B" w:rsidRPr="00905AC9">
        <w:rPr>
          <w:szCs w:val="24"/>
        </w:rPr>
        <w:t>professionnel</w:t>
      </w:r>
      <w:r w:rsidR="000E1C27" w:rsidRPr="00905AC9">
        <w:rPr>
          <w:szCs w:val="24"/>
        </w:rPr>
        <w:t>.</w:t>
      </w:r>
      <w:r w:rsidR="00F4667B" w:rsidRPr="00905AC9">
        <w:rPr>
          <w:szCs w:val="24"/>
        </w:rPr>
        <w:t>les</w:t>
      </w:r>
      <w:proofErr w:type="spellEnd"/>
      <w:r w:rsidR="00F4667B" w:rsidRPr="00905AC9">
        <w:rPr>
          <w:szCs w:val="24"/>
        </w:rPr>
        <w:t xml:space="preserve"> de soin</w:t>
      </w:r>
      <w:r w:rsidR="00CD47FB" w:rsidRPr="00905AC9">
        <w:rPr>
          <w:szCs w:val="24"/>
        </w:rPr>
        <w:t>s</w:t>
      </w:r>
      <w:r w:rsidR="00F4667B" w:rsidRPr="00905AC9">
        <w:rPr>
          <w:szCs w:val="24"/>
        </w:rPr>
        <w:t xml:space="preserve"> quant </w:t>
      </w:r>
      <w:r w:rsidR="00CD47FB" w:rsidRPr="00905AC9">
        <w:rPr>
          <w:szCs w:val="24"/>
        </w:rPr>
        <w:t>aux catégories d'</w:t>
      </w:r>
      <w:r w:rsidR="007F2533" w:rsidRPr="00905AC9">
        <w:rPr>
          <w:szCs w:val="24"/>
        </w:rPr>
        <w:t>immigration et aux</w:t>
      </w:r>
      <w:r w:rsidR="00CD47FB" w:rsidRPr="00905AC9">
        <w:rPr>
          <w:szCs w:val="24"/>
        </w:rPr>
        <w:t xml:space="preserve"> programmes et couvertures </w:t>
      </w:r>
      <w:r w:rsidR="007F2533" w:rsidRPr="00905AC9">
        <w:rPr>
          <w:szCs w:val="24"/>
        </w:rPr>
        <w:t xml:space="preserve">des frais </w:t>
      </w:r>
      <w:r w:rsidR="00CD47FB" w:rsidRPr="00905AC9">
        <w:rPr>
          <w:szCs w:val="24"/>
        </w:rPr>
        <w:t>qui y sont rattachés.</w:t>
      </w:r>
      <w:r w:rsidR="00F4667B" w:rsidRPr="00905AC9">
        <w:rPr>
          <w:szCs w:val="24"/>
        </w:rPr>
        <w:t xml:space="preserve"> </w:t>
      </w:r>
      <w:r w:rsidR="00CD47FB" w:rsidRPr="00905AC9">
        <w:rPr>
          <w:szCs w:val="24"/>
        </w:rPr>
        <w:t>Cette confusion peut avoir pour effet d'</w:t>
      </w:r>
      <w:r w:rsidR="00F4667B" w:rsidRPr="00905AC9">
        <w:rPr>
          <w:szCs w:val="24"/>
        </w:rPr>
        <w:t>augmente</w:t>
      </w:r>
      <w:r w:rsidR="00CD47FB" w:rsidRPr="00905AC9">
        <w:rPr>
          <w:szCs w:val="24"/>
        </w:rPr>
        <w:t>r</w:t>
      </w:r>
      <w:r w:rsidR="00F4667B" w:rsidRPr="00905AC9">
        <w:rPr>
          <w:szCs w:val="24"/>
        </w:rPr>
        <w:t xml:space="preserve"> l'insécurité chez les personnes </w:t>
      </w:r>
      <w:r w:rsidR="000E1C27" w:rsidRPr="00905AC9">
        <w:rPr>
          <w:szCs w:val="24"/>
        </w:rPr>
        <w:t>immigrantes avec des</w:t>
      </w:r>
      <w:r w:rsidR="00F4667B" w:rsidRPr="00905AC9">
        <w:rPr>
          <w:szCs w:val="24"/>
        </w:rPr>
        <w:t xml:space="preserve"> statu</w:t>
      </w:r>
      <w:r w:rsidR="00CD47FB" w:rsidRPr="00905AC9">
        <w:rPr>
          <w:szCs w:val="24"/>
        </w:rPr>
        <w:t>t</w:t>
      </w:r>
      <w:r w:rsidR="00F4667B" w:rsidRPr="00905AC9">
        <w:rPr>
          <w:szCs w:val="24"/>
        </w:rPr>
        <w:t xml:space="preserve">s </w:t>
      </w:r>
      <w:r w:rsidR="000E1C27" w:rsidRPr="00905AC9">
        <w:rPr>
          <w:szCs w:val="24"/>
        </w:rPr>
        <w:t>plus précaires</w:t>
      </w:r>
      <w:r w:rsidR="00AE76FD" w:rsidRPr="00905AC9">
        <w:rPr>
          <w:szCs w:val="24"/>
        </w:rPr>
        <w:t xml:space="preserve">. </w:t>
      </w:r>
      <w:r w:rsidR="00F4667B" w:rsidRPr="00905AC9">
        <w:rPr>
          <w:szCs w:val="24"/>
        </w:rPr>
        <w:t>De plus</w:t>
      </w:r>
      <w:r w:rsidR="00AE76FD" w:rsidRPr="00905AC9">
        <w:rPr>
          <w:szCs w:val="24"/>
        </w:rPr>
        <w:t xml:space="preserve">, </w:t>
      </w:r>
      <w:r w:rsidR="00F4667B" w:rsidRPr="00905AC9">
        <w:rPr>
          <w:szCs w:val="24"/>
        </w:rPr>
        <w:t>certains services comme des suivis psychosoci</w:t>
      </w:r>
      <w:r w:rsidR="00CD47FB" w:rsidRPr="00905AC9">
        <w:rPr>
          <w:szCs w:val="24"/>
        </w:rPr>
        <w:t>aux ne sont pas considérés essenti</w:t>
      </w:r>
      <w:r w:rsidR="00F4667B" w:rsidRPr="00905AC9">
        <w:rPr>
          <w:szCs w:val="24"/>
        </w:rPr>
        <w:t xml:space="preserve">els et ne sont pas couverts. Pourtant, ces services sont de grande importance pour les personnes qui ont </w:t>
      </w:r>
      <w:r w:rsidR="007F2533" w:rsidRPr="00905AC9">
        <w:rPr>
          <w:szCs w:val="24"/>
        </w:rPr>
        <w:t>quitté leur pays d'or</w:t>
      </w:r>
      <w:r w:rsidR="0014066A" w:rsidRPr="00905AC9">
        <w:rPr>
          <w:szCs w:val="24"/>
        </w:rPr>
        <w:t>i</w:t>
      </w:r>
      <w:r w:rsidR="007F2533" w:rsidRPr="00905AC9">
        <w:rPr>
          <w:szCs w:val="24"/>
        </w:rPr>
        <w:t>gine en raison de conflit armé, d'un</w:t>
      </w:r>
      <w:r w:rsidR="00F4667B" w:rsidRPr="00905AC9">
        <w:rPr>
          <w:szCs w:val="24"/>
        </w:rPr>
        <w:t xml:space="preserve"> climat de violence, de persécution ou </w:t>
      </w:r>
      <w:r w:rsidR="00097C36" w:rsidRPr="00905AC9">
        <w:rPr>
          <w:szCs w:val="24"/>
        </w:rPr>
        <w:t xml:space="preserve">de </w:t>
      </w:r>
      <w:r w:rsidR="007F2533" w:rsidRPr="00905AC9">
        <w:rPr>
          <w:szCs w:val="24"/>
        </w:rPr>
        <w:t xml:space="preserve">tout </w:t>
      </w:r>
      <w:r w:rsidR="00F4667B" w:rsidRPr="00905AC9">
        <w:rPr>
          <w:szCs w:val="24"/>
        </w:rPr>
        <w:t xml:space="preserve">autre évènement traumatique. </w:t>
      </w:r>
      <w:r w:rsidR="00787B79" w:rsidRPr="00905AC9">
        <w:rPr>
          <w:szCs w:val="24"/>
        </w:rPr>
        <w:t xml:space="preserve">Des traumatismes </w:t>
      </w:r>
      <w:r w:rsidR="007F2533" w:rsidRPr="00905AC9">
        <w:rPr>
          <w:szCs w:val="24"/>
        </w:rPr>
        <w:t xml:space="preserve">dus à des violences </w:t>
      </w:r>
      <w:r w:rsidR="00787B79" w:rsidRPr="00905AC9">
        <w:rPr>
          <w:szCs w:val="24"/>
        </w:rPr>
        <w:t>peuvent toucher particulièrement les femmes en contexte de guerre</w:t>
      </w:r>
      <w:r w:rsidR="005C3C85" w:rsidRPr="00905AC9">
        <w:rPr>
          <w:szCs w:val="24"/>
        </w:rPr>
        <w:t> ; pensons au</w:t>
      </w:r>
      <w:r w:rsidR="00F4667B" w:rsidRPr="00905AC9">
        <w:rPr>
          <w:szCs w:val="24"/>
        </w:rPr>
        <w:t xml:space="preserve"> viol </w:t>
      </w:r>
      <w:r w:rsidR="005C3C85" w:rsidRPr="00905AC9">
        <w:rPr>
          <w:szCs w:val="24"/>
        </w:rPr>
        <w:t>comme</w:t>
      </w:r>
      <w:r w:rsidR="007F2533" w:rsidRPr="00905AC9">
        <w:rPr>
          <w:szCs w:val="24"/>
        </w:rPr>
        <w:t xml:space="preserve"> </w:t>
      </w:r>
      <w:r w:rsidR="00787B79" w:rsidRPr="00905AC9">
        <w:rPr>
          <w:szCs w:val="24"/>
        </w:rPr>
        <w:t xml:space="preserve">arme de guerre </w:t>
      </w:r>
      <w:r w:rsidR="005C3C85" w:rsidRPr="00905AC9">
        <w:rPr>
          <w:szCs w:val="24"/>
        </w:rPr>
        <w:t>et au</w:t>
      </w:r>
      <w:r w:rsidR="00787B79" w:rsidRPr="00905AC9">
        <w:rPr>
          <w:szCs w:val="24"/>
        </w:rPr>
        <w:t xml:space="preserve"> deuil </w:t>
      </w:r>
      <w:proofErr w:type="gramStart"/>
      <w:r w:rsidR="00787B79" w:rsidRPr="00905AC9">
        <w:rPr>
          <w:szCs w:val="24"/>
        </w:rPr>
        <w:t>suite à</w:t>
      </w:r>
      <w:proofErr w:type="gramEnd"/>
      <w:r w:rsidR="00787B79" w:rsidRPr="00905AC9">
        <w:rPr>
          <w:szCs w:val="24"/>
        </w:rPr>
        <w:t xml:space="preserve"> la perte </w:t>
      </w:r>
      <w:r w:rsidR="007F2533" w:rsidRPr="00905AC9">
        <w:rPr>
          <w:szCs w:val="24"/>
        </w:rPr>
        <w:t xml:space="preserve">des époux et des </w:t>
      </w:r>
      <w:r w:rsidR="005C3C85" w:rsidRPr="00905AC9">
        <w:rPr>
          <w:szCs w:val="24"/>
        </w:rPr>
        <w:t>enfants</w:t>
      </w:r>
      <w:r w:rsidR="00787B79" w:rsidRPr="00905AC9">
        <w:rPr>
          <w:szCs w:val="24"/>
        </w:rPr>
        <w:t>. L</w:t>
      </w:r>
      <w:r w:rsidR="007F2533" w:rsidRPr="00905AC9">
        <w:rPr>
          <w:szCs w:val="24"/>
        </w:rPr>
        <w:t>'</w:t>
      </w:r>
      <w:r w:rsidR="00787B79" w:rsidRPr="00905AC9">
        <w:rPr>
          <w:szCs w:val="24"/>
        </w:rPr>
        <w:t>Association multi-ethnique pour l’intégra</w:t>
      </w:r>
      <w:r w:rsidR="007F2533" w:rsidRPr="00905AC9">
        <w:rPr>
          <w:szCs w:val="24"/>
        </w:rPr>
        <w:t xml:space="preserve">tion des personnes handicapées </w:t>
      </w:r>
      <w:r w:rsidR="00787B79" w:rsidRPr="00905AC9">
        <w:rPr>
          <w:szCs w:val="24"/>
        </w:rPr>
        <w:t>et la TCRI nous parle</w:t>
      </w:r>
      <w:r w:rsidR="007F2533" w:rsidRPr="00905AC9">
        <w:rPr>
          <w:szCs w:val="24"/>
        </w:rPr>
        <w:t>nt également</w:t>
      </w:r>
      <w:r w:rsidR="00787B79" w:rsidRPr="00905AC9">
        <w:rPr>
          <w:szCs w:val="24"/>
        </w:rPr>
        <w:t xml:space="preserve"> des </w:t>
      </w:r>
      <w:r w:rsidR="00AE76FD" w:rsidRPr="00905AC9">
        <w:rPr>
          <w:szCs w:val="24"/>
        </w:rPr>
        <w:t xml:space="preserve">barrières linguistiques </w:t>
      </w:r>
      <w:r w:rsidR="00845ED1" w:rsidRPr="00905AC9">
        <w:rPr>
          <w:szCs w:val="24"/>
        </w:rPr>
        <w:t>aux</w:t>
      </w:r>
      <w:r w:rsidR="007F2533" w:rsidRPr="00905AC9">
        <w:rPr>
          <w:szCs w:val="24"/>
        </w:rPr>
        <w:t>quelles font face l</w:t>
      </w:r>
      <w:r w:rsidR="00AE76FD" w:rsidRPr="00905AC9">
        <w:rPr>
          <w:szCs w:val="24"/>
        </w:rPr>
        <w:t xml:space="preserve">es personnes immigrantes non francophones </w:t>
      </w:r>
      <w:r w:rsidR="007F2533" w:rsidRPr="00905AC9">
        <w:rPr>
          <w:szCs w:val="24"/>
        </w:rPr>
        <w:t xml:space="preserve">et </w:t>
      </w:r>
      <w:r w:rsidR="00AE76FD" w:rsidRPr="00905AC9">
        <w:rPr>
          <w:szCs w:val="24"/>
        </w:rPr>
        <w:t xml:space="preserve">qui </w:t>
      </w:r>
      <w:r w:rsidR="00787B79" w:rsidRPr="00905AC9">
        <w:rPr>
          <w:szCs w:val="24"/>
        </w:rPr>
        <w:t>limitent leur accès à des soins adéquats en compli</w:t>
      </w:r>
      <w:r w:rsidR="00845ED1" w:rsidRPr="00905AC9">
        <w:rPr>
          <w:szCs w:val="24"/>
        </w:rPr>
        <w:t>qu</w:t>
      </w:r>
      <w:r w:rsidR="00787B79" w:rsidRPr="00905AC9">
        <w:rPr>
          <w:szCs w:val="24"/>
        </w:rPr>
        <w:t xml:space="preserve">ant la </w:t>
      </w:r>
      <w:r w:rsidR="007F2533" w:rsidRPr="00905AC9">
        <w:rPr>
          <w:szCs w:val="24"/>
        </w:rPr>
        <w:t>communica</w:t>
      </w:r>
      <w:r w:rsidR="00845ED1" w:rsidRPr="00905AC9">
        <w:rPr>
          <w:szCs w:val="24"/>
        </w:rPr>
        <w:t>ti</w:t>
      </w:r>
      <w:r w:rsidR="007F2533" w:rsidRPr="00905AC9">
        <w:rPr>
          <w:szCs w:val="24"/>
        </w:rPr>
        <w:t>on nécessaire au diagnosti</w:t>
      </w:r>
      <w:r w:rsidR="00845ED1" w:rsidRPr="00905AC9">
        <w:rPr>
          <w:szCs w:val="24"/>
        </w:rPr>
        <w:t>c</w:t>
      </w:r>
      <w:r w:rsidR="007F2533" w:rsidRPr="00905AC9">
        <w:rPr>
          <w:szCs w:val="24"/>
        </w:rPr>
        <w:t xml:space="preserve"> et à l'administra</w:t>
      </w:r>
      <w:r w:rsidR="00787B79" w:rsidRPr="00905AC9">
        <w:rPr>
          <w:szCs w:val="24"/>
        </w:rPr>
        <w:t>t</w:t>
      </w:r>
      <w:r w:rsidR="007F2533" w:rsidRPr="00905AC9">
        <w:rPr>
          <w:szCs w:val="24"/>
        </w:rPr>
        <w:t>i</w:t>
      </w:r>
      <w:r w:rsidR="00787B79" w:rsidRPr="00905AC9">
        <w:rPr>
          <w:szCs w:val="24"/>
        </w:rPr>
        <w:t>on de</w:t>
      </w:r>
      <w:r w:rsidR="00E2620A" w:rsidRPr="00905AC9">
        <w:rPr>
          <w:szCs w:val="24"/>
        </w:rPr>
        <w:t>s</w:t>
      </w:r>
      <w:r w:rsidR="00787B79" w:rsidRPr="00905AC9">
        <w:rPr>
          <w:szCs w:val="24"/>
        </w:rPr>
        <w:t xml:space="preserve"> soins. </w:t>
      </w:r>
    </w:p>
    <w:p w14:paraId="294F64F6" w14:textId="52864006" w:rsidR="007C36CB" w:rsidRPr="00905AC9" w:rsidRDefault="0008655C" w:rsidP="00B979C3">
      <w:pPr>
        <w:rPr>
          <w:rFonts w:eastAsia="Times New Roman"/>
          <w:szCs w:val="24"/>
        </w:rPr>
      </w:pPr>
      <w:r>
        <w:rPr>
          <w:szCs w:val="24"/>
        </w:rPr>
        <w:tab/>
      </w:r>
      <w:r w:rsidR="00E2620A" w:rsidRPr="00905AC9">
        <w:rPr>
          <w:szCs w:val="24"/>
        </w:rPr>
        <w:t>Au cours des dernières années, l’accès à l</w:t>
      </w:r>
      <w:r w:rsidR="00EB5628" w:rsidRPr="00905AC9">
        <w:rPr>
          <w:szCs w:val="24"/>
        </w:rPr>
        <w:t>a santé, même s'il s'agit d'un droit</w:t>
      </w:r>
      <w:r w:rsidR="00845ED1" w:rsidRPr="00905AC9">
        <w:rPr>
          <w:szCs w:val="24"/>
        </w:rPr>
        <w:t>,</w:t>
      </w:r>
      <w:r w:rsidR="00EB5628" w:rsidRPr="00905AC9">
        <w:rPr>
          <w:szCs w:val="24"/>
        </w:rPr>
        <w:t xml:space="preserve"> </w:t>
      </w:r>
      <w:r w:rsidR="00E2620A" w:rsidRPr="00905AC9">
        <w:rPr>
          <w:szCs w:val="24"/>
        </w:rPr>
        <w:t>devient de plus en plus limité</w:t>
      </w:r>
      <w:r w:rsidR="00EB5628" w:rsidRPr="00905AC9">
        <w:rPr>
          <w:szCs w:val="24"/>
        </w:rPr>
        <w:t xml:space="preserve"> </w:t>
      </w:r>
      <w:r w:rsidR="00E2620A" w:rsidRPr="00905AC9">
        <w:rPr>
          <w:szCs w:val="24"/>
        </w:rPr>
        <w:t>entre autres par</w:t>
      </w:r>
      <w:r w:rsidR="00EB5628" w:rsidRPr="00905AC9">
        <w:rPr>
          <w:szCs w:val="24"/>
        </w:rPr>
        <w:t xml:space="preserve"> </w:t>
      </w:r>
      <w:r w:rsidR="000E1C27" w:rsidRPr="00905AC9">
        <w:rPr>
          <w:szCs w:val="24"/>
        </w:rPr>
        <w:t xml:space="preserve">la </w:t>
      </w:r>
      <w:r w:rsidR="00EB5628" w:rsidRPr="00905AC9">
        <w:rPr>
          <w:szCs w:val="24"/>
        </w:rPr>
        <w:t>tarification de</w:t>
      </w:r>
      <w:r w:rsidR="000E1C27" w:rsidRPr="00905AC9">
        <w:rPr>
          <w:szCs w:val="24"/>
        </w:rPr>
        <w:t xml:space="preserve"> certain</w:t>
      </w:r>
      <w:r w:rsidR="00E2620A" w:rsidRPr="00905AC9">
        <w:rPr>
          <w:szCs w:val="24"/>
        </w:rPr>
        <w:t>s</w:t>
      </w:r>
      <w:r w:rsidR="00EB5628" w:rsidRPr="00905AC9">
        <w:rPr>
          <w:szCs w:val="24"/>
        </w:rPr>
        <w:t xml:space="preserve"> services de santé. Les documents qui dénoncent un système de santé de moins en moins accessible pour les femmes pauvr</w:t>
      </w:r>
      <w:r w:rsidR="007C36CB" w:rsidRPr="00905AC9">
        <w:rPr>
          <w:szCs w:val="24"/>
        </w:rPr>
        <w:t>es le font à partir de 2011</w:t>
      </w:r>
      <w:r w:rsidR="00C23B94" w:rsidRPr="00905AC9">
        <w:rPr>
          <w:szCs w:val="24"/>
        </w:rPr>
        <w:t>,</w:t>
      </w:r>
      <w:r w:rsidR="007C36CB" w:rsidRPr="00905AC9">
        <w:rPr>
          <w:szCs w:val="24"/>
        </w:rPr>
        <w:t xml:space="preserve"> pér</w:t>
      </w:r>
      <w:r w:rsidR="00EB5628" w:rsidRPr="00905AC9">
        <w:rPr>
          <w:szCs w:val="24"/>
        </w:rPr>
        <w:t>iode pendant laquelle sont appliquées des mesures de tari</w:t>
      </w:r>
      <w:r w:rsidR="00C23B94" w:rsidRPr="00905AC9">
        <w:rPr>
          <w:szCs w:val="24"/>
        </w:rPr>
        <w:t>fication dont la plus éloquente est</w:t>
      </w:r>
      <w:r w:rsidR="00EB5628" w:rsidRPr="00905AC9">
        <w:rPr>
          <w:szCs w:val="24"/>
        </w:rPr>
        <w:t xml:space="preserve"> la taxe santé. La </w:t>
      </w:r>
      <w:r w:rsidR="00502B73" w:rsidRPr="00905AC9">
        <w:rPr>
          <w:szCs w:val="24"/>
        </w:rPr>
        <w:t>FAFMRQ</w:t>
      </w:r>
      <w:r w:rsidR="00C23B94" w:rsidRPr="00905AC9">
        <w:rPr>
          <w:szCs w:val="24"/>
        </w:rPr>
        <w:t xml:space="preserve"> soulève</w:t>
      </w:r>
      <w:r w:rsidR="00EB5628" w:rsidRPr="00905AC9">
        <w:rPr>
          <w:szCs w:val="24"/>
        </w:rPr>
        <w:t xml:space="preserve"> des inquiétudes face à l'impact de ces coûts sur la situation économique déjà précaire des femmes monoparentales. </w:t>
      </w:r>
      <w:r w:rsidR="007C36CB" w:rsidRPr="00905AC9">
        <w:rPr>
          <w:rFonts w:eastAsia="Times New Roman"/>
          <w:szCs w:val="24"/>
        </w:rPr>
        <w:t>La F</w:t>
      </w:r>
      <w:r w:rsidR="00502B73" w:rsidRPr="00905AC9">
        <w:rPr>
          <w:rFonts w:eastAsia="Times New Roman"/>
          <w:szCs w:val="24"/>
        </w:rPr>
        <w:t>AFMRQ</w:t>
      </w:r>
      <w:r w:rsidR="007C36CB" w:rsidRPr="00905AC9">
        <w:rPr>
          <w:rFonts w:eastAsia="Times New Roman"/>
          <w:szCs w:val="24"/>
        </w:rPr>
        <w:t xml:space="preserve"> tout comme </w:t>
      </w:r>
      <w:proofErr w:type="spellStart"/>
      <w:r w:rsidR="007C36CB" w:rsidRPr="00905AC9">
        <w:rPr>
          <w:rFonts w:eastAsia="Times New Roman"/>
          <w:szCs w:val="24"/>
        </w:rPr>
        <w:t>Logifem</w:t>
      </w:r>
      <w:proofErr w:type="spellEnd"/>
      <w:r w:rsidR="007C36CB" w:rsidRPr="00905AC9">
        <w:rPr>
          <w:rFonts w:eastAsia="Times New Roman"/>
          <w:szCs w:val="24"/>
        </w:rPr>
        <w:t xml:space="preserve"> avancent que la santé et la pauvreté sont étroitement liées. Ce qui amène la </w:t>
      </w:r>
      <w:r w:rsidR="00502B73" w:rsidRPr="00905AC9">
        <w:rPr>
          <w:rFonts w:eastAsia="Times New Roman"/>
          <w:szCs w:val="24"/>
        </w:rPr>
        <w:t>FAFMRQ</w:t>
      </w:r>
      <w:r w:rsidR="007C36CB" w:rsidRPr="00905AC9">
        <w:rPr>
          <w:rFonts w:eastAsia="Times New Roman"/>
          <w:szCs w:val="24"/>
        </w:rPr>
        <w:t xml:space="preserve"> à recomm</w:t>
      </w:r>
      <w:r w:rsidR="00845ED1" w:rsidRPr="00905AC9">
        <w:rPr>
          <w:rFonts w:eastAsia="Times New Roman"/>
          <w:szCs w:val="24"/>
        </w:rPr>
        <w:t>a</w:t>
      </w:r>
      <w:r w:rsidR="007C36CB" w:rsidRPr="00905AC9">
        <w:rPr>
          <w:rFonts w:eastAsia="Times New Roman"/>
          <w:szCs w:val="24"/>
        </w:rPr>
        <w:t>nder des approches en santé qui soient adaptées aux femmes monoparentales. En se référant au plan d’action 2010-2013 e</w:t>
      </w:r>
      <w:r w:rsidR="005C3C85" w:rsidRPr="00905AC9">
        <w:rPr>
          <w:rFonts w:eastAsia="Times New Roman"/>
          <w:szCs w:val="24"/>
        </w:rPr>
        <w:t xml:space="preserve">n santé et bien-être des femmes, </w:t>
      </w:r>
      <w:r w:rsidR="007C36CB" w:rsidRPr="00905AC9">
        <w:rPr>
          <w:rFonts w:eastAsia="Times New Roman"/>
          <w:szCs w:val="24"/>
        </w:rPr>
        <w:t xml:space="preserve">l'organisation avance que la proportion de femmes présentant un indice de détresse psychologique est plus élevée chez celles qui sont monoparentales comparativement à celles qui sont biparentales. </w:t>
      </w:r>
    </w:p>
    <w:p w14:paraId="4E183CB2" w14:textId="516CB5C6" w:rsidR="00777100" w:rsidRPr="00905AC9" w:rsidRDefault="0008655C" w:rsidP="00C23B94">
      <w:pPr>
        <w:autoSpaceDE w:val="0"/>
        <w:autoSpaceDN w:val="0"/>
        <w:adjustRightInd w:val="0"/>
        <w:spacing w:before="60" w:after="60"/>
        <w:rPr>
          <w:szCs w:val="24"/>
        </w:rPr>
      </w:pPr>
      <w:r>
        <w:rPr>
          <w:szCs w:val="24"/>
        </w:rPr>
        <w:lastRenderedPageBreak/>
        <w:tab/>
      </w:r>
      <w:r w:rsidR="00EB5628" w:rsidRPr="00905AC9">
        <w:rPr>
          <w:szCs w:val="24"/>
        </w:rPr>
        <w:t xml:space="preserve">Deux documents </w:t>
      </w:r>
      <w:r w:rsidR="00777100" w:rsidRPr="00905AC9">
        <w:rPr>
          <w:szCs w:val="24"/>
        </w:rPr>
        <w:t>produits par l'R des centres de femme</w:t>
      </w:r>
      <w:r w:rsidR="00EB5628" w:rsidRPr="00905AC9">
        <w:rPr>
          <w:szCs w:val="24"/>
        </w:rPr>
        <w:t xml:space="preserve">s portent sur </w:t>
      </w:r>
      <w:r w:rsidR="007C36CB" w:rsidRPr="00905AC9">
        <w:rPr>
          <w:szCs w:val="24"/>
        </w:rPr>
        <w:t>la santé</w:t>
      </w:r>
      <w:r w:rsidR="00EB5628" w:rsidRPr="00905AC9">
        <w:rPr>
          <w:szCs w:val="24"/>
        </w:rPr>
        <w:t xml:space="preserve">. Le premier est </w:t>
      </w:r>
      <w:r w:rsidR="00825F4D" w:rsidRPr="00905AC9">
        <w:rPr>
          <w:szCs w:val="24"/>
        </w:rPr>
        <w:t xml:space="preserve">le dépliant de la </w:t>
      </w:r>
      <w:r w:rsidR="00825F4D" w:rsidRPr="00905AC9">
        <w:rPr>
          <w:i/>
          <w:szCs w:val="24"/>
        </w:rPr>
        <w:t>Journée nationale d’action tannante 2011 contre la taxe santé</w:t>
      </w:r>
      <w:r w:rsidR="00825F4D" w:rsidRPr="00905AC9">
        <w:rPr>
          <w:szCs w:val="24"/>
        </w:rPr>
        <w:t xml:space="preserve"> et qui vise à informer sur l'impact de la taxe santé sur les personnes à faible revenu, dont les femmes, et à agir pour contrer l'instauration d'une telle mesure. </w:t>
      </w:r>
      <w:r w:rsidR="00CA1CD3" w:rsidRPr="00905AC9">
        <w:rPr>
          <w:szCs w:val="24"/>
        </w:rPr>
        <w:t xml:space="preserve">Le dépliant </w:t>
      </w:r>
      <w:r w:rsidR="00C23B94" w:rsidRPr="00905AC9">
        <w:rPr>
          <w:szCs w:val="24"/>
        </w:rPr>
        <w:t>recto</w:t>
      </w:r>
      <w:r w:rsidR="00845ED1" w:rsidRPr="00905AC9">
        <w:rPr>
          <w:szCs w:val="24"/>
        </w:rPr>
        <w:t xml:space="preserve"> </w:t>
      </w:r>
      <w:r w:rsidR="00C23B94" w:rsidRPr="00905AC9">
        <w:rPr>
          <w:szCs w:val="24"/>
        </w:rPr>
        <w:t xml:space="preserve">verso </w:t>
      </w:r>
      <w:r w:rsidR="00CA1CD3" w:rsidRPr="00905AC9">
        <w:rPr>
          <w:szCs w:val="24"/>
        </w:rPr>
        <w:t xml:space="preserve">présente </w:t>
      </w:r>
      <w:r w:rsidR="00825F4D" w:rsidRPr="00905AC9">
        <w:rPr>
          <w:szCs w:val="24"/>
        </w:rPr>
        <w:t xml:space="preserve">aussi </w:t>
      </w:r>
      <w:r w:rsidR="00CA1CD3" w:rsidRPr="00905AC9">
        <w:rPr>
          <w:rFonts w:cs="ArialUnicodeMS"/>
          <w:szCs w:val="24"/>
        </w:rPr>
        <w:t xml:space="preserve">plusieurs </w:t>
      </w:r>
      <w:r w:rsidR="00825F4D" w:rsidRPr="00905AC9">
        <w:rPr>
          <w:rFonts w:cs="ArialUnicodeMS"/>
          <w:szCs w:val="24"/>
        </w:rPr>
        <w:t xml:space="preserve">solutions alternatives </w:t>
      </w:r>
      <w:r w:rsidR="00C23B94" w:rsidRPr="00905AC9">
        <w:rPr>
          <w:rFonts w:cs="ArialUnicodeMS"/>
          <w:szCs w:val="24"/>
        </w:rPr>
        <w:t>que le gouvernement pourrai</w:t>
      </w:r>
      <w:r w:rsidR="00CA1CD3" w:rsidRPr="00905AC9">
        <w:rPr>
          <w:rFonts w:cs="ArialUnicodeMS"/>
          <w:szCs w:val="24"/>
        </w:rPr>
        <w:t xml:space="preserve">t </w:t>
      </w:r>
      <w:r w:rsidR="00825F4D" w:rsidRPr="00905AC9">
        <w:rPr>
          <w:rFonts w:cs="ArialUnicodeMS"/>
          <w:szCs w:val="24"/>
        </w:rPr>
        <w:t xml:space="preserve">mettre en </w:t>
      </w:r>
      <w:r w:rsidR="00097C36" w:rsidRPr="00905AC9">
        <w:rPr>
          <w:rFonts w:cs="ArialUnicodeMS"/>
          <w:szCs w:val="24"/>
        </w:rPr>
        <w:t>œuvre</w:t>
      </w:r>
      <w:r w:rsidR="00825F4D" w:rsidRPr="00905AC9">
        <w:rPr>
          <w:rFonts w:cs="ArialUnicodeMS"/>
          <w:szCs w:val="24"/>
        </w:rPr>
        <w:t xml:space="preserve"> </w:t>
      </w:r>
      <w:r w:rsidR="00097C36" w:rsidRPr="00905AC9">
        <w:rPr>
          <w:rFonts w:cs="ArialUnicodeMS"/>
          <w:szCs w:val="24"/>
        </w:rPr>
        <w:t xml:space="preserve">au </w:t>
      </w:r>
      <w:r w:rsidR="00825F4D" w:rsidRPr="00905AC9">
        <w:rPr>
          <w:rFonts w:cs="ArialUnicodeMS"/>
          <w:szCs w:val="24"/>
        </w:rPr>
        <w:t xml:space="preserve">lieu de cette taxation. </w:t>
      </w:r>
      <w:r w:rsidR="00CA1CD3" w:rsidRPr="00905AC9">
        <w:rPr>
          <w:rFonts w:cs="ArialUnicodeMS"/>
          <w:szCs w:val="24"/>
        </w:rPr>
        <w:t>Des mesures qui sont aussi exposé</w:t>
      </w:r>
      <w:r w:rsidR="00C23B94" w:rsidRPr="00905AC9">
        <w:rPr>
          <w:rFonts w:cs="ArialUnicodeMS"/>
          <w:szCs w:val="24"/>
        </w:rPr>
        <w:t>e</w:t>
      </w:r>
      <w:r w:rsidR="00CA1CD3" w:rsidRPr="00905AC9">
        <w:rPr>
          <w:rFonts w:cs="ArialUnicodeMS"/>
          <w:szCs w:val="24"/>
        </w:rPr>
        <w:t xml:space="preserve">s dans la conférence publique </w:t>
      </w:r>
      <w:r w:rsidR="00CA1CD3" w:rsidRPr="00905AC9">
        <w:rPr>
          <w:i/>
          <w:szCs w:val="24"/>
        </w:rPr>
        <w:t>Notre santé n’est pas une occasion d’affaire$!</w:t>
      </w:r>
      <w:r w:rsidR="00CA1CD3" w:rsidRPr="00905AC9">
        <w:rPr>
          <w:szCs w:val="24"/>
        </w:rPr>
        <w:t xml:space="preserve"> </w:t>
      </w:r>
      <w:r w:rsidR="00C23B94" w:rsidRPr="00905AC9">
        <w:rPr>
          <w:szCs w:val="24"/>
        </w:rPr>
        <w:t>présentée aussi en 2011. Lors de cette</w:t>
      </w:r>
      <w:r w:rsidR="00CA1CD3" w:rsidRPr="00905AC9">
        <w:rPr>
          <w:szCs w:val="24"/>
        </w:rPr>
        <w:t xml:space="preserve"> conférence</w:t>
      </w:r>
      <w:r w:rsidR="00845ED1" w:rsidRPr="00905AC9">
        <w:rPr>
          <w:szCs w:val="24"/>
        </w:rPr>
        <w:t>,</w:t>
      </w:r>
      <w:r w:rsidR="00CA1CD3" w:rsidRPr="00905AC9">
        <w:rPr>
          <w:szCs w:val="24"/>
        </w:rPr>
        <w:t xml:space="preserve"> plusieurs conférenciers et conférencières interviennent et expliquent l'impact de la privatisation et </w:t>
      </w:r>
      <w:r w:rsidR="00C23B94" w:rsidRPr="00905AC9">
        <w:rPr>
          <w:szCs w:val="24"/>
        </w:rPr>
        <w:t xml:space="preserve">de </w:t>
      </w:r>
      <w:r w:rsidR="00CA1CD3" w:rsidRPr="00905AC9">
        <w:rPr>
          <w:szCs w:val="24"/>
        </w:rPr>
        <w:t>la tarification du système de santé sur les person</w:t>
      </w:r>
      <w:r w:rsidR="00845ED1" w:rsidRPr="00905AC9">
        <w:rPr>
          <w:szCs w:val="24"/>
        </w:rPr>
        <w:t>ne</w:t>
      </w:r>
      <w:r w:rsidR="00CA1CD3" w:rsidRPr="00905AC9">
        <w:rPr>
          <w:szCs w:val="24"/>
        </w:rPr>
        <w:t xml:space="preserve">s les plus </w:t>
      </w:r>
      <w:r w:rsidR="00C23B94" w:rsidRPr="00905AC9">
        <w:rPr>
          <w:szCs w:val="24"/>
        </w:rPr>
        <w:t>vulnérables</w:t>
      </w:r>
      <w:r w:rsidR="00CA1CD3" w:rsidRPr="00905AC9">
        <w:rPr>
          <w:szCs w:val="24"/>
        </w:rPr>
        <w:t>. Ces document</w:t>
      </w:r>
      <w:r w:rsidR="00C23B94" w:rsidRPr="00905AC9">
        <w:rPr>
          <w:szCs w:val="24"/>
        </w:rPr>
        <w:t>s</w:t>
      </w:r>
      <w:r w:rsidR="00CA1CD3" w:rsidRPr="00905AC9">
        <w:rPr>
          <w:szCs w:val="24"/>
        </w:rPr>
        <w:t xml:space="preserve"> parlent des personnes pauvres</w:t>
      </w:r>
      <w:r w:rsidR="005C3C85" w:rsidRPr="00905AC9">
        <w:rPr>
          <w:szCs w:val="24"/>
        </w:rPr>
        <w:t>,</w:t>
      </w:r>
      <w:r w:rsidR="00CA1CD3" w:rsidRPr="00905AC9">
        <w:rPr>
          <w:szCs w:val="24"/>
        </w:rPr>
        <w:t xml:space="preserve"> en particulier les femmes</w:t>
      </w:r>
      <w:r w:rsidR="00C23B94" w:rsidRPr="00905AC9">
        <w:rPr>
          <w:szCs w:val="24"/>
        </w:rPr>
        <w:t>,</w:t>
      </w:r>
      <w:r w:rsidR="00CA1CD3" w:rsidRPr="00905AC9">
        <w:rPr>
          <w:szCs w:val="24"/>
        </w:rPr>
        <w:t xml:space="preserve"> sans toutefois s'attarder sur la spécificité des impacts sur </w:t>
      </w:r>
      <w:r w:rsidR="008A6279" w:rsidRPr="00905AC9">
        <w:rPr>
          <w:szCs w:val="24"/>
        </w:rPr>
        <w:t>certaines</w:t>
      </w:r>
      <w:r w:rsidR="00CA1CD3" w:rsidRPr="00905AC9">
        <w:rPr>
          <w:szCs w:val="24"/>
        </w:rPr>
        <w:t xml:space="preserve"> femmes.</w:t>
      </w:r>
      <w:r w:rsidR="00C23B94" w:rsidRPr="00905AC9">
        <w:rPr>
          <w:szCs w:val="24"/>
        </w:rPr>
        <w:t xml:space="preserve"> Les témoigna</w:t>
      </w:r>
      <w:r w:rsidR="00FE7473" w:rsidRPr="00905AC9">
        <w:rPr>
          <w:szCs w:val="24"/>
        </w:rPr>
        <w:t xml:space="preserve">ges sont utilisés pour démontrer des cas de figure </w:t>
      </w:r>
      <w:r w:rsidR="00C23B94" w:rsidRPr="00905AC9">
        <w:rPr>
          <w:szCs w:val="24"/>
        </w:rPr>
        <w:t>dans lesquel</w:t>
      </w:r>
      <w:r w:rsidR="00097C36" w:rsidRPr="00905AC9">
        <w:rPr>
          <w:szCs w:val="24"/>
        </w:rPr>
        <w:t>s</w:t>
      </w:r>
      <w:r w:rsidR="00C23B94" w:rsidRPr="00905AC9">
        <w:rPr>
          <w:szCs w:val="24"/>
        </w:rPr>
        <w:t xml:space="preserve"> les réalités particulières </w:t>
      </w:r>
      <w:r w:rsidR="00FE7473" w:rsidRPr="00905AC9">
        <w:rPr>
          <w:szCs w:val="24"/>
        </w:rPr>
        <w:t>de</w:t>
      </w:r>
      <w:r w:rsidR="00C23B94" w:rsidRPr="00905AC9">
        <w:rPr>
          <w:szCs w:val="24"/>
        </w:rPr>
        <w:t>s</w:t>
      </w:r>
      <w:r w:rsidR="00FE7473" w:rsidRPr="00905AC9">
        <w:rPr>
          <w:szCs w:val="24"/>
        </w:rPr>
        <w:t xml:space="preserve"> femmes immigrantes, monoparentales,</w:t>
      </w:r>
      <w:r w:rsidR="00C23B94" w:rsidRPr="00905AC9">
        <w:rPr>
          <w:szCs w:val="24"/>
        </w:rPr>
        <w:t xml:space="preserve"> autochtones ou lesbiennes</w:t>
      </w:r>
      <w:r w:rsidR="00DD4E76" w:rsidRPr="00905AC9">
        <w:rPr>
          <w:szCs w:val="24"/>
        </w:rPr>
        <w:t xml:space="preserve"> ne sont pas soulevées</w:t>
      </w:r>
      <w:r w:rsidR="00FE7473" w:rsidRPr="00905AC9">
        <w:rPr>
          <w:szCs w:val="24"/>
        </w:rPr>
        <w:t xml:space="preserve">. </w:t>
      </w:r>
    </w:p>
    <w:p w14:paraId="5A1904BF" w14:textId="30C6B078" w:rsidR="002C2EE5" w:rsidRPr="00905AC9" w:rsidRDefault="0008655C" w:rsidP="00E13F0E">
      <w:pPr>
        <w:widowControl w:val="0"/>
        <w:autoSpaceDE w:val="0"/>
        <w:autoSpaceDN w:val="0"/>
        <w:adjustRightInd w:val="0"/>
        <w:rPr>
          <w:szCs w:val="24"/>
        </w:rPr>
      </w:pPr>
      <w:r>
        <w:rPr>
          <w:rFonts w:eastAsia="Times New Roman"/>
          <w:szCs w:val="24"/>
        </w:rPr>
        <w:tab/>
      </w:r>
      <w:r w:rsidR="00E13F0E" w:rsidRPr="00905AC9">
        <w:rPr>
          <w:rFonts w:eastAsia="Times New Roman"/>
          <w:szCs w:val="24"/>
        </w:rPr>
        <w:t xml:space="preserve">Dans un mémoire produit par la </w:t>
      </w:r>
      <w:r w:rsidR="00E13F0E" w:rsidRPr="00905AC9">
        <w:rPr>
          <w:szCs w:val="24"/>
        </w:rPr>
        <w:t xml:space="preserve">Concertation des luttes contre l’exploitation sexuelle, </w:t>
      </w:r>
      <w:r w:rsidR="00E13F0E" w:rsidRPr="00905AC9">
        <w:rPr>
          <w:i/>
          <w:szCs w:val="24"/>
        </w:rPr>
        <w:t>Lutter contre la pauvreté et la violence pour atteindre l’égalité</w:t>
      </w:r>
      <w:r w:rsidR="008E4B7D" w:rsidRPr="00905AC9">
        <w:rPr>
          <w:i/>
          <w:szCs w:val="24"/>
        </w:rPr>
        <w:t xml:space="preserve"> </w:t>
      </w:r>
      <w:r w:rsidR="008E4B7D" w:rsidRPr="00905AC9">
        <w:rPr>
          <w:szCs w:val="24"/>
        </w:rPr>
        <w:t>(2016)</w:t>
      </w:r>
      <w:r w:rsidR="00E13F0E" w:rsidRPr="00905AC9">
        <w:rPr>
          <w:szCs w:val="24"/>
        </w:rPr>
        <w:t>, présenté au Secrétariat à la condition féminine dans le cadre de la consultation Ensemble pour l’égalité entre les femmes et les hommes</w:t>
      </w:r>
      <w:r w:rsidR="008E4B7D" w:rsidRPr="00905AC9">
        <w:rPr>
          <w:szCs w:val="24"/>
        </w:rPr>
        <w:t xml:space="preserve">, </w:t>
      </w:r>
      <w:r w:rsidR="00E13F0E" w:rsidRPr="00905AC9">
        <w:rPr>
          <w:szCs w:val="24"/>
        </w:rPr>
        <w:t xml:space="preserve">il </w:t>
      </w:r>
      <w:r w:rsidR="00E13F0E" w:rsidRPr="00905AC9">
        <w:rPr>
          <w:rFonts w:eastAsia="Times New Roman"/>
          <w:szCs w:val="24"/>
        </w:rPr>
        <w:t xml:space="preserve">est recommandé d'adopter une approche </w:t>
      </w:r>
      <w:r w:rsidR="00E2620A" w:rsidRPr="00905AC9">
        <w:rPr>
          <w:rFonts w:eastAsia="Times New Roman"/>
          <w:szCs w:val="24"/>
        </w:rPr>
        <w:t>vis-à-vis de la</w:t>
      </w:r>
      <w:r w:rsidR="00E13F0E" w:rsidRPr="00905AC9">
        <w:rPr>
          <w:rFonts w:eastAsia="Times New Roman"/>
          <w:szCs w:val="24"/>
        </w:rPr>
        <w:t xml:space="preserve"> santé qui soit adaptée aux besoins spécifiques des femmes. </w:t>
      </w:r>
      <w:r w:rsidR="008E4B7D" w:rsidRPr="00905AC9">
        <w:rPr>
          <w:szCs w:val="24"/>
        </w:rPr>
        <w:t>Les autrice</w:t>
      </w:r>
      <w:r w:rsidR="00E13F0E" w:rsidRPr="00905AC9">
        <w:rPr>
          <w:szCs w:val="24"/>
        </w:rPr>
        <w:t>s traitent spécifiquement des services en santé pour les femmes en prostitution</w:t>
      </w:r>
      <w:r w:rsidR="00E13F0E" w:rsidRPr="00905AC9">
        <w:rPr>
          <w:rFonts w:eastAsia="Times New Roman"/>
          <w:szCs w:val="24"/>
        </w:rPr>
        <w:t xml:space="preserve"> qui ont des besoins qui ne sont pas pris en compte par le système actuel. Il est mentionné qu'au sein même de la prostitution</w:t>
      </w:r>
      <w:r w:rsidR="00E2620A" w:rsidRPr="00905AC9">
        <w:rPr>
          <w:rFonts w:eastAsia="Times New Roman"/>
          <w:szCs w:val="24"/>
        </w:rPr>
        <w:t>,</w:t>
      </w:r>
      <w:r w:rsidR="00E13F0E" w:rsidRPr="00905AC9">
        <w:rPr>
          <w:rFonts w:eastAsia="Times New Roman"/>
          <w:szCs w:val="24"/>
        </w:rPr>
        <w:t xml:space="preserve"> des groupes de femmes ont des besoins tout autant </w:t>
      </w:r>
      <w:r w:rsidR="008E4B7D" w:rsidRPr="00905AC9">
        <w:rPr>
          <w:rFonts w:eastAsia="Times New Roman"/>
          <w:szCs w:val="24"/>
        </w:rPr>
        <w:t>spécifiques ;</w:t>
      </w:r>
      <w:r w:rsidR="00E13F0E" w:rsidRPr="00905AC9">
        <w:rPr>
          <w:rFonts w:eastAsia="Times New Roman"/>
          <w:szCs w:val="24"/>
        </w:rPr>
        <w:t xml:space="preserve"> par exemple les femmes autoc</w:t>
      </w:r>
      <w:r w:rsidR="0014066A" w:rsidRPr="00905AC9">
        <w:rPr>
          <w:rFonts w:eastAsia="Times New Roman"/>
          <w:szCs w:val="24"/>
        </w:rPr>
        <w:t>ht</w:t>
      </w:r>
      <w:r w:rsidR="00E13F0E" w:rsidRPr="00905AC9">
        <w:rPr>
          <w:rFonts w:eastAsia="Times New Roman"/>
          <w:szCs w:val="24"/>
        </w:rPr>
        <w:t>ones pour qui il est proposé «</w:t>
      </w:r>
      <w:r w:rsidR="00DD4E76" w:rsidRPr="00905AC9">
        <w:rPr>
          <w:rFonts w:eastAsia="Times New Roman"/>
          <w:szCs w:val="24"/>
        </w:rPr>
        <w:t> </w:t>
      </w:r>
      <w:r w:rsidR="00E13F0E" w:rsidRPr="00905AC9">
        <w:rPr>
          <w:szCs w:val="24"/>
        </w:rPr>
        <w:t xml:space="preserve">de développer et financer des services gérés par les femmes des communautés autochtones dont les besoins diffèrent de ceux des femmes </w:t>
      </w:r>
      <w:r w:rsidR="008E4B7D" w:rsidRPr="00905AC9">
        <w:rPr>
          <w:szCs w:val="24"/>
        </w:rPr>
        <w:t>allochtones »</w:t>
      </w:r>
      <w:r w:rsidR="00E13F0E" w:rsidRPr="00905AC9">
        <w:rPr>
          <w:szCs w:val="24"/>
        </w:rPr>
        <w:t xml:space="preserve"> (p.14). </w:t>
      </w:r>
      <w:r w:rsidR="00C23B94" w:rsidRPr="00905AC9">
        <w:rPr>
          <w:szCs w:val="24"/>
        </w:rPr>
        <w:t>L'a</w:t>
      </w:r>
      <w:r w:rsidR="002C2EE5" w:rsidRPr="00905AC9">
        <w:rPr>
          <w:szCs w:val="24"/>
        </w:rPr>
        <w:t xml:space="preserve">daptation des services </w:t>
      </w:r>
      <w:r w:rsidR="00E2620A" w:rsidRPr="00905AC9">
        <w:rPr>
          <w:szCs w:val="24"/>
        </w:rPr>
        <w:t>de</w:t>
      </w:r>
      <w:r w:rsidR="00C23B94" w:rsidRPr="00905AC9">
        <w:rPr>
          <w:szCs w:val="24"/>
        </w:rPr>
        <w:t xml:space="preserve"> santé </w:t>
      </w:r>
      <w:r w:rsidR="002C2EE5" w:rsidRPr="00905AC9">
        <w:rPr>
          <w:szCs w:val="24"/>
        </w:rPr>
        <w:t xml:space="preserve">aux besoins des femmes est une préoccupation dans tous les textes qui abordent la question. </w:t>
      </w:r>
      <w:r w:rsidR="00E13F0E" w:rsidRPr="00905AC9">
        <w:rPr>
          <w:szCs w:val="24"/>
        </w:rPr>
        <w:t>La plupart des documents souligne que d</w:t>
      </w:r>
      <w:r w:rsidR="002C2EE5" w:rsidRPr="00905AC9">
        <w:rPr>
          <w:szCs w:val="24"/>
        </w:rPr>
        <w:t xml:space="preserve">es femmes </w:t>
      </w:r>
      <w:r w:rsidR="00D40F8D" w:rsidRPr="00905AC9">
        <w:rPr>
          <w:szCs w:val="24"/>
        </w:rPr>
        <w:t>peuvent avoir</w:t>
      </w:r>
      <w:r w:rsidR="00C23B94" w:rsidRPr="00905AC9">
        <w:rPr>
          <w:szCs w:val="24"/>
        </w:rPr>
        <w:t xml:space="preserve"> des besoins </w:t>
      </w:r>
      <w:r w:rsidR="00D40F8D" w:rsidRPr="00905AC9">
        <w:rPr>
          <w:szCs w:val="24"/>
        </w:rPr>
        <w:t xml:space="preserve">spécifiques et </w:t>
      </w:r>
      <w:r w:rsidR="00C23B94" w:rsidRPr="00905AC9">
        <w:rPr>
          <w:szCs w:val="24"/>
        </w:rPr>
        <w:t>différents pour lesquels</w:t>
      </w:r>
      <w:r w:rsidR="002C2EE5" w:rsidRPr="00905AC9">
        <w:rPr>
          <w:szCs w:val="24"/>
        </w:rPr>
        <w:t xml:space="preserve"> une approche globale ne cor</w:t>
      </w:r>
      <w:r w:rsidR="00C23B94" w:rsidRPr="00905AC9">
        <w:rPr>
          <w:szCs w:val="24"/>
        </w:rPr>
        <w:t xml:space="preserve">respond pas nécessairement. </w:t>
      </w:r>
    </w:p>
    <w:p w14:paraId="0CD7FD90" w14:textId="637EE572" w:rsidR="002C2EE5" w:rsidRPr="00905AC9" w:rsidRDefault="002C2EE5" w:rsidP="002C2EE5">
      <w:pPr>
        <w:pStyle w:val="Body"/>
        <w:rPr>
          <w:rFonts w:eastAsia="Times New Roman"/>
          <w:sz w:val="24"/>
          <w:szCs w:val="24"/>
        </w:rPr>
      </w:pPr>
    </w:p>
    <w:p w14:paraId="19A07355" w14:textId="6992517B" w:rsidR="002B19B5" w:rsidRPr="00905AC9" w:rsidRDefault="006C194D" w:rsidP="006C194D">
      <w:pPr>
        <w:pStyle w:val="Titre3"/>
        <w:rPr>
          <w:sz w:val="24"/>
          <w:szCs w:val="24"/>
        </w:rPr>
      </w:pPr>
      <w:bookmarkStart w:id="33" w:name="_Toc55038806"/>
      <w:r w:rsidRPr="00905AC9">
        <w:rPr>
          <w:sz w:val="24"/>
          <w:szCs w:val="24"/>
        </w:rPr>
        <w:t>La v</w:t>
      </w:r>
      <w:r w:rsidR="00573726" w:rsidRPr="00905AC9">
        <w:rPr>
          <w:sz w:val="24"/>
          <w:szCs w:val="24"/>
        </w:rPr>
        <w:t>iolence</w:t>
      </w:r>
      <w:bookmarkEnd w:id="33"/>
    </w:p>
    <w:p w14:paraId="5D80287C" w14:textId="77777777" w:rsidR="005A434D" w:rsidRDefault="0008655C" w:rsidP="005A434D">
      <w:pPr>
        <w:rPr>
          <w:szCs w:val="24"/>
        </w:rPr>
      </w:pPr>
      <w:r>
        <w:rPr>
          <w:szCs w:val="24"/>
        </w:rPr>
        <w:tab/>
      </w:r>
      <w:r w:rsidR="005776A3" w:rsidRPr="00905AC9">
        <w:rPr>
          <w:szCs w:val="24"/>
        </w:rPr>
        <w:t>La violence est</w:t>
      </w:r>
      <w:r w:rsidR="00644179" w:rsidRPr="00905AC9">
        <w:rPr>
          <w:szCs w:val="24"/>
        </w:rPr>
        <w:t xml:space="preserve"> presqu</w:t>
      </w:r>
      <w:r w:rsidR="00E47A7A" w:rsidRPr="00905AC9">
        <w:rPr>
          <w:szCs w:val="24"/>
        </w:rPr>
        <w:t xml:space="preserve">e </w:t>
      </w:r>
      <w:r w:rsidR="00644179" w:rsidRPr="00905AC9">
        <w:rPr>
          <w:szCs w:val="24"/>
        </w:rPr>
        <w:t>au même titre que la pauvreté</w:t>
      </w:r>
      <w:r w:rsidR="005776A3" w:rsidRPr="00905AC9">
        <w:rPr>
          <w:szCs w:val="24"/>
        </w:rPr>
        <w:t xml:space="preserve"> un thème tr</w:t>
      </w:r>
      <w:r w:rsidR="0032198A" w:rsidRPr="00905AC9">
        <w:rPr>
          <w:szCs w:val="24"/>
        </w:rPr>
        <w:t>ansversal</w:t>
      </w:r>
      <w:r w:rsidR="00644179" w:rsidRPr="00905AC9">
        <w:rPr>
          <w:szCs w:val="24"/>
        </w:rPr>
        <w:t xml:space="preserve">. Cet enjeu traverse les </w:t>
      </w:r>
      <w:r w:rsidR="00DD4E76" w:rsidRPr="00905AC9">
        <w:rPr>
          <w:szCs w:val="24"/>
        </w:rPr>
        <w:t xml:space="preserve">trois </w:t>
      </w:r>
      <w:r w:rsidR="00644179" w:rsidRPr="00905AC9">
        <w:rPr>
          <w:szCs w:val="24"/>
        </w:rPr>
        <w:t>réalités de femmes abordées dans le corpus, aussi bien les femmes</w:t>
      </w:r>
      <w:r w:rsidR="005776A3" w:rsidRPr="00905AC9">
        <w:rPr>
          <w:szCs w:val="24"/>
        </w:rPr>
        <w:t xml:space="preserve"> </w:t>
      </w:r>
      <w:r w:rsidR="00644179" w:rsidRPr="00905AC9">
        <w:rPr>
          <w:szCs w:val="24"/>
        </w:rPr>
        <w:t>handicapées, immigrantes</w:t>
      </w:r>
      <w:r w:rsidR="00471924" w:rsidRPr="00905AC9">
        <w:rPr>
          <w:szCs w:val="24"/>
        </w:rPr>
        <w:t xml:space="preserve"> et </w:t>
      </w:r>
      <w:r w:rsidR="00644179" w:rsidRPr="00905AC9">
        <w:rPr>
          <w:szCs w:val="24"/>
        </w:rPr>
        <w:t xml:space="preserve">monoparentales, </w:t>
      </w:r>
      <w:r w:rsidR="00471924" w:rsidRPr="00905AC9">
        <w:rPr>
          <w:szCs w:val="24"/>
        </w:rPr>
        <w:t xml:space="preserve">que les femmes </w:t>
      </w:r>
      <w:r w:rsidR="005776A3" w:rsidRPr="00905AC9">
        <w:rPr>
          <w:szCs w:val="24"/>
        </w:rPr>
        <w:t>lesbiennes, autoc</w:t>
      </w:r>
      <w:r w:rsidR="0014066A" w:rsidRPr="00905AC9">
        <w:rPr>
          <w:szCs w:val="24"/>
        </w:rPr>
        <w:t>ht</w:t>
      </w:r>
      <w:r w:rsidR="005776A3" w:rsidRPr="00905AC9">
        <w:rPr>
          <w:szCs w:val="24"/>
        </w:rPr>
        <w:t xml:space="preserve">ones et aînées. </w:t>
      </w:r>
      <w:r w:rsidR="00644179" w:rsidRPr="00905AC9">
        <w:rPr>
          <w:szCs w:val="24"/>
        </w:rPr>
        <w:t>Ce thème</w:t>
      </w:r>
      <w:r w:rsidR="005776A3" w:rsidRPr="00905AC9">
        <w:rPr>
          <w:szCs w:val="24"/>
        </w:rPr>
        <w:t xml:space="preserve"> </w:t>
      </w:r>
      <w:r w:rsidR="00644179" w:rsidRPr="00905AC9">
        <w:rPr>
          <w:szCs w:val="24"/>
        </w:rPr>
        <w:t>est abordé</w:t>
      </w:r>
      <w:r w:rsidR="005776A3" w:rsidRPr="00905AC9">
        <w:rPr>
          <w:szCs w:val="24"/>
        </w:rPr>
        <w:t xml:space="preserve"> dans </w:t>
      </w:r>
      <w:r w:rsidR="00644179" w:rsidRPr="00905AC9">
        <w:rPr>
          <w:szCs w:val="24"/>
        </w:rPr>
        <w:t>10</w:t>
      </w:r>
      <w:r w:rsidR="005776A3" w:rsidRPr="00905AC9">
        <w:rPr>
          <w:szCs w:val="24"/>
        </w:rPr>
        <w:t xml:space="preserve"> documents. </w:t>
      </w:r>
      <w:r w:rsidR="00644179" w:rsidRPr="00905AC9">
        <w:rPr>
          <w:szCs w:val="24"/>
        </w:rPr>
        <w:t xml:space="preserve">La </w:t>
      </w:r>
      <w:r w:rsidR="00C55DD6" w:rsidRPr="00905AC9">
        <w:rPr>
          <w:szCs w:val="24"/>
        </w:rPr>
        <w:t>violence est traité</w:t>
      </w:r>
      <w:r w:rsidR="00644179" w:rsidRPr="00905AC9">
        <w:rPr>
          <w:szCs w:val="24"/>
        </w:rPr>
        <w:t>e</w:t>
      </w:r>
      <w:r w:rsidR="00C55DD6" w:rsidRPr="00905AC9">
        <w:rPr>
          <w:szCs w:val="24"/>
        </w:rPr>
        <w:t xml:space="preserve"> </w:t>
      </w:r>
      <w:r w:rsidR="00C55DD6" w:rsidRPr="00905AC9">
        <w:rPr>
          <w:szCs w:val="24"/>
        </w:rPr>
        <w:lastRenderedPageBreak/>
        <w:t xml:space="preserve">de manière </w:t>
      </w:r>
      <w:r w:rsidR="00644179" w:rsidRPr="00905AC9">
        <w:rPr>
          <w:szCs w:val="24"/>
        </w:rPr>
        <w:t>globale</w:t>
      </w:r>
      <w:r w:rsidR="00C55DD6" w:rsidRPr="00905AC9">
        <w:rPr>
          <w:szCs w:val="24"/>
        </w:rPr>
        <w:t xml:space="preserve">, </w:t>
      </w:r>
      <w:r w:rsidR="00644179" w:rsidRPr="00905AC9">
        <w:rPr>
          <w:szCs w:val="24"/>
        </w:rPr>
        <w:t>elle</w:t>
      </w:r>
      <w:r w:rsidR="00471924" w:rsidRPr="00905AC9">
        <w:rPr>
          <w:szCs w:val="24"/>
        </w:rPr>
        <w:t xml:space="preserve"> regroupe en général </w:t>
      </w:r>
      <w:r w:rsidR="00C55DD6" w:rsidRPr="00905AC9">
        <w:rPr>
          <w:szCs w:val="24"/>
        </w:rPr>
        <w:t>différentes formes de violence tel</w:t>
      </w:r>
      <w:r w:rsidR="00644179" w:rsidRPr="00905AC9">
        <w:rPr>
          <w:szCs w:val="24"/>
        </w:rPr>
        <w:t>les</w:t>
      </w:r>
      <w:r w:rsidR="00C55DD6" w:rsidRPr="00905AC9">
        <w:rPr>
          <w:szCs w:val="24"/>
        </w:rPr>
        <w:t xml:space="preserve"> que </w:t>
      </w:r>
      <w:r w:rsidR="00471924" w:rsidRPr="00905AC9">
        <w:rPr>
          <w:szCs w:val="24"/>
        </w:rPr>
        <w:t xml:space="preserve">mentionnées </w:t>
      </w:r>
      <w:r w:rsidR="0032198A" w:rsidRPr="00905AC9">
        <w:rPr>
          <w:szCs w:val="24"/>
        </w:rPr>
        <w:t xml:space="preserve">par </w:t>
      </w:r>
      <w:r w:rsidR="00C55DD6" w:rsidRPr="00905AC9">
        <w:rPr>
          <w:szCs w:val="24"/>
        </w:rPr>
        <w:t xml:space="preserve">Action des femmes handicapées </w:t>
      </w:r>
      <w:r w:rsidR="00E100F4" w:rsidRPr="00905AC9">
        <w:rPr>
          <w:szCs w:val="24"/>
        </w:rPr>
        <w:t>(</w:t>
      </w:r>
      <w:r w:rsidR="00C55DD6" w:rsidRPr="00905AC9">
        <w:rPr>
          <w:szCs w:val="24"/>
        </w:rPr>
        <w:t>Montréal</w:t>
      </w:r>
      <w:r w:rsidR="00E100F4" w:rsidRPr="00905AC9">
        <w:rPr>
          <w:szCs w:val="24"/>
        </w:rPr>
        <w:t>)</w:t>
      </w:r>
      <w:r w:rsidR="00C55DD6" w:rsidRPr="00905AC9">
        <w:rPr>
          <w:szCs w:val="24"/>
        </w:rPr>
        <w:t xml:space="preserve"> en i</w:t>
      </w:r>
      <w:r w:rsidR="00E100F4" w:rsidRPr="00905AC9">
        <w:rPr>
          <w:szCs w:val="24"/>
        </w:rPr>
        <w:t xml:space="preserve">ntroduction de </w:t>
      </w:r>
      <w:r w:rsidR="00471924" w:rsidRPr="00905AC9">
        <w:rPr>
          <w:szCs w:val="24"/>
        </w:rPr>
        <w:t>son</w:t>
      </w:r>
      <w:r w:rsidR="00E100F4" w:rsidRPr="00905AC9">
        <w:rPr>
          <w:szCs w:val="24"/>
        </w:rPr>
        <w:t xml:space="preserve"> mémoire : « </w:t>
      </w:r>
      <w:r w:rsidR="00C55DD6" w:rsidRPr="00905AC9">
        <w:rPr>
          <w:szCs w:val="24"/>
        </w:rPr>
        <w:t xml:space="preserve">verbale, psychologique, sexuelle, économique, systémique, conjugale, familiale, institutionnelle » (p. 5, 2016). </w:t>
      </w:r>
      <w:r w:rsidR="00644179" w:rsidRPr="00905AC9">
        <w:rPr>
          <w:szCs w:val="24"/>
        </w:rPr>
        <w:t>Cette organisation</w:t>
      </w:r>
      <w:r w:rsidR="00C55DD6" w:rsidRPr="00905AC9">
        <w:rPr>
          <w:szCs w:val="24"/>
        </w:rPr>
        <w:t xml:space="preserve"> avance que les femmes handicapées vivent davantage de violence et </w:t>
      </w:r>
      <w:r w:rsidR="0032198A" w:rsidRPr="00905AC9">
        <w:rPr>
          <w:szCs w:val="24"/>
        </w:rPr>
        <w:t>s</w:t>
      </w:r>
      <w:r w:rsidR="00C55DD6" w:rsidRPr="00905AC9">
        <w:rPr>
          <w:szCs w:val="24"/>
        </w:rPr>
        <w:t>e réfère à des données statistiques pour dire qu'elles sont «</w:t>
      </w:r>
      <w:r w:rsidR="00E100F4" w:rsidRPr="00905AC9">
        <w:rPr>
          <w:szCs w:val="24"/>
        </w:rPr>
        <w:t> </w:t>
      </w:r>
      <w:r w:rsidR="00C55DD6" w:rsidRPr="00905AC9">
        <w:rPr>
          <w:color w:val="000000"/>
          <w:szCs w:val="24"/>
          <w:lang w:eastAsia="ja-JP"/>
        </w:rPr>
        <w:t xml:space="preserve">deux à trois fois plus susceptibles de subir les formes les plus graves de violence conjugale, telles que la violence </w:t>
      </w:r>
      <w:r w:rsidR="00C55DD6" w:rsidRPr="00905AC9">
        <w:rPr>
          <w:color w:val="000000"/>
          <w:szCs w:val="24"/>
        </w:rPr>
        <w:t>sexuelle et le fait d’être battues ou frappées, ou encore, d’être menacées à l’aide d’une arme</w:t>
      </w:r>
      <w:r w:rsidR="00E100F4" w:rsidRPr="00905AC9">
        <w:rPr>
          <w:color w:val="000000"/>
          <w:szCs w:val="24"/>
        </w:rPr>
        <w:t> </w:t>
      </w:r>
      <w:r w:rsidR="00C55DD6" w:rsidRPr="00905AC9">
        <w:rPr>
          <w:szCs w:val="24"/>
        </w:rPr>
        <w:t xml:space="preserve">» (Statistiques Canada, 2009, p. 9 dans Action des femmes handicapées </w:t>
      </w:r>
      <w:r w:rsidR="00502B73" w:rsidRPr="00905AC9">
        <w:rPr>
          <w:szCs w:val="24"/>
        </w:rPr>
        <w:t>(</w:t>
      </w:r>
      <w:r w:rsidR="00C55DD6" w:rsidRPr="00905AC9">
        <w:rPr>
          <w:szCs w:val="24"/>
        </w:rPr>
        <w:t>Montréal</w:t>
      </w:r>
      <w:r w:rsidR="00502B73" w:rsidRPr="00905AC9">
        <w:rPr>
          <w:szCs w:val="24"/>
        </w:rPr>
        <w:t>)</w:t>
      </w:r>
      <w:r w:rsidR="00C55DD6" w:rsidRPr="00905AC9">
        <w:rPr>
          <w:szCs w:val="24"/>
        </w:rPr>
        <w:t xml:space="preserve">, 2016). </w:t>
      </w:r>
      <w:r w:rsidR="0032198A" w:rsidRPr="00905AC9">
        <w:rPr>
          <w:szCs w:val="24"/>
        </w:rPr>
        <w:t>Le mémoire souligne aussi la vulnérabilité des femmes handicapées face à la violence et recommande entre autres choses un service de transport d'urgence accessible 24h sur 24h afin d</w:t>
      </w:r>
      <w:r w:rsidR="00644179" w:rsidRPr="00905AC9">
        <w:rPr>
          <w:szCs w:val="24"/>
        </w:rPr>
        <w:t>’être en mesure de</w:t>
      </w:r>
      <w:r w:rsidR="0032198A" w:rsidRPr="00905AC9">
        <w:rPr>
          <w:szCs w:val="24"/>
        </w:rPr>
        <w:t xml:space="preserve"> fuir un environnement où elles vivent de la violence</w:t>
      </w:r>
      <w:r w:rsidR="00644179" w:rsidRPr="00905AC9">
        <w:rPr>
          <w:szCs w:val="24"/>
        </w:rPr>
        <w:t>.</w:t>
      </w:r>
      <w:r w:rsidR="00E100F4" w:rsidRPr="00905AC9">
        <w:rPr>
          <w:szCs w:val="24"/>
        </w:rPr>
        <w:t xml:space="preserve"> </w:t>
      </w:r>
      <w:r w:rsidR="00644179" w:rsidRPr="00905AC9">
        <w:rPr>
          <w:szCs w:val="24"/>
        </w:rPr>
        <w:t>Il est aussi recommandé de financer</w:t>
      </w:r>
      <w:r w:rsidR="0032198A" w:rsidRPr="00905AC9">
        <w:rPr>
          <w:szCs w:val="24"/>
        </w:rPr>
        <w:t xml:space="preserve"> de</w:t>
      </w:r>
      <w:r w:rsidR="00644179" w:rsidRPr="00905AC9">
        <w:rPr>
          <w:szCs w:val="24"/>
        </w:rPr>
        <w:t>s</w:t>
      </w:r>
      <w:r w:rsidR="0032198A" w:rsidRPr="00905AC9">
        <w:rPr>
          <w:szCs w:val="24"/>
        </w:rPr>
        <w:t xml:space="preserve"> travaux d'aménagement afin de rendre accessible</w:t>
      </w:r>
      <w:r w:rsidR="00471924" w:rsidRPr="00905AC9">
        <w:rPr>
          <w:szCs w:val="24"/>
        </w:rPr>
        <w:t>s</w:t>
      </w:r>
      <w:r w:rsidR="0032198A" w:rsidRPr="00905AC9">
        <w:rPr>
          <w:szCs w:val="24"/>
        </w:rPr>
        <w:t xml:space="preserve"> des maisons d'hébergement permett</w:t>
      </w:r>
      <w:r w:rsidR="00E100F4" w:rsidRPr="00905AC9">
        <w:rPr>
          <w:szCs w:val="24"/>
        </w:rPr>
        <w:t xml:space="preserve">ant d'accueillir </w:t>
      </w:r>
      <w:r w:rsidR="00644179" w:rsidRPr="00905AC9">
        <w:rPr>
          <w:szCs w:val="24"/>
        </w:rPr>
        <w:t>d</w:t>
      </w:r>
      <w:r w:rsidR="00E100F4" w:rsidRPr="00905AC9">
        <w:rPr>
          <w:szCs w:val="24"/>
        </w:rPr>
        <w:t>es femmes han</w:t>
      </w:r>
      <w:r w:rsidR="0032198A" w:rsidRPr="00905AC9">
        <w:rPr>
          <w:szCs w:val="24"/>
        </w:rPr>
        <w:t>d</w:t>
      </w:r>
      <w:r w:rsidR="00E100F4" w:rsidRPr="00905AC9">
        <w:rPr>
          <w:szCs w:val="24"/>
        </w:rPr>
        <w:t>i</w:t>
      </w:r>
      <w:r w:rsidR="0032198A" w:rsidRPr="00905AC9">
        <w:rPr>
          <w:szCs w:val="24"/>
        </w:rPr>
        <w:t xml:space="preserve">capées vivant de la violence. </w:t>
      </w:r>
    </w:p>
    <w:p w14:paraId="68A74A79" w14:textId="7D310B01" w:rsidR="00F77413" w:rsidRPr="00905AC9" w:rsidRDefault="008F5CF0" w:rsidP="005A434D">
      <w:pPr>
        <w:ind w:firstLine="708"/>
        <w:rPr>
          <w:szCs w:val="24"/>
        </w:rPr>
      </w:pPr>
      <w:r w:rsidRPr="00905AC9">
        <w:rPr>
          <w:szCs w:val="24"/>
        </w:rPr>
        <w:t>L'</w:t>
      </w:r>
      <w:r w:rsidR="00E100F4" w:rsidRPr="00905AC9">
        <w:rPr>
          <w:szCs w:val="24"/>
        </w:rPr>
        <w:t>Association multi-ethnique pour l’intégration des personnes handicapées</w:t>
      </w:r>
      <w:r w:rsidR="0032198A" w:rsidRPr="00905AC9">
        <w:rPr>
          <w:szCs w:val="24"/>
        </w:rPr>
        <w:t xml:space="preserve"> est aus</w:t>
      </w:r>
      <w:r w:rsidR="00E100F4" w:rsidRPr="00905AC9">
        <w:rPr>
          <w:szCs w:val="24"/>
        </w:rPr>
        <w:t>si d'a</w:t>
      </w:r>
      <w:r w:rsidR="0032198A" w:rsidRPr="00905AC9">
        <w:rPr>
          <w:szCs w:val="24"/>
        </w:rPr>
        <w:t>vi</w:t>
      </w:r>
      <w:r w:rsidR="00E100F4" w:rsidRPr="00905AC9">
        <w:rPr>
          <w:szCs w:val="24"/>
        </w:rPr>
        <w:t xml:space="preserve">s que </w:t>
      </w:r>
      <w:r w:rsidR="0032198A" w:rsidRPr="00905AC9">
        <w:rPr>
          <w:szCs w:val="24"/>
        </w:rPr>
        <w:t>l</w:t>
      </w:r>
      <w:r w:rsidR="00E100F4" w:rsidRPr="00905AC9">
        <w:rPr>
          <w:szCs w:val="24"/>
        </w:rPr>
        <w:t>e</w:t>
      </w:r>
      <w:r w:rsidR="0032198A" w:rsidRPr="00905AC9">
        <w:rPr>
          <w:szCs w:val="24"/>
        </w:rPr>
        <w:t>s femmes handicapées vivent plus de violence</w:t>
      </w:r>
      <w:r w:rsidR="00E100F4" w:rsidRPr="00905AC9">
        <w:rPr>
          <w:szCs w:val="24"/>
        </w:rPr>
        <w:t xml:space="preserve">. </w:t>
      </w:r>
      <w:r w:rsidR="00AE39B5" w:rsidRPr="00905AC9">
        <w:rPr>
          <w:szCs w:val="24"/>
        </w:rPr>
        <w:t>S</w:t>
      </w:r>
      <w:r w:rsidR="00E100F4" w:rsidRPr="00905AC9">
        <w:rPr>
          <w:szCs w:val="24"/>
        </w:rPr>
        <w:t>i les femmes han</w:t>
      </w:r>
      <w:r w:rsidR="0032198A" w:rsidRPr="00905AC9">
        <w:rPr>
          <w:szCs w:val="24"/>
        </w:rPr>
        <w:t>dic</w:t>
      </w:r>
      <w:r w:rsidR="00E100F4" w:rsidRPr="00905AC9">
        <w:rPr>
          <w:szCs w:val="24"/>
        </w:rPr>
        <w:t>ap</w:t>
      </w:r>
      <w:r w:rsidR="0032198A" w:rsidRPr="00905AC9">
        <w:rPr>
          <w:szCs w:val="24"/>
        </w:rPr>
        <w:t>é</w:t>
      </w:r>
      <w:r w:rsidR="00E100F4" w:rsidRPr="00905AC9">
        <w:rPr>
          <w:szCs w:val="24"/>
        </w:rPr>
        <w:t>e</w:t>
      </w:r>
      <w:r w:rsidR="0032198A" w:rsidRPr="00905AC9">
        <w:rPr>
          <w:szCs w:val="24"/>
        </w:rPr>
        <w:t xml:space="preserve">s subissent plus de violence, elles </w:t>
      </w:r>
      <w:r w:rsidR="00AE39B5" w:rsidRPr="00905AC9">
        <w:rPr>
          <w:szCs w:val="24"/>
        </w:rPr>
        <w:t xml:space="preserve">font </w:t>
      </w:r>
      <w:proofErr w:type="gramStart"/>
      <w:r w:rsidR="00AE39B5" w:rsidRPr="00905AC9">
        <w:rPr>
          <w:szCs w:val="24"/>
        </w:rPr>
        <w:t>par contre</w:t>
      </w:r>
      <w:proofErr w:type="gramEnd"/>
      <w:r w:rsidR="00AE39B5" w:rsidRPr="00905AC9">
        <w:rPr>
          <w:szCs w:val="24"/>
        </w:rPr>
        <w:t xml:space="preserve"> moins souvent </w:t>
      </w:r>
      <w:r w:rsidR="0032198A" w:rsidRPr="00905AC9">
        <w:rPr>
          <w:szCs w:val="24"/>
        </w:rPr>
        <w:t>appel à des services</w:t>
      </w:r>
      <w:r w:rsidR="00644179" w:rsidRPr="00905AC9">
        <w:rPr>
          <w:szCs w:val="24"/>
        </w:rPr>
        <w:t xml:space="preserve"> </w:t>
      </w:r>
      <w:r w:rsidR="00AE39B5" w:rsidRPr="00905AC9">
        <w:rPr>
          <w:szCs w:val="24"/>
        </w:rPr>
        <w:t xml:space="preserve">d’aide, ce qui est possiblement reliée à un </w:t>
      </w:r>
      <w:r w:rsidR="0032198A" w:rsidRPr="00905AC9">
        <w:rPr>
          <w:szCs w:val="24"/>
        </w:rPr>
        <w:t>manque de ressources adapté</w:t>
      </w:r>
      <w:r w:rsidR="00E100F4" w:rsidRPr="00905AC9">
        <w:rPr>
          <w:szCs w:val="24"/>
        </w:rPr>
        <w:t xml:space="preserve">es </w:t>
      </w:r>
      <w:r w:rsidR="00AE39B5" w:rsidRPr="00905AC9">
        <w:rPr>
          <w:szCs w:val="24"/>
        </w:rPr>
        <w:t>à leurs situations</w:t>
      </w:r>
      <w:r w:rsidR="00E100F4" w:rsidRPr="00905AC9">
        <w:rPr>
          <w:szCs w:val="24"/>
        </w:rPr>
        <w:t xml:space="preserve">. </w:t>
      </w:r>
      <w:r w:rsidR="00AE39B5" w:rsidRPr="00905AC9">
        <w:rPr>
          <w:szCs w:val="24"/>
        </w:rPr>
        <w:t>L’organisation</w:t>
      </w:r>
      <w:r w:rsidR="00E100F4" w:rsidRPr="00905AC9">
        <w:rPr>
          <w:szCs w:val="24"/>
        </w:rPr>
        <w:t xml:space="preserve"> émet </w:t>
      </w:r>
      <w:r w:rsidR="00AE39B5" w:rsidRPr="00905AC9">
        <w:rPr>
          <w:szCs w:val="24"/>
        </w:rPr>
        <w:t xml:space="preserve">cette </w:t>
      </w:r>
      <w:r w:rsidR="00E100F4" w:rsidRPr="00905AC9">
        <w:rPr>
          <w:szCs w:val="24"/>
        </w:rPr>
        <w:t xml:space="preserve">hypothèse </w:t>
      </w:r>
      <w:r w:rsidR="00AE39B5" w:rsidRPr="00905AC9">
        <w:rPr>
          <w:szCs w:val="24"/>
        </w:rPr>
        <w:t xml:space="preserve">et estime </w:t>
      </w:r>
      <w:r w:rsidR="00E100F4" w:rsidRPr="00905AC9">
        <w:rPr>
          <w:szCs w:val="24"/>
        </w:rPr>
        <w:t xml:space="preserve">que les femmes immigrantes handicapées font encore </w:t>
      </w:r>
      <w:r w:rsidR="00644179" w:rsidRPr="00905AC9">
        <w:rPr>
          <w:szCs w:val="24"/>
        </w:rPr>
        <w:t xml:space="preserve">moins </w:t>
      </w:r>
      <w:r w:rsidR="00E100F4" w:rsidRPr="00905AC9">
        <w:rPr>
          <w:szCs w:val="24"/>
        </w:rPr>
        <w:t>appel aux services existants puisqu'il serait</w:t>
      </w:r>
      <w:r w:rsidR="0032198A" w:rsidRPr="00905AC9">
        <w:rPr>
          <w:szCs w:val="24"/>
        </w:rPr>
        <w:t xml:space="preserve"> encore plus difficile d'adapter </w:t>
      </w:r>
      <w:r w:rsidR="00644179" w:rsidRPr="00905AC9">
        <w:rPr>
          <w:szCs w:val="24"/>
        </w:rPr>
        <w:t>d</w:t>
      </w:r>
      <w:r w:rsidR="0032198A" w:rsidRPr="00905AC9">
        <w:rPr>
          <w:szCs w:val="24"/>
        </w:rPr>
        <w:t xml:space="preserve">es services </w:t>
      </w:r>
      <w:r w:rsidR="00644179" w:rsidRPr="00905AC9">
        <w:rPr>
          <w:szCs w:val="24"/>
        </w:rPr>
        <w:t xml:space="preserve">pour qu’ils soient </w:t>
      </w:r>
      <w:r w:rsidR="0032198A" w:rsidRPr="00905AC9">
        <w:rPr>
          <w:szCs w:val="24"/>
        </w:rPr>
        <w:t>culturellement appropriés.</w:t>
      </w:r>
      <w:r w:rsidRPr="00905AC9">
        <w:rPr>
          <w:szCs w:val="24"/>
        </w:rPr>
        <w:t xml:space="preserve"> L</w:t>
      </w:r>
      <w:r w:rsidR="00644179" w:rsidRPr="00905AC9">
        <w:rPr>
          <w:szCs w:val="24"/>
        </w:rPr>
        <w:t>a</w:t>
      </w:r>
      <w:r w:rsidRPr="00905AC9">
        <w:rPr>
          <w:szCs w:val="24"/>
        </w:rPr>
        <w:t xml:space="preserve"> TCRI va dans le même sens dans son rapport de recherche qui </w:t>
      </w:r>
      <w:r w:rsidR="00E100F4" w:rsidRPr="00905AC9">
        <w:rPr>
          <w:szCs w:val="24"/>
        </w:rPr>
        <w:t>d</w:t>
      </w:r>
      <w:r w:rsidRPr="00905AC9">
        <w:rPr>
          <w:szCs w:val="24"/>
        </w:rPr>
        <w:t>épeint la situation des femmes immigrantes et racisées en souligna</w:t>
      </w:r>
      <w:r w:rsidR="00E100F4" w:rsidRPr="00905AC9">
        <w:rPr>
          <w:szCs w:val="24"/>
        </w:rPr>
        <w:t>nt un manque d'aide adapté</w:t>
      </w:r>
      <w:r w:rsidR="00BC4812" w:rsidRPr="00905AC9">
        <w:rPr>
          <w:szCs w:val="24"/>
        </w:rPr>
        <w:t>e</w:t>
      </w:r>
      <w:r w:rsidRPr="00905AC9">
        <w:rPr>
          <w:szCs w:val="24"/>
        </w:rPr>
        <w:t xml:space="preserve"> aux femmes immigr</w:t>
      </w:r>
      <w:r w:rsidR="00BC4812" w:rsidRPr="00905AC9">
        <w:rPr>
          <w:szCs w:val="24"/>
        </w:rPr>
        <w:t>antes</w:t>
      </w:r>
      <w:r w:rsidRPr="00905AC9">
        <w:rPr>
          <w:szCs w:val="24"/>
        </w:rPr>
        <w:t xml:space="preserve"> en situation critique </w:t>
      </w:r>
      <w:r w:rsidR="00E100F4" w:rsidRPr="00905AC9">
        <w:rPr>
          <w:szCs w:val="24"/>
        </w:rPr>
        <w:t xml:space="preserve">parce </w:t>
      </w:r>
      <w:r w:rsidRPr="00905AC9">
        <w:rPr>
          <w:szCs w:val="24"/>
        </w:rPr>
        <w:t xml:space="preserve">qu'elles vivent </w:t>
      </w:r>
      <w:r w:rsidR="00E100F4" w:rsidRPr="00905AC9">
        <w:rPr>
          <w:szCs w:val="24"/>
        </w:rPr>
        <w:t>de la violence conjugale ou ont vécu des</w:t>
      </w:r>
      <w:r w:rsidRPr="00905AC9">
        <w:rPr>
          <w:szCs w:val="24"/>
        </w:rPr>
        <w:t xml:space="preserve"> traumatisme</w:t>
      </w:r>
      <w:r w:rsidR="00845ED1" w:rsidRPr="00905AC9">
        <w:rPr>
          <w:szCs w:val="24"/>
        </w:rPr>
        <w:t>s</w:t>
      </w:r>
      <w:r w:rsidRPr="00905AC9">
        <w:rPr>
          <w:szCs w:val="24"/>
        </w:rPr>
        <w:t xml:space="preserve"> </w:t>
      </w:r>
      <w:r w:rsidR="00E100F4" w:rsidRPr="00905AC9">
        <w:rPr>
          <w:szCs w:val="24"/>
        </w:rPr>
        <w:t>dus à la</w:t>
      </w:r>
      <w:r w:rsidRPr="00905AC9">
        <w:rPr>
          <w:szCs w:val="24"/>
        </w:rPr>
        <w:t xml:space="preserve"> guerre</w:t>
      </w:r>
      <w:r w:rsidR="00E100F4" w:rsidRPr="00905AC9">
        <w:rPr>
          <w:szCs w:val="24"/>
        </w:rPr>
        <w:t xml:space="preserve"> ou </w:t>
      </w:r>
      <w:r w:rsidR="00AE457E" w:rsidRPr="00905AC9">
        <w:rPr>
          <w:szCs w:val="24"/>
        </w:rPr>
        <w:t>aux</w:t>
      </w:r>
      <w:r w:rsidR="00E100F4" w:rsidRPr="00905AC9">
        <w:rPr>
          <w:szCs w:val="24"/>
        </w:rPr>
        <w:t xml:space="preserve"> persécution</w:t>
      </w:r>
      <w:r w:rsidR="00AE457E" w:rsidRPr="00905AC9">
        <w:rPr>
          <w:szCs w:val="24"/>
        </w:rPr>
        <w:t>s vécues</w:t>
      </w:r>
      <w:r w:rsidR="00E100F4" w:rsidRPr="00905AC9">
        <w:rPr>
          <w:szCs w:val="24"/>
        </w:rPr>
        <w:t xml:space="preserve"> dans leur pays d'origine</w:t>
      </w:r>
      <w:r w:rsidRPr="00905AC9">
        <w:rPr>
          <w:szCs w:val="24"/>
        </w:rPr>
        <w:t>. D'ailleurs</w:t>
      </w:r>
      <w:r w:rsidR="00E100F4" w:rsidRPr="00905AC9">
        <w:rPr>
          <w:szCs w:val="24"/>
        </w:rPr>
        <w:t>,</w:t>
      </w:r>
      <w:r w:rsidRPr="00905AC9">
        <w:rPr>
          <w:szCs w:val="24"/>
        </w:rPr>
        <w:t xml:space="preserve"> leur guide d'information et de formation fait état des ressources pour les femmes en m</w:t>
      </w:r>
      <w:r w:rsidR="00363BA3" w:rsidRPr="00905AC9">
        <w:rPr>
          <w:szCs w:val="24"/>
        </w:rPr>
        <w:t>atière de violence tout en rens</w:t>
      </w:r>
      <w:r w:rsidRPr="00905AC9">
        <w:rPr>
          <w:szCs w:val="24"/>
        </w:rPr>
        <w:t>e</w:t>
      </w:r>
      <w:r w:rsidR="00363BA3" w:rsidRPr="00905AC9">
        <w:rPr>
          <w:szCs w:val="24"/>
        </w:rPr>
        <w:t>i</w:t>
      </w:r>
      <w:r w:rsidRPr="00905AC9">
        <w:rPr>
          <w:szCs w:val="24"/>
        </w:rPr>
        <w:t>gnant les intervenantes des centres de femmes su</w:t>
      </w:r>
      <w:r w:rsidR="00363BA3" w:rsidRPr="00905AC9">
        <w:rPr>
          <w:szCs w:val="24"/>
        </w:rPr>
        <w:t>r les facteurs de vulnérabilité</w:t>
      </w:r>
      <w:r w:rsidRPr="00905AC9">
        <w:rPr>
          <w:szCs w:val="24"/>
        </w:rPr>
        <w:t xml:space="preserve"> et </w:t>
      </w:r>
      <w:r w:rsidR="00363BA3" w:rsidRPr="00905AC9">
        <w:rPr>
          <w:szCs w:val="24"/>
        </w:rPr>
        <w:t xml:space="preserve">de </w:t>
      </w:r>
      <w:r w:rsidRPr="00905AC9">
        <w:rPr>
          <w:szCs w:val="24"/>
        </w:rPr>
        <w:t>discrimination découlant des statut</w:t>
      </w:r>
      <w:r w:rsidR="00363BA3" w:rsidRPr="00905AC9">
        <w:rPr>
          <w:szCs w:val="24"/>
        </w:rPr>
        <w:t>s d'immigra</w:t>
      </w:r>
      <w:r w:rsidRPr="00905AC9">
        <w:rPr>
          <w:szCs w:val="24"/>
        </w:rPr>
        <w:t>tion.</w:t>
      </w:r>
    </w:p>
    <w:p w14:paraId="2149E050" w14:textId="37BFCC4E" w:rsidR="0032198A" w:rsidRPr="00905AC9" w:rsidRDefault="00F77413" w:rsidP="005A434D">
      <w:pPr>
        <w:widowControl w:val="0"/>
        <w:autoSpaceDE w:val="0"/>
        <w:autoSpaceDN w:val="0"/>
        <w:adjustRightInd w:val="0"/>
        <w:ind w:firstLine="708"/>
        <w:rPr>
          <w:rFonts w:eastAsia="Times New Roman"/>
          <w:szCs w:val="24"/>
        </w:rPr>
      </w:pPr>
      <w:r w:rsidRPr="00905AC9">
        <w:rPr>
          <w:szCs w:val="24"/>
        </w:rPr>
        <w:t>Co</w:t>
      </w:r>
      <w:r w:rsidR="000057A9" w:rsidRPr="00905AC9">
        <w:rPr>
          <w:szCs w:val="24"/>
        </w:rPr>
        <w:t>mme dans les cas des femmes han</w:t>
      </w:r>
      <w:r w:rsidRPr="00905AC9">
        <w:rPr>
          <w:szCs w:val="24"/>
        </w:rPr>
        <w:t>d</w:t>
      </w:r>
      <w:r w:rsidR="000057A9" w:rsidRPr="00905AC9">
        <w:rPr>
          <w:szCs w:val="24"/>
        </w:rPr>
        <w:t>i</w:t>
      </w:r>
      <w:r w:rsidRPr="00905AC9">
        <w:rPr>
          <w:szCs w:val="24"/>
        </w:rPr>
        <w:t>capées et des femmes immigrantes, la pauvreté vécue par les femmes monoparentales peut les amener à être coincée</w:t>
      </w:r>
      <w:r w:rsidR="00363BA3" w:rsidRPr="00905AC9">
        <w:rPr>
          <w:szCs w:val="24"/>
        </w:rPr>
        <w:t>s</w:t>
      </w:r>
      <w:r w:rsidRPr="00905AC9">
        <w:rPr>
          <w:szCs w:val="24"/>
        </w:rPr>
        <w:t xml:space="preserve"> dans un environnement violent. La </w:t>
      </w:r>
      <w:r w:rsidRPr="00905AC9">
        <w:rPr>
          <w:rFonts w:eastAsia="Times New Roman"/>
          <w:szCs w:val="24"/>
        </w:rPr>
        <w:t>F</w:t>
      </w:r>
      <w:r w:rsidR="00503ECC" w:rsidRPr="00905AC9">
        <w:rPr>
          <w:rFonts w:eastAsia="Times New Roman"/>
          <w:szCs w:val="24"/>
        </w:rPr>
        <w:t xml:space="preserve">AFMRQ </w:t>
      </w:r>
      <w:r w:rsidRPr="00905AC9">
        <w:rPr>
          <w:rFonts w:eastAsia="Times New Roman"/>
          <w:szCs w:val="24"/>
        </w:rPr>
        <w:t xml:space="preserve">dans son mémoire </w:t>
      </w:r>
      <w:r w:rsidRPr="00905AC9">
        <w:rPr>
          <w:rFonts w:eastAsia="Times New Roman"/>
          <w:i/>
          <w:szCs w:val="24"/>
        </w:rPr>
        <w:t xml:space="preserve">Femmes et </w:t>
      </w:r>
      <w:proofErr w:type="gramStart"/>
      <w:r w:rsidRPr="00905AC9">
        <w:rPr>
          <w:rFonts w:eastAsia="Times New Roman"/>
          <w:i/>
          <w:szCs w:val="24"/>
        </w:rPr>
        <w:t>monoparentalité:</w:t>
      </w:r>
      <w:proofErr w:type="gramEnd"/>
      <w:r w:rsidRPr="00905AC9">
        <w:rPr>
          <w:rFonts w:eastAsia="Times New Roman"/>
          <w:i/>
          <w:szCs w:val="24"/>
        </w:rPr>
        <w:t xml:space="preserve"> agir sur la </w:t>
      </w:r>
      <w:r w:rsidRPr="005A434D">
        <w:rPr>
          <w:szCs w:val="24"/>
        </w:rPr>
        <w:t>pauvreté</w:t>
      </w:r>
      <w:r w:rsidRPr="00905AC9">
        <w:rPr>
          <w:rFonts w:eastAsia="Times New Roman"/>
          <w:i/>
          <w:szCs w:val="24"/>
        </w:rPr>
        <w:t xml:space="preserve"> pour atteindre l'égalité!</w:t>
      </w:r>
      <w:r w:rsidR="00FE7536" w:rsidRPr="00905AC9">
        <w:rPr>
          <w:rFonts w:eastAsia="Times New Roman"/>
          <w:b/>
          <w:szCs w:val="24"/>
        </w:rPr>
        <w:t xml:space="preserve"> </w:t>
      </w:r>
      <w:r w:rsidRPr="00905AC9">
        <w:rPr>
          <w:rFonts w:eastAsia="Times New Roman"/>
          <w:szCs w:val="24"/>
        </w:rPr>
        <w:t>avance qu</w:t>
      </w:r>
      <w:r w:rsidR="00C51533" w:rsidRPr="00905AC9">
        <w:rPr>
          <w:rFonts w:eastAsia="Times New Roman"/>
          <w:szCs w:val="24"/>
        </w:rPr>
        <w:t>e</w:t>
      </w:r>
      <w:r w:rsidRPr="00905AC9">
        <w:rPr>
          <w:rFonts w:eastAsia="Times New Roman"/>
          <w:szCs w:val="24"/>
        </w:rPr>
        <w:t xml:space="preserve"> la vulnérabilité économique dans laquelle les femmes monoparentales sont plongées peut les amener à tolérer un conjoint violent qui contribue financièrement aux besoins de la famille. </w:t>
      </w:r>
      <w:r w:rsidR="0003295D" w:rsidRPr="00905AC9">
        <w:rPr>
          <w:rFonts w:eastAsia="Times New Roman"/>
          <w:szCs w:val="24"/>
        </w:rPr>
        <w:t>La violence est aussi un enjeu soulevé par les</w:t>
      </w:r>
      <w:r w:rsidR="00363BA3" w:rsidRPr="00905AC9">
        <w:rPr>
          <w:rFonts w:eastAsia="Times New Roman"/>
          <w:szCs w:val="24"/>
        </w:rPr>
        <w:t xml:space="preserve"> femmes inter</w:t>
      </w:r>
      <w:r w:rsidR="00845ED1" w:rsidRPr="00905AC9">
        <w:rPr>
          <w:rFonts w:eastAsia="Times New Roman"/>
          <w:szCs w:val="24"/>
        </w:rPr>
        <w:t>r</w:t>
      </w:r>
      <w:r w:rsidR="00363BA3" w:rsidRPr="00905AC9">
        <w:rPr>
          <w:rFonts w:eastAsia="Times New Roman"/>
          <w:szCs w:val="24"/>
        </w:rPr>
        <w:t xml:space="preserve">ogées par le SORIF. D'après les intervenantes et certaines femmes monoparentales interrogées, </w:t>
      </w:r>
      <w:r w:rsidR="000057A9" w:rsidRPr="00905AC9">
        <w:rPr>
          <w:rFonts w:eastAsia="Times New Roman"/>
          <w:szCs w:val="24"/>
        </w:rPr>
        <w:t>u</w:t>
      </w:r>
      <w:r w:rsidR="0003295D" w:rsidRPr="00905AC9">
        <w:rPr>
          <w:rFonts w:eastAsia="Times New Roman"/>
          <w:szCs w:val="24"/>
        </w:rPr>
        <w:t xml:space="preserve">n historique de </w:t>
      </w:r>
      <w:r w:rsidR="0003295D" w:rsidRPr="00905AC9">
        <w:rPr>
          <w:rFonts w:eastAsia="Times New Roman"/>
          <w:szCs w:val="24"/>
        </w:rPr>
        <w:lastRenderedPageBreak/>
        <w:t>violence</w:t>
      </w:r>
      <w:r w:rsidR="000057A9" w:rsidRPr="00905AC9">
        <w:rPr>
          <w:rFonts w:eastAsia="Times New Roman"/>
          <w:szCs w:val="24"/>
        </w:rPr>
        <w:t xml:space="preserve"> </w:t>
      </w:r>
      <w:r w:rsidR="0003295D" w:rsidRPr="00905AC9">
        <w:rPr>
          <w:rFonts w:eastAsia="Times New Roman"/>
          <w:szCs w:val="24"/>
        </w:rPr>
        <w:t>marque</w:t>
      </w:r>
      <w:r w:rsidR="00363BA3" w:rsidRPr="00905AC9">
        <w:rPr>
          <w:rFonts w:eastAsia="Times New Roman"/>
          <w:szCs w:val="24"/>
        </w:rPr>
        <w:t>rai</w:t>
      </w:r>
      <w:r w:rsidR="000057A9" w:rsidRPr="00905AC9">
        <w:rPr>
          <w:rFonts w:eastAsia="Times New Roman"/>
          <w:szCs w:val="24"/>
        </w:rPr>
        <w:t>t de façon négative</w:t>
      </w:r>
      <w:r w:rsidR="0003295D" w:rsidRPr="00905AC9">
        <w:rPr>
          <w:rFonts w:eastAsia="Times New Roman"/>
          <w:szCs w:val="24"/>
        </w:rPr>
        <w:t xml:space="preserve"> l'estime </w:t>
      </w:r>
      <w:r w:rsidR="00363BA3" w:rsidRPr="00905AC9">
        <w:rPr>
          <w:rFonts w:eastAsia="Times New Roman"/>
          <w:szCs w:val="24"/>
        </w:rPr>
        <w:t xml:space="preserve">de soi </w:t>
      </w:r>
      <w:r w:rsidR="0003295D" w:rsidRPr="00905AC9">
        <w:rPr>
          <w:rFonts w:eastAsia="Times New Roman"/>
          <w:szCs w:val="24"/>
        </w:rPr>
        <w:t>et l'autonomie</w:t>
      </w:r>
      <w:r w:rsidR="000057A9" w:rsidRPr="00905AC9">
        <w:rPr>
          <w:rFonts w:eastAsia="Times New Roman"/>
          <w:szCs w:val="24"/>
        </w:rPr>
        <w:t xml:space="preserve">, </w:t>
      </w:r>
      <w:r w:rsidR="00363BA3" w:rsidRPr="00905AC9">
        <w:rPr>
          <w:rFonts w:eastAsia="Times New Roman"/>
          <w:szCs w:val="24"/>
        </w:rPr>
        <w:t xml:space="preserve">deux éléments </w:t>
      </w:r>
      <w:r w:rsidR="000057A9" w:rsidRPr="00905AC9">
        <w:rPr>
          <w:rFonts w:eastAsia="Times New Roman"/>
          <w:szCs w:val="24"/>
        </w:rPr>
        <w:t>qui sont</w:t>
      </w:r>
      <w:r w:rsidR="0003295D" w:rsidRPr="00905AC9">
        <w:rPr>
          <w:rFonts w:eastAsia="Times New Roman"/>
          <w:szCs w:val="24"/>
        </w:rPr>
        <w:t xml:space="preserve"> néces</w:t>
      </w:r>
      <w:r w:rsidR="00845ED1" w:rsidRPr="00905AC9">
        <w:rPr>
          <w:rFonts w:eastAsia="Times New Roman"/>
          <w:szCs w:val="24"/>
        </w:rPr>
        <w:t>s</w:t>
      </w:r>
      <w:r w:rsidR="0003295D" w:rsidRPr="00905AC9">
        <w:rPr>
          <w:rFonts w:eastAsia="Times New Roman"/>
          <w:szCs w:val="24"/>
        </w:rPr>
        <w:t xml:space="preserve">aires à un </w:t>
      </w:r>
      <w:r w:rsidR="000057A9" w:rsidRPr="00905AC9">
        <w:rPr>
          <w:rFonts w:eastAsia="Times New Roman"/>
          <w:szCs w:val="24"/>
        </w:rPr>
        <w:t xml:space="preserve">projet de </w:t>
      </w:r>
      <w:r w:rsidR="000057A9" w:rsidRPr="005A434D">
        <w:rPr>
          <w:szCs w:val="24"/>
        </w:rPr>
        <w:t>réinsertion</w:t>
      </w:r>
      <w:r w:rsidR="000057A9" w:rsidRPr="00905AC9">
        <w:rPr>
          <w:rFonts w:eastAsia="Times New Roman"/>
          <w:szCs w:val="24"/>
        </w:rPr>
        <w:t xml:space="preserve"> socioprofe</w:t>
      </w:r>
      <w:r w:rsidR="0003295D" w:rsidRPr="00905AC9">
        <w:rPr>
          <w:rFonts w:eastAsia="Times New Roman"/>
          <w:szCs w:val="24"/>
        </w:rPr>
        <w:t>ssionnel</w:t>
      </w:r>
      <w:r w:rsidR="00363BA3" w:rsidRPr="00905AC9">
        <w:rPr>
          <w:rFonts w:eastAsia="Times New Roman"/>
          <w:szCs w:val="24"/>
        </w:rPr>
        <w:t>le</w:t>
      </w:r>
      <w:r w:rsidR="0003295D" w:rsidRPr="00905AC9">
        <w:rPr>
          <w:rFonts w:eastAsia="Times New Roman"/>
          <w:szCs w:val="24"/>
        </w:rPr>
        <w:t xml:space="preserve">. Les violences auraient aussi un impact </w:t>
      </w:r>
      <w:r w:rsidR="00363BA3" w:rsidRPr="00905AC9">
        <w:rPr>
          <w:rFonts w:eastAsia="Times New Roman"/>
          <w:szCs w:val="24"/>
        </w:rPr>
        <w:t xml:space="preserve">négatif </w:t>
      </w:r>
      <w:r w:rsidR="0003295D" w:rsidRPr="00905AC9">
        <w:rPr>
          <w:rFonts w:eastAsia="Times New Roman"/>
          <w:szCs w:val="24"/>
        </w:rPr>
        <w:t>sur la santé mentale.</w:t>
      </w:r>
    </w:p>
    <w:p w14:paraId="55BEBF72" w14:textId="5352582B" w:rsidR="00A87F4C" w:rsidRPr="00905AC9" w:rsidRDefault="0032198A" w:rsidP="00A87F4C">
      <w:pPr>
        <w:widowControl w:val="0"/>
        <w:autoSpaceDE w:val="0"/>
        <w:autoSpaceDN w:val="0"/>
        <w:adjustRightInd w:val="0"/>
        <w:rPr>
          <w:szCs w:val="24"/>
        </w:rPr>
      </w:pPr>
      <w:r w:rsidRPr="00905AC9">
        <w:rPr>
          <w:szCs w:val="24"/>
        </w:rPr>
        <w:tab/>
      </w:r>
      <w:proofErr w:type="spellStart"/>
      <w:r w:rsidR="00363BA3" w:rsidRPr="00905AC9">
        <w:rPr>
          <w:szCs w:val="24"/>
        </w:rPr>
        <w:t>Logifem</w:t>
      </w:r>
      <w:proofErr w:type="spellEnd"/>
      <w:r w:rsidR="00363BA3" w:rsidRPr="00905AC9">
        <w:rPr>
          <w:szCs w:val="24"/>
        </w:rPr>
        <w:t xml:space="preserve">, </w:t>
      </w:r>
      <w:r w:rsidR="000057A9" w:rsidRPr="00905AC9">
        <w:rPr>
          <w:szCs w:val="24"/>
        </w:rPr>
        <w:t>une maison d'hé</w:t>
      </w:r>
      <w:r w:rsidR="00A53BA1" w:rsidRPr="00905AC9">
        <w:rPr>
          <w:szCs w:val="24"/>
        </w:rPr>
        <w:t>b</w:t>
      </w:r>
      <w:r w:rsidR="000057A9" w:rsidRPr="00905AC9">
        <w:rPr>
          <w:szCs w:val="24"/>
        </w:rPr>
        <w:t>er</w:t>
      </w:r>
      <w:r w:rsidR="00A53BA1" w:rsidRPr="00905AC9">
        <w:rPr>
          <w:szCs w:val="24"/>
        </w:rPr>
        <w:t xml:space="preserve">gement </w:t>
      </w:r>
      <w:r w:rsidR="000057A9" w:rsidRPr="00905AC9">
        <w:rPr>
          <w:szCs w:val="24"/>
        </w:rPr>
        <w:t xml:space="preserve">qui accueille des </w:t>
      </w:r>
      <w:r w:rsidR="00A53BA1" w:rsidRPr="00905AC9">
        <w:rPr>
          <w:szCs w:val="24"/>
        </w:rPr>
        <w:t xml:space="preserve">femmes </w:t>
      </w:r>
      <w:r w:rsidR="004F3BCD" w:rsidRPr="00905AC9">
        <w:rPr>
          <w:szCs w:val="24"/>
        </w:rPr>
        <w:t xml:space="preserve">qui vivent des difficultés et </w:t>
      </w:r>
      <w:r w:rsidR="000057A9" w:rsidRPr="00905AC9">
        <w:rPr>
          <w:szCs w:val="24"/>
        </w:rPr>
        <w:t xml:space="preserve">qui ont besoin d'un </w:t>
      </w:r>
      <w:r w:rsidR="00363BA3" w:rsidRPr="00905AC9">
        <w:rPr>
          <w:szCs w:val="24"/>
        </w:rPr>
        <w:t>refuge à court ou à long terme, indique que l</w:t>
      </w:r>
      <w:r w:rsidR="004F3BCD" w:rsidRPr="00905AC9">
        <w:rPr>
          <w:szCs w:val="24"/>
        </w:rPr>
        <w:t xml:space="preserve">es femmes peuvent avoir recourt à </w:t>
      </w:r>
      <w:proofErr w:type="spellStart"/>
      <w:r w:rsidR="004F3BCD" w:rsidRPr="00905AC9">
        <w:rPr>
          <w:szCs w:val="24"/>
        </w:rPr>
        <w:t>Logifem</w:t>
      </w:r>
      <w:proofErr w:type="spellEnd"/>
      <w:r w:rsidR="004F3BCD" w:rsidRPr="00905AC9">
        <w:rPr>
          <w:szCs w:val="24"/>
        </w:rPr>
        <w:t xml:space="preserve"> pour différentes raisons tel</w:t>
      </w:r>
      <w:r w:rsidR="00845ED1" w:rsidRPr="00905AC9">
        <w:rPr>
          <w:szCs w:val="24"/>
        </w:rPr>
        <w:t>les</w:t>
      </w:r>
      <w:r w:rsidR="004F3BCD" w:rsidRPr="00905AC9">
        <w:rPr>
          <w:szCs w:val="24"/>
        </w:rPr>
        <w:t xml:space="preserve"> que la pauvreté, la détresse psychologique ou la violence conjugale. La violence et ses effets sur les femmes et leurs enfants f</w:t>
      </w:r>
      <w:r w:rsidR="00845ED1" w:rsidRPr="00905AC9">
        <w:rPr>
          <w:szCs w:val="24"/>
        </w:rPr>
        <w:t>on</w:t>
      </w:r>
      <w:r w:rsidR="004F3BCD" w:rsidRPr="00905AC9">
        <w:rPr>
          <w:szCs w:val="24"/>
        </w:rPr>
        <w:t>t donc partie des facteurs que l'organisation prend en compte dans son analyse de besoin</w:t>
      </w:r>
      <w:r w:rsidR="00503ECC" w:rsidRPr="00905AC9">
        <w:rPr>
          <w:szCs w:val="24"/>
        </w:rPr>
        <w:t>s</w:t>
      </w:r>
      <w:r w:rsidR="004F3BCD" w:rsidRPr="00905AC9">
        <w:rPr>
          <w:szCs w:val="24"/>
        </w:rPr>
        <w:t xml:space="preserve"> pour la construction d'hébergement pour les femmes monoparentales.</w:t>
      </w:r>
      <w:r w:rsidR="005E0200" w:rsidRPr="00905AC9">
        <w:rPr>
          <w:szCs w:val="24"/>
        </w:rPr>
        <w:t xml:space="preserve"> </w:t>
      </w:r>
      <w:r w:rsidR="00363BA3" w:rsidRPr="00905AC9">
        <w:rPr>
          <w:szCs w:val="24"/>
        </w:rPr>
        <w:t>Il faut que les infrastructures et les personnes</w:t>
      </w:r>
      <w:r w:rsidR="00845ED1" w:rsidRPr="00905AC9">
        <w:rPr>
          <w:szCs w:val="24"/>
        </w:rPr>
        <w:t>-</w:t>
      </w:r>
      <w:r w:rsidR="00363BA3" w:rsidRPr="00905AC9">
        <w:rPr>
          <w:szCs w:val="24"/>
        </w:rPr>
        <w:t>ressources assurent un climat de bien-être et de sécurité pour ces femmes et leurs enfants.</w:t>
      </w:r>
      <w:r w:rsidR="0037313C" w:rsidRPr="00905AC9">
        <w:rPr>
          <w:szCs w:val="24"/>
        </w:rPr>
        <w:t xml:space="preserve"> L</w:t>
      </w:r>
      <w:r w:rsidR="005E0200" w:rsidRPr="00905AC9">
        <w:rPr>
          <w:szCs w:val="24"/>
        </w:rPr>
        <w:t xml:space="preserve">a Fédération des maisons d'hébergement </w:t>
      </w:r>
      <w:r w:rsidR="00CB50BD" w:rsidRPr="00905AC9">
        <w:rPr>
          <w:szCs w:val="24"/>
        </w:rPr>
        <w:t>pour femmes</w:t>
      </w:r>
      <w:r w:rsidR="005E0200" w:rsidRPr="00905AC9">
        <w:rPr>
          <w:szCs w:val="24"/>
        </w:rPr>
        <w:t xml:space="preserve"> qui se penche </w:t>
      </w:r>
      <w:r w:rsidR="00363BA3" w:rsidRPr="00905AC9">
        <w:rPr>
          <w:szCs w:val="24"/>
        </w:rPr>
        <w:t>dans son mémoire</w:t>
      </w:r>
      <w:r w:rsidR="00A87F4C" w:rsidRPr="00905AC9">
        <w:rPr>
          <w:szCs w:val="24"/>
        </w:rPr>
        <w:t xml:space="preserve"> </w:t>
      </w:r>
      <w:r w:rsidR="005E0200" w:rsidRPr="00905AC9">
        <w:rPr>
          <w:szCs w:val="24"/>
        </w:rPr>
        <w:t>sur la maltraitance des femmes aînées</w:t>
      </w:r>
      <w:r w:rsidR="00472BF2" w:rsidRPr="00905AC9">
        <w:rPr>
          <w:szCs w:val="24"/>
        </w:rPr>
        <w:t xml:space="preserve"> mentionne que</w:t>
      </w:r>
      <w:r w:rsidR="005E0200" w:rsidRPr="00905AC9">
        <w:rPr>
          <w:szCs w:val="24"/>
        </w:rPr>
        <w:t xml:space="preserve"> </w:t>
      </w:r>
      <w:r w:rsidR="00363BA3" w:rsidRPr="00905AC9">
        <w:rPr>
          <w:szCs w:val="24"/>
        </w:rPr>
        <w:t>«</w:t>
      </w:r>
      <w:r w:rsidR="000F3C5C" w:rsidRPr="00905AC9">
        <w:rPr>
          <w:szCs w:val="24"/>
        </w:rPr>
        <w:t> </w:t>
      </w:r>
      <w:r w:rsidR="00363BA3" w:rsidRPr="00905AC9">
        <w:rPr>
          <w:szCs w:val="24"/>
        </w:rPr>
        <w:t>l</w:t>
      </w:r>
      <w:r w:rsidR="005E0200" w:rsidRPr="00905AC9">
        <w:rPr>
          <w:szCs w:val="24"/>
        </w:rPr>
        <w:t>a violence et la pauvreté représentent généralement la trame de fond des situations des femmes</w:t>
      </w:r>
      <w:r w:rsidR="00363BA3" w:rsidRPr="00905AC9">
        <w:rPr>
          <w:szCs w:val="24"/>
        </w:rPr>
        <w:t xml:space="preserve"> a</w:t>
      </w:r>
      <w:r w:rsidR="00212DEE" w:rsidRPr="00905AC9">
        <w:rPr>
          <w:szCs w:val="24"/>
        </w:rPr>
        <w:t>i</w:t>
      </w:r>
      <w:r w:rsidR="00363BA3" w:rsidRPr="00905AC9">
        <w:rPr>
          <w:szCs w:val="24"/>
        </w:rPr>
        <w:t xml:space="preserve">nées hébergées en </w:t>
      </w:r>
      <w:r w:rsidR="00503ECC" w:rsidRPr="00905AC9">
        <w:rPr>
          <w:szCs w:val="24"/>
        </w:rPr>
        <w:t>maisons</w:t>
      </w:r>
      <w:r w:rsidR="000F3C5C" w:rsidRPr="00905AC9">
        <w:rPr>
          <w:szCs w:val="24"/>
        </w:rPr>
        <w:t> </w:t>
      </w:r>
      <w:r w:rsidR="00503ECC" w:rsidRPr="00905AC9">
        <w:rPr>
          <w:szCs w:val="24"/>
        </w:rPr>
        <w:t>»</w:t>
      </w:r>
      <w:r w:rsidR="005E0200" w:rsidRPr="00905AC9">
        <w:rPr>
          <w:szCs w:val="24"/>
        </w:rPr>
        <w:t xml:space="preserve"> (p.4)</w:t>
      </w:r>
      <w:r w:rsidR="00472BF2" w:rsidRPr="00905AC9">
        <w:rPr>
          <w:szCs w:val="24"/>
        </w:rPr>
        <w:t>.</w:t>
      </w:r>
      <w:r w:rsidR="00FD3C08" w:rsidRPr="00905AC9">
        <w:rPr>
          <w:szCs w:val="24"/>
        </w:rPr>
        <w:t xml:space="preserve"> </w:t>
      </w:r>
      <w:r w:rsidR="00363BA3" w:rsidRPr="00905AC9">
        <w:rPr>
          <w:szCs w:val="24"/>
        </w:rPr>
        <w:t xml:space="preserve">En plus des violences </w:t>
      </w:r>
      <w:r w:rsidR="00472BF2" w:rsidRPr="00905AC9">
        <w:rPr>
          <w:szCs w:val="24"/>
        </w:rPr>
        <w:t>qui nécessitent un hébergement</w:t>
      </w:r>
      <w:r w:rsidR="00363BA3" w:rsidRPr="00905AC9">
        <w:rPr>
          <w:szCs w:val="24"/>
        </w:rPr>
        <w:t xml:space="preserve">, les violences en milieu de travail sont quelque peu abordées par Action Travail des Femmes qui donne des ressources </w:t>
      </w:r>
      <w:r w:rsidR="00472BF2" w:rsidRPr="00905AC9">
        <w:rPr>
          <w:szCs w:val="24"/>
        </w:rPr>
        <w:t>à consulter dans c</w:t>
      </w:r>
      <w:r w:rsidR="00363BA3" w:rsidRPr="00905AC9">
        <w:rPr>
          <w:szCs w:val="24"/>
        </w:rPr>
        <w:t>es cas de violence.</w:t>
      </w:r>
    </w:p>
    <w:p w14:paraId="3E828265" w14:textId="1C54693C" w:rsidR="00573726" w:rsidRPr="00905AC9" w:rsidRDefault="008C41EB" w:rsidP="00387455">
      <w:pPr>
        <w:widowControl w:val="0"/>
        <w:autoSpaceDE w:val="0"/>
        <w:autoSpaceDN w:val="0"/>
        <w:adjustRightInd w:val="0"/>
        <w:rPr>
          <w:szCs w:val="24"/>
        </w:rPr>
      </w:pPr>
      <w:r w:rsidRPr="00905AC9">
        <w:rPr>
          <w:szCs w:val="24"/>
        </w:rPr>
        <w:tab/>
      </w:r>
      <w:r w:rsidR="005776A3" w:rsidRPr="00905AC9">
        <w:rPr>
          <w:szCs w:val="24"/>
        </w:rPr>
        <w:t xml:space="preserve">Le lien entre pauvreté et violence est explicité dans plus d'un document. </w:t>
      </w:r>
      <w:r w:rsidR="002C2EE5" w:rsidRPr="00905AC9">
        <w:rPr>
          <w:szCs w:val="24"/>
        </w:rPr>
        <w:t>La Concertation des luttes contre l’exploitation sexuelle affirme que «</w:t>
      </w:r>
      <w:r w:rsidR="000F3C5C" w:rsidRPr="00905AC9">
        <w:rPr>
          <w:szCs w:val="24"/>
        </w:rPr>
        <w:t> </w:t>
      </w:r>
      <w:r w:rsidR="002C2EE5" w:rsidRPr="00905AC9">
        <w:rPr>
          <w:szCs w:val="24"/>
        </w:rPr>
        <w:t>la pauvreté est un facteur de vulnérabilité à la v</w:t>
      </w:r>
      <w:r w:rsidR="00A94B37" w:rsidRPr="00905AC9">
        <w:rPr>
          <w:szCs w:val="24"/>
        </w:rPr>
        <w:t xml:space="preserve">iolence des </w:t>
      </w:r>
      <w:r w:rsidR="00A87F4C" w:rsidRPr="00905AC9">
        <w:rPr>
          <w:szCs w:val="24"/>
        </w:rPr>
        <w:t>hommes »</w:t>
      </w:r>
      <w:r w:rsidR="00A94B37" w:rsidRPr="00905AC9">
        <w:rPr>
          <w:szCs w:val="24"/>
        </w:rPr>
        <w:t xml:space="preserve"> (p.11). P</w:t>
      </w:r>
      <w:r w:rsidR="002C2EE5" w:rsidRPr="00905AC9">
        <w:rPr>
          <w:szCs w:val="24"/>
        </w:rPr>
        <w:t>our l'organisation</w:t>
      </w:r>
      <w:r w:rsidR="00A94B37" w:rsidRPr="00905AC9">
        <w:rPr>
          <w:szCs w:val="24"/>
        </w:rPr>
        <w:t>,</w:t>
      </w:r>
      <w:r w:rsidR="002C2EE5" w:rsidRPr="00905AC9">
        <w:rPr>
          <w:szCs w:val="24"/>
        </w:rPr>
        <w:t xml:space="preserve"> l'exploitation sexuelle est une forme</w:t>
      </w:r>
      <w:r w:rsidR="00D41561" w:rsidRPr="00905AC9">
        <w:rPr>
          <w:szCs w:val="24"/>
        </w:rPr>
        <w:t>, parmi d'autres,</w:t>
      </w:r>
      <w:r w:rsidR="002C2EE5" w:rsidRPr="00905AC9">
        <w:rPr>
          <w:szCs w:val="24"/>
        </w:rPr>
        <w:t xml:space="preserve"> de violence</w:t>
      </w:r>
      <w:r w:rsidR="00A94B37" w:rsidRPr="00905AC9">
        <w:rPr>
          <w:szCs w:val="24"/>
        </w:rPr>
        <w:t xml:space="preserve"> envers les f</w:t>
      </w:r>
      <w:r w:rsidR="00A87F4C" w:rsidRPr="00905AC9">
        <w:rPr>
          <w:szCs w:val="24"/>
        </w:rPr>
        <w:t>emmes, c'est pourquoi les autric</w:t>
      </w:r>
      <w:r w:rsidR="00A94B37" w:rsidRPr="00905AC9">
        <w:rPr>
          <w:szCs w:val="24"/>
        </w:rPr>
        <w:t>es</w:t>
      </w:r>
      <w:r w:rsidR="00D41561" w:rsidRPr="00905AC9">
        <w:rPr>
          <w:szCs w:val="24"/>
        </w:rPr>
        <w:t xml:space="preserve"> prône</w:t>
      </w:r>
      <w:r w:rsidR="00A94B37" w:rsidRPr="00905AC9">
        <w:rPr>
          <w:szCs w:val="24"/>
        </w:rPr>
        <w:t>nt</w:t>
      </w:r>
      <w:r w:rsidR="00D41561" w:rsidRPr="00905AC9">
        <w:rPr>
          <w:szCs w:val="24"/>
        </w:rPr>
        <w:t xml:space="preserve"> l'égalité économique </w:t>
      </w:r>
      <w:r w:rsidR="005E0200" w:rsidRPr="00905AC9">
        <w:rPr>
          <w:szCs w:val="24"/>
        </w:rPr>
        <w:t>des femmes afin de contrer c</w:t>
      </w:r>
      <w:r w:rsidR="00D41561" w:rsidRPr="00905AC9">
        <w:rPr>
          <w:szCs w:val="24"/>
        </w:rPr>
        <w:t>es violences.</w:t>
      </w:r>
      <w:r w:rsidR="00FD3C08" w:rsidRPr="00905AC9">
        <w:rPr>
          <w:szCs w:val="24"/>
        </w:rPr>
        <w:t xml:space="preserve"> Pour la Fédération des maison</w:t>
      </w:r>
      <w:r w:rsidR="00845ED1" w:rsidRPr="00905AC9">
        <w:rPr>
          <w:szCs w:val="24"/>
        </w:rPr>
        <w:t>s</w:t>
      </w:r>
      <w:r w:rsidR="00FD3C08" w:rsidRPr="00905AC9">
        <w:rPr>
          <w:szCs w:val="24"/>
        </w:rPr>
        <w:t xml:space="preserve"> d'hébergement</w:t>
      </w:r>
      <w:r w:rsidR="00CB50BD" w:rsidRPr="00905AC9">
        <w:rPr>
          <w:szCs w:val="24"/>
        </w:rPr>
        <w:t xml:space="preserve"> pour </w:t>
      </w:r>
      <w:r w:rsidR="00503ECC" w:rsidRPr="00905AC9">
        <w:rPr>
          <w:szCs w:val="24"/>
        </w:rPr>
        <w:t>femmes</w:t>
      </w:r>
      <w:r w:rsidR="000F3C5C" w:rsidRPr="00905AC9">
        <w:rPr>
          <w:szCs w:val="24"/>
        </w:rPr>
        <w:t> </w:t>
      </w:r>
      <w:r w:rsidR="00503ECC" w:rsidRPr="00905AC9">
        <w:rPr>
          <w:szCs w:val="24"/>
        </w:rPr>
        <w:t>:</w:t>
      </w:r>
      <w:r w:rsidR="00FD3C08" w:rsidRPr="00905AC9">
        <w:rPr>
          <w:szCs w:val="24"/>
        </w:rPr>
        <w:t xml:space="preserve"> «</w:t>
      </w:r>
      <w:r w:rsidR="005A434D">
        <w:t> </w:t>
      </w:r>
      <w:r w:rsidR="00FD3C08" w:rsidRPr="00905AC9">
        <w:rPr>
          <w:szCs w:val="24"/>
        </w:rPr>
        <w:t>La violence et la pauvreté sont souvent les éléments transversaux, déclencheurs, catalyseurs ou fondateurs des multiples problématiques</w:t>
      </w:r>
      <w:r w:rsidR="00CE4FDC" w:rsidRPr="00905AC9">
        <w:rPr>
          <w:szCs w:val="24"/>
        </w:rPr>
        <w:t xml:space="preserve"> sociales vécues par les femmes</w:t>
      </w:r>
      <w:r w:rsidR="005A434D">
        <w:rPr>
          <w:szCs w:val="24"/>
        </w:rPr>
        <w:t> </w:t>
      </w:r>
      <w:r w:rsidR="00FD3C08" w:rsidRPr="00905AC9">
        <w:rPr>
          <w:szCs w:val="24"/>
        </w:rPr>
        <w:t>» (p.12)</w:t>
      </w:r>
      <w:r w:rsidR="00CE4FDC" w:rsidRPr="00905AC9">
        <w:rPr>
          <w:szCs w:val="24"/>
        </w:rPr>
        <w:t>.</w:t>
      </w:r>
      <w:r w:rsidR="00FD3C08" w:rsidRPr="00905AC9">
        <w:rPr>
          <w:szCs w:val="24"/>
        </w:rPr>
        <w:t xml:space="preserve"> La Fédération mentionne aussi dans son mémoire, en se basant sur une étude </w:t>
      </w:r>
      <w:r w:rsidR="00CE4FDC" w:rsidRPr="00905AC9">
        <w:rPr>
          <w:szCs w:val="24"/>
        </w:rPr>
        <w:t>portant sur les</w:t>
      </w:r>
      <w:r w:rsidR="00FD3C08" w:rsidRPr="00905AC9">
        <w:rPr>
          <w:szCs w:val="24"/>
        </w:rPr>
        <w:t xml:space="preserve"> ressources communautaires, que les nombreux o</w:t>
      </w:r>
      <w:r w:rsidR="00CE4FDC" w:rsidRPr="00905AC9">
        <w:rPr>
          <w:szCs w:val="24"/>
        </w:rPr>
        <w:t>b</w:t>
      </w:r>
      <w:r w:rsidR="00FD3C08" w:rsidRPr="00905AC9">
        <w:rPr>
          <w:szCs w:val="24"/>
        </w:rPr>
        <w:t xml:space="preserve">stacles </w:t>
      </w:r>
      <w:r w:rsidR="00CE4FDC" w:rsidRPr="00905AC9">
        <w:rPr>
          <w:szCs w:val="24"/>
        </w:rPr>
        <w:t xml:space="preserve">financiers </w:t>
      </w:r>
      <w:r w:rsidR="00FD3C08" w:rsidRPr="00905AC9">
        <w:rPr>
          <w:szCs w:val="24"/>
        </w:rPr>
        <w:t>auxquels font face les maison</w:t>
      </w:r>
      <w:r w:rsidR="00CE4FDC" w:rsidRPr="00905AC9">
        <w:rPr>
          <w:szCs w:val="24"/>
        </w:rPr>
        <w:t>s d'</w:t>
      </w:r>
      <w:r w:rsidR="00FD3C08" w:rsidRPr="00905AC9">
        <w:rPr>
          <w:szCs w:val="24"/>
        </w:rPr>
        <w:t>h</w:t>
      </w:r>
      <w:r w:rsidR="00A87F4C" w:rsidRPr="00905AC9">
        <w:rPr>
          <w:szCs w:val="24"/>
        </w:rPr>
        <w:t>ébergement réduisent leur « capacité</w:t>
      </w:r>
      <w:r w:rsidR="00FD3C08" w:rsidRPr="00905AC9">
        <w:rPr>
          <w:szCs w:val="24"/>
        </w:rPr>
        <w:t xml:space="preserve"> de répondre aux besoins des femmes ainées violentées, notamment malades, devant composer avec une incapacité ou un </w:t>
      </w:r>
      <w:r w:rsidR="00A87F4C" w:rsidRPr="00905AC9">
        <w:rPr>
          <w:szCs w:val="24"/>
        </w:rPr>
        <w:t>handicap »</w:t>
      </w:r>
      <w:r w:rsidR="00FD3C08" w:rsidRPr="00905AC9">
        <w:rPr>
          <w:szCs w:val="24"/>
        </w:rPr>
        <w:t xml:space="preserve"> (p.12)</w:t>
      </w:r>
      <w:r w:rsidR="00B47125" w:rsidRPr="00905AC9">
        <w:rPr>
          <w:szCs w:val="24"/>
        </w:rPr>
        <w:t xml:space="preserve">. En effet, </w:t>
      </w:r>
      <w:r w:rsidR="00A87F4C" w:rsidRPr="00905AC9">
        <w:rPr>
          <w:szCs w:val="24"/>
        </w:rPr>
        <w:t>le financement d</w:t>
      </w:r>
      <w:r w:rsidR="00B47125" w:rsidRPr="00905AC9">
        <w:rPr>
          <w:szCs w:val="24"/>
        </w:rPr>
        <w:t>es organis</w:t>
      </w:r>
      <w:r w:rsidR="00CE4FDC" w:rsidRPr="00905AC9">
        <w:rPr>
          <w:szCs w:val="24"/>
        </w:rPr>
        <w:t>ation</w:t>
      </w:r>
      <w:r w:rsidR="00A82688" w:rsidRPr="00905AC9">
        <w:rPr>
          <w:szCs w:val="24"/>
        </w:rPr>
        <w:t>s</w:t>
      </w:r>
      <w:r w:rsidR="00CE4FDC" w:rsidRPr="00905AC9">
        <w:rPr>
          <w:szCs w:val="24"/>
        </w:rPr>
        <w:t xml:space="preserve"> qui v</w:t>
      </w:r>
      <w:r w:rsidR="00B47125" w:rsidRPr="00905AC9">
        <w:rPr>
          <w:szCs w:val="24"/>
        </w:rPr>
        <w:t>i</w:t>
      </w:r>
      <w:r w:rsidR="00CE4FDC" w:rsidRPr="00905AC9">
        <w:rPr>
          <w:szCs w:val="24"/>
        </w:rPr>
        <w:t>e</w:t>
      </w:r>
      <w:r w:rsidR="00B47125" w:rsidRPr="00905AC9">
        <w:rPr>
          <w:szCs w:val="24"/>
        </w:rPr>
        <w:t>nnent en aide aux femmes sur dif</w:t>
      </w:r>
      <w:r w:rsidR="00A87F4C" w:rsidRPr="00905AC9">
        <w:rPr>
          <w:szCs w:val="24"/>
        </w:rPr>
        <w:t>férents enjeux dépend</w:t>
      </w:r>
      <w:r w:rsidR="00CE4FDC" w:rsidRPr="00905AC9">
        <w:rPr>
          <w:szCs w:val="24"/>
        </w:rPr>
        <w:t xml:space="preserve"> de la vo</w:t>
      </w:r>
      <w:r w:rsidR="00B47125" w:rsidRPr="00905AC9">
        <w:rPr>
          <w:szCs w:val="24"/>
        </w:rPr>
        <w:t>lont</w:t>
      </w:r>
      <w:r w:rsidR="00A87F4C" w:rsidRPr="00905AC9">
        <w:rPr>
          <w:szCs w:val="24"/>
        </w:rPr>
        <w:t>é politique des gouvernements</w:t>
      </w:r>
      <w:r w:rsidR="00B47125" w:rsidRPr="00905AC9">
        <w:rPr>
          <w:szCs w:val="24"/>
        </w:rPr>
        <w:t>. Comme il est explicité dans le texte de l'R des centres de femmes</w:t>
      </w:r>
      <w:r w:rsidR="00A82688" w:rsidRPr="00905AC9">
        <w:rPr>
          <w:szCs w:val="24"/>
        </w:rPr>
        <w:t>,</w:t>
      </w:r>
      <w:r w:rsidR="00B47125" w:rsidRPr="00905AC9">
        <w:rPr>
          <w:i/>
          <w:szCs w:val="24"/>
        </w:rPr>
        <w:t xml:space="preserve"> Les centres de femmes : témoins des impacts de l’austérité sur les femmes</w:t>
      </w:r>
      <w:r w:rsidR="005A434D">
        <w:rPr>
          <w:i/>
          <w:szCs w:val="24"/>
        </w:rPr>
        <w:t xml:space="preserve"> </w:t>
      </w:r>
      <w:r w:rsidR="005A434D">
        <w:rPr>
          <w:iCs/>
          <w:szCs w:val="24"/>
        </w:rPr>
        <w:t>(2015)</w:t>
      </w:r>
      <w:r w:rsidR="00B47125" w:rsidRPr="00905AC9">
        <w:rPr>
          <w:szCs w:val="24"/>
        </w:rPr>
        <w:t>,</w:t>
      </w:r>
      <w:r w:rsidR="00B47125" w:rsidRPr="00905AC9">
        <w:rPr>
          <w:i/>
          <w:szCs w:val="24"/>
        </w:rPr>
        <w:t xml:space="preserve"> </w:t>
      </w:r>
      <w:r w:rsidR="00F80C22" w:rsidRPr="00905AC9">
        <w:rPr>
          <w:szCs w:val="24"/>
        </w:rPr>
        <w:t>l</w:t>
      </w:r>
      <w:r w:rsidR="00B47125" w:rsidRPr="00905AC9">
        <w:rPr>
          <w:szCs w:val="24"/>
        </w:rPr>
        <w:t>es coup</w:t>
      </w:r>
      <w:r w:rsidR="00F80C22" w:rsidRPr="00905AC9">
        <w:rPr>
          <w:szCs w:val="24"/>
        </w:rPr>
        <w:t>es budgétaires</w:t>
      </w:r>
      <w:r w:rsidR="00B47125" w:rsidRPr="00905AC9">
        <w:rPr>
          <w:szCs w:val="24"/>
        </w:rPr>
        <w:t xml:space="preserve"> dans ces organis</w:t>
      </w:r>
      <w:r w:rsidR="00A82688" w:rsidRPr="00905AC9">
        <w:rPr>
          <w:szCs w:val="24"/>
        </w:rPr>
        <w:t xml:space="preserve">ations </w:t>
      </w:r>
      <w:r w:rsidR="00B47125" w:rsidRPr="00905AC9">
        <w:rPr>
          <w:szCs w:val="24"/>
        </w:rPr>
        <w:t>ont des conséquences directes sur les vies de</w:t>
      </w:r>
      <w:r w:rsidR="00A82688" w:rsidRPr="00905AC9">
        <w:rPr>
          <w:szCs w:val="24"/>
        </w:rPr>
        <w:t>s</w:t>
      </w:r>
      <w:r w:rsidR="00B47125" w:rsidRPr="00905AC9">
        <w:rPr>
          <w:szCs w:val="24"/>
        </w:rPr>
        <w:t xml:space="preserve"> femmes</w:t>
      </w:r>
      <w:r w:rsidR="00F80C22" w:rsidRPr="00905AC9">
        <w:rPr>
          <w:szCs w:val="24"/>
        </w:rPr>
        <w:t xml:space="preserve"> qui ont recours à ces services</w:t>
      </w:r>
      <w:r w:rsidR="00B47125" w:rsidRPr="00905AC9">
        <w:rPr>
          <w:szCs w:val="24"/>
        </w:rPr>
        <w:t xml:space="preserve"> et </w:t>
      </w:r>
      <w:r w:rsidR="00A82688" w:rsidRPr="00905AC9">
        <w:rPr>
          <w:szCs w:val="24"/>
        </w:rPr>
        <w:t>sont</w:t>
      </w:r>
      <w:r w:rsidR="00B47125" w:rsidRPr="00905AC9">
        <w:rPr>
          <w:szCs w:val="24"/>
        </w:rPr>
        <w:t xml:space="preserve"> une forme de violence</w:t>
      </w:r>
      <w:r w:rsidR="006453B4" w:rsidRPr="00905AC9">
        <w:rPr>
          <w:szCs w:val="24"/>
        </w:rPr>
        <w:t xml:space="preserve"> </w:t>
      </w:r>
      <w:r w:rsidR="00B47125" w:rsidRPr="00905AC9">
        <w:rPr>
          <w:szCs w:val="24"/>
        </w:rPr>
        <w:t>qui touche en majorité les femmes</w:t>
      </w:r>
      <w:r w:rsidR="00A82688" w:rsidRPr="00905AC9">
        <w:rPr>
          <w:szCs w:val="24"/>
        </w:rPr>
        <w:t>,</w:t>
      </w:r>
      <w:r w:rsidR="00B47125" w:rsidRPr="00905AC9">
        <w:rPr>
          <w:szCs w:val="24"/>
        </w:rPr>
        <w:t xml:space="preserve"> tant parce qu'elles ont besoin de ces services que parce qu'elles sont aussi celle</w:t>
      </w:r>
      <w:r w:rsidR="00A82688" w:rsidRPr="00905AC9">
        <w:rPr>
          <w:szCs w:val="24"/>
        </w:rPr>
        <w:t>s</w:t>
      </w:r>
      <w:r w:rsidR="00B47125" w:rsidRPr="00905AC9">
        <w:rPr>
          <w:szCs w:val="24"/>
        </w:rPr>
        <w:t xml:space="preserve"> qui y travaillent.</w:t>
      </w:r>
    </w:p>
    <w:p w14:paraId="04A73C68" w14:textId="77777777" w:rsidR="00905AC9" w:rsidRPr="00905AC9" w:rsidRDefault="00905AC9" w:rsidP="00387455">
      <w:pPr>
        <w:widowControl w:val="0"/>
        <w:autoSpaceDE w:val="0"/>
        <w:autoSpaceDN w:val="0"/>
        <w:adjustRightInd w:val="0"/>
        <w:rPr>
          <w:szCs w:val="24"/>
        </w:rPr>
      </w:pPr>
    </w:p>
    <w:p w14:paraId="3C85E79A" w14:textId="1887B297" w:rsidR="00573726" w:rsidRPr="00905AC9" w:rsidRDefault="00573726" w:rsidP="006C194D">
      <w:pPr>
        <w:pStyle w:val="Titre3"/>
        <w:rPr>
          <w:sz w:val="24"/>
          <w:szCs w:val="24"/>
        </w:rPr>
      </w:pPr>
      <w:bookmarkStart w:id="34" w:name="_Toc55038807"/>
      <w:r w:rsidRPr="00905AC9">
        <w:rPr>
          <w:sz w:val="24"/>
          <w:szCs w:val="24"/>
        </w:rPr>
        <w:t>L</w:t>
      </w:r>
      <w:r w:rsidR="006C194D" w:rsidRPr="00905AC9">
        <w:rPr>
          <w:sz w:val="24"/>
          <w:szCs w:val="24"/>
        </w:rPr>
        <w:t>e l</w:t>
      </w:r>
      <w:r w:rsidRPr="00905AC9">
        <w:rPr>
          <w:sz w:val="24"/>
          <w:szCs w:val="24"/>
        </w:rPr>
        <w:t>ogement</w:t>
      </w:r>
      <w:bookmarkEnd w:id="34"/>
    </w:p>
    <w:p w14:paraId="1D05F696" w14:textId="65603972" w:rsidR="0053751C" w:rsidRPr="00905AC9" w:rsidRDefault="00C37F27" w:rsidP="0053751C">
      <w:pPr>
        <w:pStyle w:val="Rfrence"/>
        <w:ind w:left="0" w:firstLine="0"/>
        <w:rPr>
          <w:szCs w:val="24"/>
        </w:rPr>
      </w:pPr>
      <w:r w:rsidRPr="00905AC9">
        <w:rPr>
          <w:szCs w:val="24"/>
        </w:rPr>
        <w:tab/>
      </w:r>
      <w:r w:rsidR="0047113E" w:rsidRPr="00905AC9">
        <w:rPr>
          <w:szCs w:val="24"/>
        </w:rPr>
        <w:t>Le logement entretient des</w:t>
      </w:r>
      <w:r w:rsidR="00E13172" w:rsidRPr="00905AC9">
        <w:rPr>
          <w:szCs w:val="24"/>
        </w:rPr>
        <w:t xml:space="preserve"> liens étroits avec la pauvreté. </w:t>
      </w:r>
      <w:r w:rsidRPr="00905AC9">
        <w:rPr>
          <w:szCs w:val="24"/>
        </w:rPr>
        <w:t xml:space="preserve">Plus une personne est pauvre et moins </w:t>
      </w:r>
      <w:r w:rsidR="00957982" w:rsidRPr="00905AC9">
        <w:rPr>
          <w:szCs w:val="24"/>
        </w:rPr>
        <w:t xml:space="preserve">sont grandes ses probabilités </w:t>
      </w:r>
      <w:r w:rsidRPr="00905AC9">
        <w:rPr>
          <w:szCs w:val="24"/>
        </w:rPr>
        <w:t>d'habiter un logement en bonnes conditions et situé dans un quartier bien desservi par des services</w:t>
      </w:r>
      <w:r w:rsidR="005B2809" w:rsidRPr="00905AC9">
        <w:rPr>
          <w:szCs w:val="24"/>
        </w:rPr>
        <w:t xml:space="preserve"> de toutes sortes</w:t>
      </w:r>
      <w:r w:rsidRPr="00905AC9">
        <w:rPr>
          <w:szCs w:val="24"/>
        </w:rPr>
        <w:t>.</w:t>
      </w:r>
      <w:r w:rsidR="0047113E" w:rsidRPr="00905AC9">
        <w:rPr>
          <w:szCs w:val="24"/>
        </w:rPr>
        <w:t xml:space="preserve"> </w:t>
      </w:r>
      <w:r w:rsidRPr="00905AC9">
        <w:rPr>
          <w:szCs w:val="24"/>
        </w:rPr>
        <w:t xml:space="preserve">Même si le logement est un droit, il est souvent </w:t>
      </w:r>
      <w:r w:rsidR="00957982" w:rsidRPr="00905AC9">
        <w:rPr>
          <w:szCs w:val="24"/>
        </w:rPr>
        <w:t xml:space="preserve">considéré </w:t>
      </w:r>
      <w:r w:rsidRPr="00905AC9">
        <w:rPr>
          <w:szCs w:val="24"/>
        </w:rPr>
        <w:t xml:space="preserve">comme une marchandise </w:t>
      </w:r>
      <w:r w:rsidR="00957982" w:rsidRPr="00905AC9">
        <w:rPr>
          <w:szCs w:val="24"/>
        </w:rPr>
        <w:t xml:space="preserve">et une source de profits par les </w:t>
      </w:r>
      <w:r w:rsidRPr="00905AC9">
        <w:rPr>
          <w:szCs w:val="24"/>
        </w:rPr>
        <w:t>propriétaire</w:t>
      </w:r>
      <w:r w:rsidR="00E40364" w:rsidRPr="00905AC9">
        <w:rPr>
          <w:szCs w:val="24"/>
        </w:rPr>
        <w:t>s</w:t>
      </w:r>
      <w:r w:rsidR="00957982" w:rsidRPr="00905AC9">
        <w:rPr>
          <w:szCs w:val="24"/>
        </w:rPr>
        <w:t xml:space="preserve"> et les promoteurs</w:t>
      </w:r>
      <w:r w:rsidR="00E13172" w:rsidRPr="00905AC9">
        <w:rPr>
          <w:szCs w:val="24"/>
        </w:rPr>
        <w:t xml:space="preserve">. </w:t>
      </w:r>
      <w:r w:rsidR="005B2809" w:rsidRPr="00905AC9">
        <w:rPr>
          <w:szCs w:val="24"/>
        </w:rPr>
        <w:t>Pour le FRAPRU,</w:t>
      </w:r>
      <w:r w:rsidR="00E40364" w:rsidRPr="00905AC9">
        <w:rPr>
          <w:szCs w:val="24"/>
        </w:rPr>
        <w:t xml:space="preserve"> « les</w:t>
      </w:r>
      <w:r w:rsidRPr="00905AC9">
        <w:rPr>
          <w:szCs w:val="24"/>
        </w:rPr>
        <w:t xml:space="preserve"> problèmes de logement constituent à la fois une cause et une conséqu</w:t>
      </w:r>
      <w:r w:rsidR="00E13172" w:rsidRPr="00905AC9">
        <w:rPr>
          <w:szCs w:val="24"/>
        </w:rPr>
        <w:t xml:space="preserve">ence de la pauvreté des </w:t>
      </w:r>
      <w:r w:rsidR="00E40364" w:rsidRPr="00905AC9">
        <w:rPr>
          <w:szCs w:val="24"/>
        </w:rPr>
        <w:t>femmes »</w:t>
      </w:r>
      <w:r w:rsidRPr="00905AC9">
        <w:rPr>
          <w:szCs w:val="24"/>
        </w:rPr>
        <w:t xml:space="preserve"> (</w:t>
      </w:r>
      <w:r w:rsidR="00764DBB" w:rsidRPr="00905AC9">
        <w:rPr>
          <w:szCs w:val="24"/>
        </w:rPr>
        <w:t>2010</w:t>
      </w:r>
      <w:r w:rsidR="00E40364" w:rsidRPr="00905AC9">
        <w:rPr>
          <w:szCs w:val="24"/>
        </w:rPr>
        <w:t xml:space="preserve">, </w:t>
      </w:r>
      <w:r w:rsidRPr="00905AC9">
        <w:rPr>
          <w:szCs w:val="24"/>
        </w:rPr>
        <w:t>p.2)</w:t>
      </w:r>
      <w:r w:rsidR="00E13172" w:rsidRPr="00905AC9">
        <w:rPr>
          <w:szCs w:val="24"/>
        </w:rPr>
        <w:t>.</w:t>
      </w:r>
      <w:r w:rsidRPr="00905AC9">
        <w:rPr>
          <w:szCs w:val="24"/>
        </w:rPr>
        <w:t xml:space="preserve"> </w:t>
      </w:r>
      <w:r w:rsidR="00E03066" w:rsidRPr="00905AC9">
        <w:rPr>
          <w:szCs w:val="24"/>
        </w:rPr>
        <w:t xml:space="preserve">LE FRAPRU a produit </w:t>
      </w:r>
      <w:r w:rsidR="005B2809" w:rsidRPr="00905AC9">
        <w:rPr>
          <w:szCs w:val="24"/>
        </w:rPr>
        <w:t>d</w:t>
      </w:r>
      <w:r w:rsidR="00E13172" w:rsidRPr="00905AC9">
        <w:rPr>
          <w:szCs w:val="24"/>
        </w:rPr>
        <w:t>e</w:t>
      </w:r>
      <w:r w:rsidR="005B2809" w:rsidRPr="00905AC9">
        <w:rPr>
          <w:szCs w:val="24"/>
        </w:rPr>
        <w:t>u</w:t>
      </w:r>
      <w:r w:rsidR="00E13172" w:rsidRPr="00905AC9">
        <w:rPr>
          <w:szCs w:val="24"/>
        </w:rPr>
        <w:t>x documents qui traitent des fe</w:t>
      </w:r>
      <w:r w:rsidR="005B2809" w:rsidRPr="00905AC9">
        <w:rPr>
          <w:szCs w:val="24"/>
        </w:rPr>
        <w:t>mmes, de la pauvreté et du loge</w:t>
      </w:r>
      <w:r w:rsidR="00E13172" w:rsidRPr="00905AC9">
        <w:rPr>
          <w:szCs w:val="24"/>
        </w:rPr>
        <w:t>m</w:t>
      </w:r>
      <w:r w:rsidR="005B2809" w:rsidRPr="00905AC9">
        <w:rPr>
          <w:szCs w:val="24"/>
        </w:rPr>
        <w:t>e</w:t>
      </w:r>
      <w:r w:rsidR="00E03066" w:rsidRPr="00905AC9">
        <w:rPr>
          <w:szCs w:val="24"/>
        </w:rPr>
        <w:t xml:space="preserve">nt : </w:t>
      </w:r>
      <w:r w:rsidR="00C51533" w:rsidRPr="00905AC9">
        <w:rPr>
          <w:i/>
          <w:szCs w:val="24"/>
        </w:rPr>
        <w:t xml:space="preserve">Femmes, logement et </w:t>
      </w:r>
      <w:r w:rsidR="00957982" w:rsidRPr="00905AC9">
        <w:rPr>
          <w:i/>
          <w:szCs w:val="24"/>
        </w:rPr>
        <w:t>pauvreté :</w:t>
      </w:r>
      <w:r w:rsidR="00C51533" w:rsidRPr="00905AC9">
        <w:rPr>
          <w:i/>
          <w:szCs w:val="24"/>
        </w:rPr>
        <w:t xml:space="preserve"> sortir du privé, un enjeu de société</w:t>
      </w:r>
      <w:r w:rsidR="00E03066" w:rsidRPr="00905AC9">
        <w:rPr>
          <w:szCs w:val="24"/>
        </w:rPr>
        <w:t xml:space="preserve"> (2010) et</w:t>
      </w:r>
      <w:r w:rsidR="00C51533" w:rsidRPr="00905AC9">
        <w:rPr>
          <w:szCs w:val="24"/>
        </w:rPr>
        <w:t xml:space="preserve"> </w:t>
      </w:r>
      <w:r w:rsidR="00C51533" w:rsidRPr="00905AC9">
        <w:rPr>
          <w:i/>
          <w:szCs w:val="24"/>
        </w:rPr>
        <w:t>Femmes, logement et pauvreté</w:t>
      </w:r>
      <w:r w:rsidR="00E03066" w:rsidRPr="00905AC9">
        <w:rPr>
          <w:szCs w:val="24"/>
        </w:rPr>
        <w:t xml:space="preserve"> (</w:t>
      </w:r>
      <w:r w:rsidR="00C51533" w:rsidRPr="00905AC9">
        <w:rPr>
          <w:szCs w:val="24"/>
        </w:rPr>
        <w:t>2015)</w:t>
      </w:r>
      <w:r w:rsidR="00E03066" w:rsidRPr="00905AC9">
        <w:rPr>
          <w:szCs w:val="24"/>
        </w:rPr>
        <w:t xml:space="preserve"> dans lesquels il est</w:t>
      </w:r>
      <w:r w:rsidR="00E13172" w:rsidRPr="00905AC9">
        <w:rPr>
          <w:szCs w:val="24"/>
        </w:rPr>
        <w:t xml:space="preserve"> </w:t>
      </w:r>
      <w:r w:rsidR="00E03066" w:rsidRPr="00905AC9">
        <w:rPr>
          <w:szCs w:val="24"/>
        </w:rPr>
        <w:t>mentionné</w:t>
      </w:r>
      <w:r w:rsidR="00E13172" w:rsidRPr="00905AC9">
        <w:rPr>
          <w:szCs w:val="24"/>
        </w:rPr>
        <w:t xml:space="preserve"> que les femmes ont en g</w:t>
      </w:r>
      <w:r w:rsidR="005B2809" w:rsidRPr="00905AC9">
        <w:rPr>
          <w:szCs w:val="24"/>
        </w:rPr>
        <w:t>énéral de plus faibles revenus, qu'</w:t>
      </w:r>
      <w:r w:rsidR="00E13172" w:rsidRPr="00905AC9">
        <w:rPr>
          <w:szCs w:val="24"/>
        </w:rPr>
        <w:t xml:space="preserve">elles se retrouvent plus souvent </w:t>
      </w:r>
      <w:r w:rsidR="00E03066" w:rsidRPr="00905AC9">
        <w:rPr>
          <w:szCs w:val="24"/>
        </w:rPr>
        <w:t xml:space="preserve">locataires </w:t>
      </w:r>
      <w:r w:rsidR="00E13172" w:rsidRPr="00905AC9">
        <w:rPr>
          <w:szCs w:val="24"/>
        </w:rPr>
        <w:t xml:space="preserve">que les hommes et </w:t>
      </w:r>
      <w:r w:rsidR="005B2809" w:rsidRPr="00905AC9">
        <w:rPr>
          <w:szCs w:val="24"/>
        </w:rPr>
        <w:t xml:space="preserve">qu'elles </w:t>
      </w:r>
      <w:r w:rsidR="00E13172" w:rsidRPr="00905AC9">
        <w:rPr>
          <w:szCs w:val="24"/>
        </w:rPr>
        <w:t xml:space="preserve">sont ainsi plus exposées aux aléas du marché locatif. </w:t>
      </w:r>
      <w:r w:rsidR="00A2687F" w:rsidRPr="00905AC9">
        <w:rPr>
          <w:szCs w:val="24"/>
        </w:rPr>
        <w:t>Le FRAPRU parle de pauvreté</w:t>
      </w:r>
      <w:proofErr w:type="gramStart"/>
      <w:r w:rsidR="00A2687F" w:rsidRPr="00905AC9">
        <w:rPr>
          <w:szCs w:val="24"/>
        </w:rPr>
        <w:t xml:space="preserve"> «</w:t>
      </w:r>
      <w:proofErr w:type="spellStart"/>
      <w:r w:rsidR="00A2687F" w:rsidRPr="00905AC9">
        <w:rPr>
          <w:szCs w:val="24"/>
        </w:rPr>
        <w:t>structur'elle</w:t>
      </w:r>
      <w:proofErr w:type="spellEnd"/>
      <w:proofErr w:type="gramEnd"/>
      <w:r w:rsidR="00A2687F" w:rsidRPr="00905AC9">
        <w:rPr>
          <w:szCs w:val="24"/>
        </w:rPr>
        <w:t>»</w:t>
      </w:r>
      <w:r w:rsidR="00E13172" w:rsidRPr="00905AC9">
        <w:rPr>
          <w:szCs w:val="24"/>
        </w:rPr>
        <w:t xml:space="preserve"> (2010, 2015) </w:t>
      </w:r>
      <w:r w:rsidR="00957982" w:rsidRPr="00905AC9">
        <w:rPr>
          <w:szCs w:val="24"/>
        </w:rPr>
        <w:t xml:space="preserve">où </w:t>
      </w:r>
      <w:r w:rsidR="00E13172" w:rsidRPr="00905AC9">
        <w:rPr>
          <w:szCs w:val="24"/>
        </w:rPr>
        <w:t xml:space="preserve"> </w:t>
      </w:r>
      <w:r w:rsidR="00957982" w:rsidRPr="00905AC9">
        <w:rPr>
          <w:szCs w:val="24"/>
        </w:rPr>
        <w:t xml:space="preserve">différents </w:t>
      </w:r>
      <w:r w:rsidR="00E13172" w:rsidRPr="00905AC9">
        <w:rPr>
          <w:szCs w:val="24"/>
        </w:rPr>
        <w:t xml:space="preserve">enjeux </w:t>
      </w:r>
      <w:r w:rsidR="00957982" w:rsidRPr="00905AC9">
        <w:rPr>
          <w:szCs w:val="24"/>
        </w:rPr>
        <w:t xml:space="preserve">interagissent et </w:t>
      </w:r>
      <w:r w:rsidR="00E13172" w:rsidRPr="00905AC9">
        <w:rPr>
          <w:szCs w:val="24"/>
        </w:rPr>
        <w:t>affecte</w:t>
      </w:r>
      <w:r w:rsidR="005B2809" w:rsidRPr="00905AC9">
        <w:rPr>
          <w:szCs w:val="24"/>
        </w:rPr>
        <w:t>nt</w:t>
      </w:r>
      <w:r w:rsidR="00E13172" w:rsidRPr="00905AC9">
        <w:rPr>
          <w:szCs w:val="24"/>
        </w:rPr>
        <w:t xml:space="preserve"> négativement la qualité de vie des femmes</w:t>
      </w:r>
      <w:r w:rsidR="00A2687F" w:rsidRPr="00905AC9">
        <w:rPr>
          <w:szCs w:val="24"/>
        </w:rPr>
        <w:t xml:space="preserve">. </w:t>
      </w:r>
      <w:r w:rsidR="008568F1" w:rsidRPr="00905AC9">
        <w:rPr>
          <w:szCs w:val="24"/>
        </w:rPr>
        <w:t>L</w:t>
      </w:r>
      <w:r w:rsidR="0016595B" w:rsidRPr="00905AC9">
        <w:rPr>
          <w:szCs w:val="24"/>
        </w:rPr>
        <w:t>e FR</w:t>
      </w:r>
      <w:r w:rsidR="00C51533" w:rsidRPr="00905AC9">
        <w:rPr>
          <w:szCs w:val="24"/>
        </w:rPr>
        <w:t>A</w:t>
      </w:r>
      <w:r w:rsidR="0016595B" w:rsidRPr="00905AC9">
        <w:rPr>
          <w:szCs w:val="24"/>
        </w:rPr>
        <w:t xml:space="preserve">PRU </w:t>
      </w:r>
      <w:r w:rsidR="008568F1" w:rsidRPr="00905AC9">
        <w:rPr>
          <w:szCs w:val="24"/>
        </w:rPr>
        <w:t>indique</w:t>
      </w:r>
      <w:r w:rsidR="0016595B" w:rsidRPr="00905AC9">
        <w:rPr>
          <w:szCs w:val="24"/>
        </w:rPr>
        <w:t xml:space="preserve"> que l</w:t>
      </w:r>
      <w:r w:rsidR="00857A76" w:rsidRPr="00905AC9">
        <w:rPr>
          <w:szCs w:val="24"/>
        </w:rPr>
        <w:t>a pénurie de logement</w:t>
      </w:r>
      <w:r w:rsidR="00845ED1" w:rsidRPr="00905AC9">
        <w:rPr>
          <w:szCs w:val="24"/>
        </w:rPr>
        <w:t>s</w:t>
      </w:r>
      <w:r w:rsidR="00857A76" w:rsidRPr="00905AC9">
        <w:rPr>
          <w:szCs w:val="24"/>
        </w:rPr>
        <w:t xml:space="preserve"> rend plus difficile la fuite de la violence conjugale</w:t>
      </w:r>
      <w:r w:rsidR="00ED3E33" w:rsidRPr="00905AC9">
        <w:rPr>
          <w:szCs w:val="24"/>
        </w:rPr>
        <w:t xml:space="preserve">. </w:t>
      </w:r>
      <w:r w:rsidR="00857A76" w:rsidRPr="00905AC9">
        <w:rPr>
          <w:szCs w:val="24"/>
        </w:rPr>
        <w:t>Dan</w:t>
      </w:r>
      <w:r w:rsidR="00E13172" w:rsidRPr="00905AC9">
        <w:rPr>
          <w:szCs w:val="24"/>
        </w:rPr>
        <w:t xml:space="preserve">s </w:t>
      </w:r>
      <w:r w:rsidR="0053751C" w:rsidRPr="00905AC9">
        <w:rPr>
          <w:szCs w:val="24"/>
        </w:rPr>
        <w:t xml:space="preserve">son </w:t>
      </w:r>
      <w:r w:rsidR="00857A76" w:rsidRPr="00905AC9">
        <w:rPr>
          <w:szCs w:val="24"/>
        </w:rPr>
        <w:t xml:space="preserve">document </w:t>
      </w:r>
      <w:r w:rsidR="00E13172" w:rsidRPr="00905AC9">
        <w:rPr>
          <w:szCs w:val="24"/>
        </w:rPr>
        <w:t>de 2010</w:t>
      </w:r>
      <w:r w:rsidR="0016595B" w:rsidRPr="00905AC9">
        <w:rPr>
          <w:szCs w:val="24"/>
        </w:rPr>
        <w:t>,</w:t>
      </w:r>
      <w:r w:rsidR="00E13172" w:rsidRPr="00905AC9">
        <w:rPr>
          <w:szCs w:val="24"/>
        </w:rPr>
        <w:t xml:space="preserve"> </w:t>
      </w:r>
      <w:r w:rsidR="0053751C" w:rsidRPr="00905AC9">
        <w:rPr>
          <w:szCs w:val="24"/>
        </w:rPr>
        <w:t>le</w:t>
      </w:r>
      <w:r w:rsidR="00857A76" w:rsidRPr="00905AC9">
        <w:rPr>
          <w:szCs w:val="24"/>
        </w:rPr>
        <w:t xml:space="preserve"> FRAPRU rapport</w:t>
      </w:r>
      <w:r w:rsidR="0016595B" w:rsidRPr="00905AC9">
        <w:rPr>
          <w:szCs w:val="24"/>
        </w:rPr>
        <w:t>e</w:t>
      </w:r>
      <w:r w:rsidR="00857A76" w:rsidRPr="00905AC9">
        <w:rPr>
          <w:szCs w:val="24"/>
        </w:rPr>
        <w:t xml:space="preserve"> que l'ONU a critiqué le Canada et le Québec à ce propos</w:t>
      </w:r>
      <w:r w:rsidR="0016595B" w:rsidRPr="00905AC9">
        <w:rPr>
          <w:szCs w:val="24"/>
        </w:rPr>
        <w:t>,</w:t>
      </w:r>
      <w:r w:rsidR="0053751C" w:rsidRPr="00905AC9">
        <w:rPr>
          <w:szCs w:val="24"/>
        </w:rPr>
        <w:t xml:space="preserve"> </w:t>
      </w:r>
      <w:r w:rsidR="00DF6501" w:rsidRPr="00905AC9">
        <w:rPr>
          <w:szCs w:val="24"/>
        </w:rPr>
        <w:t xml:space="preserve">en soulignant que </w:t>
      </w:r>
      <w:r w:rsidR="0053751C" w:rsidRPr="00905AC9">
        <w:rPr>
          <w:szCs w:val="24"/>
        </w:rPr>
        <w:t>les coupes dans les pr</w:t>
      </w:r>
      <w:r w:rsidR="00845ED1" w:rsidRPr="00905AC9">
        <w:rPr>
          <w:szCs w:val="24"/>
        </w:rPr>
        <w:t>o</w:t>
      </w:r>
      <w:r w:rsidR="0053751C" w:rsidRPr="00905AC9">
        <w:rPr>
          <w:szCs w:val="24"/>
        </w:rPr>
        <w:t>grammes sociaux, la pénurie de logement</w:t>
      </w:r>
      <w:r w:rsidR="00845ED1" w:rsidRPr="00905AC9">
        <w:rPr>
          <w:szCs w:val="24"/>
        </w:rPr>
        <w:t>s</w:t>
      </w:r>
      <w:r w:rsidR="0053751C" w:rsidRPr="00905AC9">
        <w:rPr>
          <w:szCs w:val="24"/>
        </w:rPr>
        <w:t xml:space="preserve"> et les discriminations réduisaient les</w:t>
      </w:r>
      <w:r w:rsidR="008568F1" w:rsidRPr="00905AC9">
        <w:rPr>
          <w:szCs w:val="24"/>
        </w:rPr>
        <w:t xml:space="preserve"> </w:t>
      </w:r>
      <w:r w:rsidR="00DF6501" w:rsidRPr="00905AC9">
        <w:rPr>
          <w:szCs w:val="24"/>
        </w:rPr>
        <w:t>possibilités pour les</w:t>
      </w:r>
      <w:r w:rsidR="008568F1" w:rsidRPr="00905AC9">
        <w:rPr>
          <w:szCs w:val="24"/>
        </w:rPr>
        <w:t xml:space="preserve"> femmes de</w:t>
      </w:r>
      <w:r w:rsidR="0016595B" w:rsidRPr="00905AC9">
        <w:rPr>
          <w:szCs w:val="24"/>
        </w:rPr>
        <w:t xml:space="preserve"> fuir des situa</w:t>
      </w:r>
      <w:r w:rsidR="0053751C" w:rsidRPr="00905AC9">
        <w:rPr>
          <w:szCs w:val="24"/>
        </w:rPr>
        <w:t>t</w:t>
      </w:r>
      <w:r w:rsidR="0016595B" w:rsidRPr="00905AC9">
        <w:rPr>
          <w:szCs w:val="24"/>
        </w:rPr>
        <w:t>i</w:t>
      </w:r>
      <w:r w:rsidR="0053751C" w:rsidRPr="00905AC9">
        <w:rPr>
          <w:szCs w:val="24"/>
        </w:rPr>
        <w:t>ons de violence conjugale</w:t>
      </w:r>
      <w:r w:rsidR="00857A76" w:rsidRPr="00905AC9">
        <w:rPr>
          <w:szCs w:val="24"/>
        </w:rPr>
        <w:t>.</w:t>
      </w:r>
      <w:r w:rsidR="00E03066" w:rsidRPr="00905AC9">
        <w:rPr>
          <w:szCs w:val="24"/>
        </w:rPr>
        <w:t xml:space="preserve"> Des propos qui recoupent ceux de </w:t>
      </w:r>
      <w:proofErr w:type="spellStart"/>
      <w:r w:rsidR="00C51533" w:rsidRPr="00905AC9">
        <w:rPr>
          <w:szCs w:val="24"/>
        </w:rPr>
        <w:t>Logifem</w:t>
      </w:r>
      <w:proofErr w:type="spellEnd"/>
      <w:r w:rsidR="00C51533" w:rsidRPr="00905AC9">
        <w:rPr>
          <w:szCs w:val="24"/>
        </w:rPr>
        <w:t xml:space="preserve"> et </w:t>
      </w:r>
      <w:r w:rsidR="00E03066" w:rsidRPr="00905AC9">
        <w:rPr>
          <w:szCs w:val="24"/>
        </w:rPr>
        <w:t xml:space="preserve">de </w:t>
      </w:r>
      <w:r w:rsidR="00C51533" w:rsidRPr="00905AC9">
        <w:rPr>
          <w:szCs w:val="24"/>
        </w:rPr>
        <w:t>la Fédération des m</w:t>
      </w:r>
      <w:r w:rsidR="00E03066" w:rsidRPr="00905AC9">
        <w:rPr>
          <w:szCs w:val="24"/>
        </w:rPr>
        <w:t xml:space="preserve">aisons d'hébergement des femmes, deux organisations qui œuvrent dans le champ de l'hébergement d'urgence. Ces deux organisations </w:t>
      </w:r>
      <w:r w:rsidR="00C51533" w:rsidRPr="00905AC9">
        <w:rPr>
          <w:rFonts w:eastAsiaTheme="minorHAnsi" w:cs="Verdana"/>
          <w:color w:val="000000"/>
          <w:szCs w:val="24"/>
          <w:bdr w:val="none" w:sz="0" w:space="0" w:color="auto"/>
        </w:rPr>
        <w:t>demandent</w:t>
      </w:r>
      <w:r w:rsidR="008568F1" w:rsidRPr="00905AC9">
        <w:rPr>
          <w:rFonts w:eastAsiaTheme="minorHAnsi" w:cs="Verdana"/>
          <w:color w:val="000000"/>
          <w:szCs w:val="24"/>
          <w:bdr w:val="none" w:sz="0" w:space="0" w:color="auto"/>
        </w:rPr>
        <w:t>,</w:t>
      </w:r>
      <w:r w:rsidR="00C51533" w:rsidRPr="00905AC9">
        <w:rPr>
          <w:rFonts w:eastAsiaTheme="minorHAnsi" w:cs="Verdana"/>
          <w:color w:val="000000"/>
          <w:szCs w:val="24"/>
          <w:bdr w:val="none" w:sz="0" w:space="0" w:color="auto"/>
        </w:rPr>
        <w:t xml:space="preserve"> </w:t>
      </w:r>
      <w:r w:rsidR="008568F1" w:rsidRPr="00905AC9">
        <w:rPr>
          <w:szCs w:val="24"/>
        </w:rPr>
        <w:t xml:space="preserve">dans leur document respectif, </w:t>
      </w:r>
      <w:r w:rsidR="00DF6501" w:rsidRPr="00905AC9">
        <w:rPr>
          <w:rFonts w:eastAsiaTheme="minorHAnsi" w:cs="Verdana"/>
          <w:color w:val="000000"/>
          <w:szCs w:val="24"/>
          <w:bdr w:val="none" w:sz="0" w:space="0" w:color="auto"/>
        </w:rPr>
        <w:t xml:space="preserve">un investissement </w:t>
      </w:r>
      <w:proofErr w:type="gramStart"/>
      <w:r w:rsidR="00DF6501" w:rsidRPr="00905AC9">
        <w:rPr>
          <w:rFonts w:eastAsiaTheme="minorHAnsi" w:cs="Verdana"/>
          <w:color w:val="000000"/>
          <w:szCs w:val="24"/>
          <w:bdr w:val="none" w:sz="0" w:space="0" w:color="auto"/>
        </w:rPr>
        <w:t xml:space="preserve">de  </w:t>
      </w:r>
      <w:r w:rsidR="00C51533" w:rsidRPr="00905AC9">
        <w:rPr>
          <w:rFonts w:eastAsiaTheme="minorHAnsi" w:cs="Verdana"/>
          <w:color w:val="000000"/>
          <w:szCs w:val="24"/>
          <w:bdr w:val="none" w:sz="0" w:space="0" w:color="auto"/>
        </w:rPr>
        <w:t>ressources</w:t>
      </w:r>
      <w:proofErr w:type="gramEnd"/>
      <w:r w:rsidR="00C51533" w:rsidRPr="00905AC9">
        <w:rPr>
          <w:rFonts w:eastAsiaTheme="minorHAnsi" w:cs="Verdana"/>
          <w:color w:val="000000"/>
          <w:szCs w:val="24"/>
          <w:bdr w:val="none" w:sz="0" w:space="0" w:color="auto"/>
        </w:rPr>
        <w:t xml:space="preserve"> dans les refuges d'urgence pour les femmes qui veulent fuir la violence. En ce moment, plusieurs femmes se voient refuser l'hébergement d'urgence faute de place. Action des femmes handicapées </w:t>
      </w:r>
      <w:r w:rsidR="00502B73" w:rsidRPr="00905AC9">
        <w:rPr>
          <w:rFonts w:eastAsiaTheme="minorHAnsi" w:cs="Verdana"/>
          <w:color w:val="000000"/>
          <w:szCs w:val="24"/>
          <w:bdr w:val="none" w:sz="0" w:space="0" w:color="auto"/>
        </w:rPr>
        <w:t>(</w:t>
      </w:r>
      <w:r w:rsidR="00C51533" w:rsidRPr="00905AC9">
        <w:rPr>
          <w:rFonts w:eastAsiaTheme="minorHAnsi" w:cs="Verdana"/>
          <w:color w:val="000000"/>
          <w:szCs w:val="24"/>
          <w:bdr w:val="none" w:sz="0" w:space="0" w:color="auto"/>
        </w:rPr>
        <w:t>Montréal</w:t>
      </w:r>
      <w:r w:rsidR="00502B73" w:rsidRPr="00905AC9">
        <w:rPr>
          <w:rFonts w:eastAsiaTheme="minorHAnsi" w:cs="Verdana"/>
          <w:color w:val="000000"/>
          <w:szCs w:val="24"/>
          <w:bdr w:val="none" w:sz="0" w:space="0" w:color="auto"/>
        </w:rPr>
        <w:t>)</w:t>
      </w:r>
      <w:r w:rsidR="00C51533" w:rsidRPr="00905AC9">
        <w:rPr>
          <w:rFonts w:eastAsiaTheme="minorHAnsi" w:cs="Verdana"/>
          <w:color w:val="000000"/>
          <w:szCs w:val="24"/>
          <w:bdr w:val="none" w:sz="0" w:space="0" w:color="auto"/>
        </w:rPr>
        <w:t xml:space="preserve"> fait aussi un lien entre violence et logement en soulignant l'importance de logements abordables et accessibles afin de diminuer la relation de dépendance </w:t>
      </w:r>
      <w:r w:rsidR="00167A19" w:rsidRPr="00905AC9">
        <w:rPr>
          <w:rFonts w:eastAsiaTheme="minorHAnsi" w:cs="Verdana"/>
          <w:color w:val="000000"/>
          <w:szCs w:val="24"/>
          <w:bdr w:val="none" w:sz="0" w:space="0" w:color="auto"/>
        </w:rPr>
        <w:t xml:space="preserve">financière </w:t>
      </w:r>
      <w:r w:rsidR="00C51533" w:rsidRPr="00905AC9">
        <w:rPr>
          <w:rFonts w:eastAsiaTheme="minorHAnsi" w:cs="Verdana"/>
          <w:color w:val="000000"/>
          <w:szCs w:val="24"/>
          <w:bdr w:val="none" w:sz="0" w:space="0" w:color="auto"/>
        </w:rPr>
        <w:t xml:space="preserve">au conjoint </w:t>
      </w:r>
      <w:r w:rsidR="00427946" w:rsidRPr="00905AC9">
        <w:rPr>
          <w:rFonts w:eastAsiaTheme="minorHAnsi" w:cs="Verdana"/>
          <w:color w:val="000000"/>
          <w:szCs w:val="24"/>
          <w:bdr w:val="none" w:sz="0" w:space="0" w:color="auto"/>
        </w:rPr>
        <w:t>qui pourrait</w:t>
      </w:r>
      <w:r w:rsidR="00C51533" w:rsidRPr="00905AC9">
        <w:rPr>
          <w:rFonts w:eastAsiaTheme="minorHAnsi" w:cs="Verdana"/>
          <w:color w:val="000000"/>
          <w:szCs w:val="24"/>
          <w:bdr w:val="none" w:sz="0" w:space="0" w:color="auto"/>
        </w:rPr>
        <w:t xml:space="preserve"> contrain</w:t>
      </w:r>
      <w:r w:rsidR="00427946" w:rsidRPr="00905AC9">
        <w:rPr>
          <w:rFonts w:eastAsiaTheme="minorHAnsi" w:cs="Verdana"/>
          <w:color w:val="000000"/>
          <w:szCs w:val="24"/>
          <w:bdr w:val="none" w:sz="0" w:space="0" w:color="auto"/>
        </w:rPr>
        <w:t>dre</w:t>
      </w:r>
      <w:r w:rsidR="00C51533" w:rsidRPr="00905AC9">
        <w:rPr>
          <w:rFonts w:eastAsiaTheme="minorHAnsi" w:cs="Verdana"/>
          <w:color w:val="000000"/>
          <w:szCs w:val="24"/>
          <w:bdr w:val="none" w:sz="0" w:space="0" w:color="auto"/>
        </w:rPr>
        <w:t xml:space="preserve"> à vivre avec une personne violente.</w:t>
      </w:r>
    </w:p>
    <w:p w14:paraId="4ACC0CBB" w14:textId="3C9C777A" w:rsidR="00E76EB3" w:rsidRPr="00905AC9" w:rsidRDefault="0053751C" w:rsidP="00483F94">
      <w:pPr>
        <w:pStyle w:val="Rfrence"/>
        <w:ind w:left="0" w:firstLine="0"/>
        <w:rPr>
          <w:szCs w:val="24"/>
        </w:rPr>
      </w:pPr>
      <w:r w:rsidRPr="00905AC9">
        <w:rPr>
          <w:szCs w:val="24"/>
        </w:rPr>
        <w:tab/>
      </w:r>
      <w:r w:rsidR="000D541B" w:rsidRPr="00905AC9">
        <w:rPr>
          <w:szCs w:val="24"/>
        </w:rPr>
        <w:t>L'a</w:t>
      </w:r>
      <w:r w:rsidR="00ED3E33" w:rsidRPr="00905AC9">
        <w:rPr>
          <w:szCs w:val="24"/>
        </w:rPr>
        <w:t>ccès à un logement convenable et abordable dépend aussi de</w:t>
      </w:r>
      <w:r w:rsidR="00BC2C1D" w:rsidRPr="00905AC9">
        <w:rPr>
          <w:szCs w:val="24"/>
        </w:rPr>
        <w:t>s</w:t>
      </w:r>
      <w:r w:rsidR="00ED3E33" w:rsidRPr="00905AC9">
        <w:rPr>
          <w:szCs w:val="24"/>
        </w:rPr>
        <w:t xml:space="preserve"> discriminations </w:t>
      </w:r>
      <w:r w:rsidR="00BC2C1D" w:rsidRPr="00905AC9">
        <w:rPr>
          <w:szCs w:val="24"/>
        </w:rPr>
        <w:t>et</w:t>
      </w:r>
      <w:r w:rsidR="003B7C6D" w:rsidRPr="00905AC9">
        <w:rPr>
          <w:szCs w:val="24"/>
        </w:rPr>
        <w:t xml:space="preserve"> </w:t>
      </w:r>
      <w:r w:rsidR="00BC2C1D" w:rsidRPr="00905AC9">
        <w:rPr>
          <w:szCs w:val="24"/>
        </w:rPr>
        <w:t xml:space="preserve">des </w:t>
      </w:r>
      <w:r w:rsidR="003B7C6D" w:rsidRPr="00905AC9">
        <w:rPr>
          <w:szCs w:val="24"/>
        </w:rPr>
        <w:t>oppressions systém</w:t>
      </w:r>
      <w:r w:rsidR="00ED3E33" w:rsidRPr="00905AC9">
        <w:rPr>
          <w:szCs w:val="24"/>
        </w:rPr>
        <w:t>iques</w:t>
      </w:r>
      <w:r w:rsidR="003B7C6D" w:rsidRPr="00905AC9">
        <w:rPr>
          <w:szCs w:val="24"/>
        </w:rPr>
        <w:t>. D'après le FRAPRU, i</w:t>
      </w:r>
      <w:r w:rsidR="00ED3E33" w:rsidRPr="00905AC9">
        <w:rPr>
          <w:szCs w:val="24"/>
        </w:rPr>
        <w:t>l est plus difficile pour les familles</w:t>
      </w:r>
      <w:r w:rsidR="00E03066" w:rsidRPr="00905AC9">
        <w:rPr>
          <w:szCs w:val="24"/>
        </w:rPr>
        <w:t>,</w:t>
      </w:r>
      <w:r w:rsidR="00ED3E33" w:rsidRPr="00905AC9">
        <w:rPr>
          <w:szCs w:val="24"/>
        </w:rPr>
        <w:t xml:space="preserve"> </w:t>
      </w:r>
      <w:r w:rsidR="003B7C6D" w:rsidRPr="00905AC9">
        <w:rPr>
          <w:szCs w:val="24"/>
        </w:rPr>
        <w:t>et en</w:t>
      </w:r>
      <w:r w:rsidR="00ED3E33" w:rsidRPr="00905AC9">
        <w:rPr>
          <w:szCs w:val="24"/>
        </w:rPr>
        <w:t>c</w:t>
      </w:r>
      <w:r w:rsidR="003B7C6D" w:rsidRPr="00905AC9">
        <w:rPr>
          <w:szCs w:val="24"/>
        </w:rPr>
        <w:t>o</w:t>
      </w:r>
      <w:r w:rsidR="00ED3E33" w:rsidRPr="00905AC9">
        <w:rPr>
          <w:szCs w:val="24"/>
        </w:rPr>
        <w:t xml:space="preserve">re plus </w:t>
      </w:r>
      <w:r w:rsidR="00427946" w:rsidRPr="00905AC9">
        <w:rPr>
          <w:szCs w:val="24"/>
        </w:rPr>
        <w:t>pour</w:t>
      </w:r>
      <w:r w:rsidR="00E03066" w:rsidRPr="00905AC9">
        <w:rPr>
          <w:szCs w:val="24"/>
        </w:rPr>
        <w:t xml:space="preserve"> </w:t>
      </w:r>
      <w:r w:rsidR="00427946" w:rsidRPr="00905AC9">
        <w:rPr>
          <w:szCs w:val="24"/>
        </w:rPr>
        <w:t>l</w:t>
      </w:r>
      <w:r w:rsidR="00E03066" w:rsidRPr="00905AC9">
        <w:rPr>
          <w:szCs w:val="24"/>
        </w:rPr>
        <w:t xml:space="preserve">es familles </w:t>
      </w:r>
      <w:r w:rsidR="00E76EB3" w:rsidRPr="00905AC9">
        <w:rPr>
          <w:szCs w:val="24"/>
        </w:rPr>
        <w:t xml:space="preserve">monoparentales avec une femme à </w:t>
      </w:r>
      <w:r w:rsidR="00427946" w:rsidRPr="00905AC9">
        <w:rPr>
          <w:szCs w:val="24"/>
        </w:rPr>
        <w:t xml:space="preserve">leur </w:t>
      </w:r>
      <w:r w:rsidR="00E76EB3" w:rsidRPr="00905AC9">
        <w:rPr>
          <w:szCs w:val="24"/>
        </w:rPr>
        <w:t>tête</w:t>
      </w:r>
      <w:r w:rsidR="00E03066" w:rsidRPr="00905AC9">
        <w:rPr>
          <w:szCs w:val="24"/>
        </w:rPr>
        <w:t>,</w:t>
      </w:r>
      <w:r w:rsidR="00ED3E33" w:rsidRPr="00905AC9">
        <w:rPr>
          <w:szCs w:val="24"/>
        </w:rPr>
        <w:t xml:space="preserve"> d'avoir accès à un logement parce qu'elles sont discriminées par les propriétaire</w:t>
      </w:r>
      <w:r w:rsidRPr="00905AC9">
        <w:rPr>
          <w:szCs w:val="24"/>
        </w:rPr>
        <w:t>s</w:t>
      </w:r>
      <w:r w:rsidR="00E76EB3" w:rsidRPr="00905AC9">
        <w:rPr>
          <w:szCs w:val="24"/>
        </w:rPr>
        <w:t>. L'organisation mentionne aussi que le</w:t>
      </w:r>
      <w:r w:rsidR="00ED3E33" w:rsidRPr="00905AC9">
        <w:rPr>
          <w:szCs w:val="24"/>
        </w:rPr>
        <w:t xml:space="preserve">s personnes immigrantes sont aussi discriminées </w:t>
      </w:r>
      <w:r w:rsidR="00E76EB3" w:rsidRPr="00905AC9">
        <w:rPr>
          <w:szCs w:val="24"/>
        </w:rPr>
        <w:t xml:space="preserve">et </w:t>
      </w:r>
      <w:r w:rsidR="00427946" w:rsidRPr="00905AC9">
        <w:rPr>
          <w:szCs w:val="24"/>
        </w:rPr>
        <w:t xml:space="preserve">ce </w:t>
      </w:r>
      <w:r w:rsidR="00E76EB3" w:rsidRPr="00905AC9">
        <w:rPr>
          <w:szCs w:val="24"/>
        </w:rPr>
        <w:t>plus for</w:t>
      </w:r>
      <w:r w:rsidRPr="00905AC9">
        <w:rPr>
          <w:szCs w:val="24"/>
        </w:rPr>
        <w:t>teme</w:t>
      </w:r>
      <w:r w:rsidR="00ED3E33" w:rsidRPr="00905AC9">
        <w:rPr>
          <w:szCs w:val="24"/>
        </w:rPr>
        <w:t>n</w:t>
      </w:r>
      <w:r w:rsidRPr="00905AC9">
        <w:rPr>
          <w:szCs w:val="24"/>
        </w:rPr>
        <w:t>t</w:t>
      </w:r>
      <w:r w:rsidR="00ED3E33" w:rsidRPr="00905AC9">
        <w:rPr>
          <w:szCs w:val="24"/>
        </w:rPr>
        <w:t xml:space="preserve"> si elles sont pauvres et qu'elles </w:t>
      </w:r>
      <w:r w:rsidR="00427946" w:rsidRPr="00905AC9">
        <w:rPr>
          <w:szCs w:val="24"/>
        </w:rPr>
        <w:t>sont san</w:t>
      </w:r>
      <w:r w:rsidR="00ED3E33" w:rsidRPr="00905AC9">
        <w:rPr>
          <w:szCs w:val="24"/>
        </w:rPr>
        <w:t>s emploi, ce qui est plus souvent le cas pour les f</w:t>
      </w:r>
      <w:r w:rsidRPr="00905AC9">
        <w:rPr>
          <w:szCs w:val="24"/>
        </w:rPr>
        <w:t>em</w:t>
      </w:r>
      <w:r w:rsidR="00ED3E33" w:rsidRPr="00905AC9">
        <w:rPr>
          <w:szCs w:val="24"/>
        </w:rPr>
        <w:t>m</w:t>
      </w:r>
      <w:r w:rsidRPr="00905AC9">
        <w:rPr>
          <w:szCs w:val="24"/>
        </w:rPr>
        <w:t>e</w:t>
      </w:r>
      <w:r w:rsidR="00ED3E33" w:rsidRPr="00905AC9">
        <w:rPr>
          <w:szCs w:val="24"/>
        </w:rPr>
        <w:t xml:space="preserve">s. </w:t>
      </w:r>
      <w:r w:rsidR="00E76EB3" w:rsidRPr="00905AC9">
        <w:rPr>
          <w:szCs w:val="24"/>
        </w:rPr>
        <w:t>L</w:t>
      </w:r>
      <w:r w:rsidR="004A36C4" w:rsidRPr="00905AC9">
        <w:rPr>
          <w:szCs w:val="24"/>
        </w:rPr>
        <w:t xml:space="preserve">es femmes </w:t>
      </w:r>
      <w:r w:rsidR="00E76EB3" w:rsidRPr="00905AC9">
        <w:rPr>
          <w:szCs w:val="24"/>
        </w:rPr>
        <w:t>aînées</w:t>
      </w:r>
      <w:r w:rsidR="004A36C4" w:rsidRPr="00905AC9">
        <w:rPr>
          <w:szCs w:val="24"/>
        </w:rPr>
        <w:t xml:space="preserve"> se retrouve</w:t>
      </w:r>
      <w:r w:rsidR="00E76EB3" w:rsidRPr="00905AC9">
        <w:rPr>
          <w:szCs w:val="24"/>
        </w:rPr>
        <w:t>raie</w:t>
      </w:r>
      <w:r w:rsidR="004A36C4" w:rsidRPr="00905AC9">
        <w:rPr>
          <w:szCs w:val="24"/>
        </w:rPr>
        <w:t xml:space="preserve">nt </w:t>
      </w:r>
      <w:r w:rsidR="00E03066" w:rsidRPr="00905AC9">
        <w:rPr>
          <w:szCs w:val="24"/>
        </w:rPr>
        <w:t>également</w:t>
      </w:r>
      <w:r w:rsidR="00E76EB3" w:rsidRPr="00905AC9">
        <w:rPr>
          <w:szCs w:val="24"/>
        </w:rPr>
        <w:t xml:space="preserve"> </w:t>
      </w:r>
      <w:r w:rsidR="004A36C4" w:rsidRPr="00905AC9">
        <w:rPr>
          <w:szCs w:val="24"/>
        </w:rPr>
        <w:t xml:space="preserve">en </w:t>
      </w:r>
      <w:r w:rsidR="004A36C4" w:rsidRPr="00905AC9">
        <w:rPr>
          <w:szCs w:val="24"/>
        </w:rPr>
        <w:lastRenderedPageBreak/>
        <w:t>situation de pauvreté parce qu'</w:t>
      </w:r>
      <w:r w:rsidRPr="00905AC9">
        <w:rPr>
          <w:szCs w:val="24"/>
        </w:rPr>
        <w:t>e</w:t>
      </w:r>
      <w:r w:rsidR="004A36C4" w:rsidRPr="00905AC9">
        <w:rPr>
          <w:szCs w:val="24"/>
        </w:rPr>
        <w:t xml:space="preserve">lles ont </w:t>
      </w:r>
      <w:r w:rsidRPr="00905AC9">
        <w:rPr>
          <w:szCs w:val="24"/>
        </w:rPr>
        <w:t>généralement accès à de moins</w:t>
      </w:r>
      <w:r w:rsidR="00E76EB3" w:rsidRPr="00905AC9">
        <w:rPr>
          <w:szCs w:val="24"/>
        </w:rPr>
        <w:t xml:space="preserve"> bons revenu</w:t>
      </w:r>
      <w:r w:rsidR="00E03066" w:rsidRPr="00905AC9">
        <w:rPr>
          <w:szCs w:val="24"/>
        </w:rPr>
        <w:t>s de retraite</w:t>
      </w:r>
      <w:r w:rsidRPr="00905AC9">
        <w:rPr>
          <w:szCs w:val="24"/>
        </w:rPr>
        <w:t>.</w:t>
      </w:r>
      <w:r w:rsidR="004A36C4" w:rsidRPr="00905AC9">
        <w:rPr>
          <w:szCs w:val="24"/>
        </w:rPr>
        <w:t xml:space="preserve"> </w:t>
      </w:r>
      <w:r w:rsidR="00E76EB3" w:rsidRPr="00905AC9">
        <w:rPr>
          <w:szCs w:val="24"/>
        </w:rPr>
        <w:t>Les personnes han</w:t>
      </w:r>
      <w:r w:rsidR="00ED3E33" w:rsidRPr="00905AC9">
        <w:rPr>
          <w:szCs w:val="24"/>
        </w:rPr>
        <w:t>d</w:t>
      </w:r>
      <w:r w:rsidR="00E76EB3" w:rsidRPr="00905AC9">
        <w:rPr>
          <w:szCs w:val="24"/>
        </w:rPr>
        <w:t>i</w:t>
      </w:r>
      <w:r w:rsidR="00ED3E33" w:rsidRPr="00905AC9">
        <w:rPr>
          <w:szCs w:val="24"/>
        </w:rPr>
        <w:t>capées ont encore moins d'option</w:t>
      </w:r>
      <w:r w:rsidR="00845ED1" w:rsidRPr="00905AC9">
        <w:rPr>
          <w:szCs w:val="24"/>
        </w:rPr>
        <w:t>s</w:t>
      </w:r>
      <w:r w:rsidR="00ED3E33" w:rsidRPr="00905AC9">
        <w:rPr>
          <w:szCs w:val="24"/>
        </w:rPr>
        <w:t xml:space="preserve"> de logement qui s'offre</w:t>
      </w:r>
      <w:r w:rsidR="00845ED1" w:rsidRPr="00905AC9">
        <w:rPr>
          <w:szCs w:val="24"/>
        </w:rPr>
        <w:t>nt</w:t>
      </w:r>
      <w:r w:rsidR="00ED3E33" w:rsidRPr="00905AC9">
        <w:rPr>
          <w:szCs w:val="24"/>
        </w:rPr>
        <w:t xml:space="preserve"> à elle</w:t>
      </w:r>
      <w:r w:rsidR="004875C6" w:rsidRPr="00905AC9">
        <w:rPr>
          <w:szCs w:val="24"/>
        </w:rPr>
        <w:t>s</w:t>
      </w:r>
      <w:r w:rsidR="00ED3E33" w:rsidRPr="00905AC9">
        <w:rPr>
          <w:szCs w:val="24"/>
        </w:rPr>
        <w:t xml:space="preserve"> à</w:t>
      </w:r>
      <w:r w:rsidRPr="00905AC9">
        <w:rPr>
          <w:szCs w:val="24"/>
        </w:rPr>
        <w:t xml:space="preserve"> </w:t>
      </w:r>
      <w:r w:rsidR="00ED3E33" w:rsidRPr="00905AC9">
        <w:rPr>
          <w:szCs w:val="24"/>
        </w:rPr>
        <w:t xml:space="preserve">cause du manque d'accessibilité </w:t>
      </w:r>
      <w:r w:rsidR="00427946" w:rsidRPr="00905AC9">
        <w:rPr>
          <w:szCs w:val="24"/>
        </w:rPr>
        <w:t>des</w:t>
      </w:r>
      <w:r w:rsidR="00ED3E33" w:rsidRPr="00905AC9">
        <w:rPr>
          <w:szCs w:val="24"/>
        </w:rPr>
        <w:t xml:space="preserve"> infrastructures</w:t>
      </w:r>
      <w:r w:rsidR="004875C6" w:rsidRPr="00905AC9">
        <w:rPr>
          <w:szCs w:val="24"/>
        </w:rPr>
        <w:t>, de</w:t>
      </w:r>
      <w:r w:rsidR="00A2687F" w:rsidRPr="00905AC9">
        <w:rPr>
          <w:szCs w:val="24"/>
        </w:rPr>
        <w:t xml:space="preserve"> revenus généralement moins élevés</w:t>
      </w:r>
      <w:r w:rsidR="004875C6" w:rsidRPr="00905AC9">
        <w:rPr>
          <w:szCs w:val="24"/>
        </w:rPr>
        <w:t xml:space="preserve"> et de</w:t>
      </w:r>
      <w:r w:rsidRPr="00905AC9">
        <w:rPr>
          <w:szCs w:val="24"/>
        </w:rPr>
        <w:t xml:space="preserve"> coup</w:t>
      </w:r>
      <w:r w:rsidR="004875C6" w:rsidRPr="00905AC9">
        <w:rPr>
          <w:szCs w:val="24"/>
        </w:rPr>
        <w:t>es budgétaires</w:t>
      </w:r>
      <w:r w:rsidR="00A2687F" w:rsidRPr="00905AC9">
        <w:rPr>
          <w:szCs w:val="24"/>
        </w:rPr>
        <w:t xml:space="preserve"> dans les programmes de soutien. Il s'agit </w:t>
      </w:r>
      <w:r w:rsidRPr="00905AC9">
        <w:rPr>
          <w:szCs w:val="24"/>
        </w:rPr>
        <w:t>pour ces per</w:t>
      </w:r>
      <w:r w:rsidR="00A2687F" w:rsidRPr="00905AC9">
        <w:rPr>
          <w:szCs w:val="24"/>
        </w:rPr>
        <w:t>s</w:t>
      </w:r>
      <w:r w:rsidRPr="00905AC9">
        <w:rPr>
          <w:szCs w:val="24"/>
        </w:rPr>
        <w:t>on</w:t>
      </w:r>
      <w:r w:rsidR="00A2687F" w:rsidRPr="00905AC9">
        <w:rPr>
          <w:szCs w:val="24"/>
        </w:rPr>
        <w:t>n</w:t>
      </w:r>
      <w:r w:rsidRPr="00905AC9">
        <w:rPr>
          <w:szCs w:val="24"/>
        </w:rPr>
        <w:t>e</w:t>
      </w:r>
      <w:r w:rsidR="00A2687F" w:rsidRPr="00905AC9">
        <w:rPr>
          <w:szCs w:val="24"/>
        </w:rPr>
        <w:t>s d'une crise du logement à vie</w:t>
      </w:r>
      <w:r w:rsidR="004875C6" w:rsidRPr="00905AC9">
        <w:rPr>
          <w:szCs w:val="24"/>
        </w:rPr>
        <w:t>,</w:t>
      </w:r>
      <w:r w:rsidR="00A2687F" w:rsidRPr="00905AC9">
        <w:rPr>
          <w:szCs w:val="24"/>
        </w:rPr>
        <w:t xml:space="preserve"> ce qui a pour </w:t>
      </w:r>
      <w:r w:rsidR="00E76EB3" w:rsidRPr="00905AC9">
        <w:rPr>
          <w:szCs w:val="24"/>
        </w:rPr>
        <w:t>effet</w:t>
      </w:r>
      <w:r w:rsidR="00A2687F" w:rsidRPr="00905AC9">
        <w:rPr>
          <w:szCs w:val="24"/>
        </w:rPr>
        <w:t xml:space="preserve"> de </w:t>
      </w:r>
      <w:r w:rsidR="00E76EB3" w:rsidRPr="00905AC9">
        <w:rPr>
          <w:szCs w:val="24"/>
        </w:rPr>
        <w:t xml:space="preserve">contraindre de </w:t>
      </w:r>
      <w:r w:rsidR="00A2687F" w:rsidRPr="00905AC9">
        <w:rPr>
          <w:szCs w:val="24"/>
        </w:rPr>
        <w:t xml:space="preserve">jeunes personnes en situation de handicap </w:t>
      </w:r>
      <w:r w:rsidR="00E76EB3" w:rsidRPr="00905AC9">
        <w:rPr>
          <w:szCs w:val="24"/>
        </w:rPr>
        <w:t>à</w:t>
      </w:r>
      <w:r w:rsidR="00A2687F" w:rsidRPr="00905AC9">
        <w:rPr>
          <w:szCs w:val="24"/>
        </w:rPr>
        <w:t xml:space="preserve"> résider en CHSLD (</w:t>
      </w:r>
      <w:r w:rsidR="004875C6" w:rsidRPr="00905AC9">
        <w:rPr>
          <w:szCs w:val="24"/>
        </w:rPr>
        <w:t xml:space="preserve">FRAPRU, </w:t>
      </w:r>
      <w:r w:rsidR="00A2687F" w:rsidRPr="00905AC9">
        <w:rPr>
          <w:szCs w:val="24"/>
        </w:rPr>
        <w:t>2015)</w:t>
      </w:r>
      <w:r w:rsidR="00ED3E33" w:rsidRPr="00905AC9">
        <w:rPr>
          <w:szCs w:val="24"/>
        </w:rPr>
        <w:t xml:space="preserve">. </w:t>
      </w:r>
      <w:r w:rsidRPr="00905AC9">
        <w:rPr>
          <w:szCs w:val="24"/>
        </w:rPr>
        <w:t>Le FRAPRU souligne dans ces deux documents que l</w:t>
      </w:r>
      <w:r w:rsidR="00ED3E33" w:rsidRPr="00905AC9">
        <w:rPr>
          <w:szCs w:val="24"/>
        </w:rPr>
        <w:t xml:space="preserve">es communautés autochtones sont celles qui </w:t>
      </w:r>
      <w:r w:rsidR="00427946" w:rsidRPr="00905AC9">
        <w:rPr>
          <w:szCs w:val="24"/>
        </w:rPr>
        <w:t>subissent</w:t>
      </w:r>
      <w:r w:rsidR="00483F94" w:rsidRPr="00905AC9">
        <w:rPr>
          <w:szCs w:val="24"/>
        </w:rPr>
        <w:t xml:space="preserve"> le</w:t>
      </w:r>
      <w:r w:rsidR="00427946" w:rsidRPr="00905AC9">
        <w:rPr>
          <w:szCs w:val="24"/>
        </w:rPr>
        <w:t xml:space="preserve"> plus les</w:t>
      </w:r>
      <w:r w:rsidR="00ED3E33" w:rsidRPr="00905AC9">
        <w:rPr>
          <w:szCs w:val="24"/>
        </w:rPr>
        <w:t xml:space="preserve"> pénuries de logement</w:t>
      </w:r>
      <w:r w:rsidR="00845ED1" w:rsidRPr="00905AC9">
        <w:rPr>
          <w:szCs w:val="24"/>
        </w:rPr>
        <w:t>s,</w:t>
      </w:r>
      <w:r w:rsidR="00ED3E33" w:rsidRPr="00905AC9">
        <w:rPr>
          <w:szCs w:val="24"/>
        </w:rPr>
        <w:t xml:space="preserve"> et ce depuis plus longtemps</w:t>
      </w:r>
      <w:r w:rsidR="00E76EB3" w:rsidRPr="00905AC9">
        <w:rPr>
          <w:szCs w:val="24"/>
        </w:rPr>
        <w:t>.</w:t>
      </w:r>
      <w:r w:rsidR="00A97357" w:rsidRPr="00905AC9">
        <w:rPr>
          <w:szCs w:val="24"/>
        </w:rPr>
        <w:t xml:space="preserve"> Ces </w:t>
      </w:r>
      <w:r w:rsidR="00E76EB3" w:rsidRPr="00905AC9">
        <w:rPr>
          <w:szCs w:val="24"/>
        </w:rPr>
        <w:t>pénurie</w:t>
      </w:r>
      <w:r w:rsidR="00A97357" w:rsidRPr="00905AC9">
        <w:rPr>
          <w:szCs w:val="24"/>
        </w:rPr>
        <w:t>s</w:t>
      </w:r>
      <w:r w:rsidR="00483F94" w:rsidRPr="00905AC9">
        <w:rPr>
          <w:szCs w:val="24"/>
        </w:rPr>
        <w:t xml:space="preserve"> oblige</w:t>
      </w:r>
      <w:r w:rsidR="00A97357" w:rsidRPr="00905AC9">
        <w:rPr>
          <w:szCs w:val="24"/>
        </w:rPr>
        <w:t>nt</w:t>
      </w:r>
      <w:r w:rsidR="00483F94" w:rsidRPr="00905AC9">
        <w:rPr>
          <w:szCs w:val="24"/>
        </w:rPr>
        <w:t xml:space="preserve"> </w:t>
      </w:r>
      <w:r w:rsidR="00E76EB3" w:rsidRPr="00905AC9">
        <w:rPr>
          <w:szCs w:val="24"/>
        </w:rPr>
        <w:t xml:space="preserve">les membres de ces communautés </w:t>
      </w:r>
      <w:r w:rsidR="00483F94" w:rsidRPr="00905AC9">
        <w:rPr>
          <w:szCs w:val="24"/>
        </w:rPr>
        <w:t>à vi</w:t>
      </w:r>
      <w:r w:rsidR="00E76EB3" w:rsidRPr="00905AC9">
        <w:rPr>
          <w:szCs w:val="24"/>
        </w:rPr>
        <w:t>vre dans des logements surpeuplés</w:t>
      </w:r>
      <w:r w:rsidR="00A97357" w:rsidRPr="00905AC9">
        <w:rPr>
          <w:szCs w:val="24"/>
        </w:rPr>
        <w:t>,</w:t>
      </w:r>
      <w:r w:rsidR="00E76EB3" w:rsidRPr="00905AC9">
        <w:rPr>
          <w:szCs w:val="24"/>
        </w:rPr>
        <w:t xml:space="preserve"> </w:t>
      </w:r>
      <w:r w:rsidR="00A97357" w:rsidRPr="00905AC9">
        <w:rPr>
          <w:szCs w:val="24"/>
        </w:rPr>
        <w:t>où se développe</w:t>
      </w:r>
      <w:r w:rsidR="00167A19" w:rsidRPr="00905AC9">
        <w:rPr>
          <w:szCs w:val="24"/>
        </w:rPr>
        <w:t>nt</w:t>
      </w:r>
      <w:r w:rsidR="00A97357" w:rsidRPr="00905AC9">
        <w:rPr>
          <w:szCs w:val="24"/>
        </w:rPr>
        <w:t xml:space="preserve"> </w:t>
      </w:r>
      <w:r w:rsidR="00E76EB3" w:rsidRPr="00905AC9">
        <w:rPr>
          <w:szCs w:val="24"/>
        </w:rPr>
        <w:t>diverses p</w:t>
      </w:r>
      <w:r w:rsidR="00483F94" w:rsidRPr="00905AC9">
        <w:rPr>
          <w:szCs w:val="24"/>
        </w:rPr>
        <w:t xml:space="preserve">roblématiques de violence et de santé. </w:t>
      </w:r>
      <w:r w:rsidRPr="00905AC9">
        <w:rPr>
          <w:szCs w:val="24"/>
        </w:rPr>
        <w:t xml:space="preserve">Un logement insalubre et mal chauffé influence aussi la santé tant physique que psychologique. </w:t>
      </w:r>
      <w:r w:rsidR="00483F94" w:rsidRPr="00905AC9">
        <w:rPr>
          <w:szCs w:val="24"/>
        </w:rPr>
        <w:t xml:space="preserve">Enfin, </w:t>
      </w:r>
      <w:proofErr w:type="spellStart"/>
      <w:r w:rsidRPr="00905AC9">
        <w:rPr>
          <w:szCs w:val="24"/>
        </w:rPr>
        <w:t>Logifem</w:t>
      </w:r>
      <w:proofErr w:type="spellEnd"/>
      <w:r w:rsidR="00E03066" w:rsidRPr="00905AC9">
        <w:rPr>
          <w:szCs w:val="24"/>
        </w:rPr>
        <w:t xml:space="preserve">, </w:t>
      </w:r>
      <w:r w:rsidR="006B3700" w:rsidRPr="00905AC9">
        <w:rPr>
          <w:szCs w:val="24"/>
        </w:rPr>
        <w:t xml:space="preserve">à partir de sa pratique terrain qui l’amène à </w:t>
      </w:r>
      <w:r w:rsidR="00E76EB3" w:rsidRPr="00905AC9">
        <w:rPr>
          <w:szCs w:val="24"/>
        </w:rPr>
        <w:t>répondre aux besoins critiques d'hébergement des fem</w:t>
      </w:r>
      <w:r w:rsidR="00483F94" w:rsidRPr="00905AC9">
        <w:rPr>
          <w:szCs w:val="24"/>
        </w:rPr>
        <w:t>m</w:t>
      </w:r>
      <w:r w:rsidR="00E76EB3" w:rsidRPr="00905AC9">
        <w:rPr>
          <w:szCs w:val="24"/>
        </w:rPr>
        <w:t>e</w:t>
      </w:r>
      <w:r w:rsidR="00483F94" w:rsidRPr="00905AC9">
        <w:rPr>
          <w:szCs w:val="24"/>
        </w:rPr>
        <w:t>s</w:t>
      </w:r>
      <w:r w:rsidR="00E03066" w:rsidRPr="00905AC9">
        <w:rPr>
          <w:szCs w:val="24"/>
        </w:rPr>
        <w:t>,</w:t>
      </w:r>
      <w:r w:rsidR="00483F94" w:rsidRPr="00905AC9">
        <w:rPr>
          <w:szCs w:val="24"/>
        </w:rPr>
        <w:t xml:space="preserve"> </w:t>
      </w:r>
      <w:r w:rsidRPr="00905AC9">
        <w:rPr>
          <w:szCs w:val="24"/>
        </w:rPr>
        <w:t>fait un lien avec la rareté de logements à prix abordable et l'itinérance</w:t>
      </w:r>
      <w:r w:rsidR="00483F94" w:rsidRPr="00905AC9">
        <w:rPr>
          <w:szCs w:val="24"/>
        </w:rPr>
        <w:t xml:space="preserve"> chez les fem</w:t>
      </w:r>
      <w:r w:rsidRPr="00905AC9">
        <w:rPr>
          <w:szCs w:val="24"/>
        </w:rPr>
        <w:t>m</w:t>
      </w:r>
      <w:r w:rsidR="00483F94" w:rsidRPr="00905AC9">
        <w:rPr>
          <w:szCs w:val="24"/>
        </w:rPr>
        <w:t>e</w:t>
      </w:r>
      <w:r w:rsidRPr="00905AC9">
        <w:rPr>
          <w:szCs w:val="24"/>
        </w:rPr>
        <w:t>s.</w:t>
      </w:r>
    </w:p>
    <w:p w14:paraId="3044E697" w14:textId="37A5A515" w:rsidR="0047113E" w:rsidRPr="00905AC9" w:rsidRDefault="00D87A9D" w:rsidP="00B979C3">
      <w:pPr>
        <w:rPr>
          <w:szCs w:val="24"/>
        </w:rPr>
      </w:pPr>
      <w:r w:rsidRPr="00905AC9">
        <w:rPr>
          <w:szCs w:val="24"/>
        </w:rPr>
        <w:tab/>
      </w:r>
      <w:r w:rsidR="00E76EB3" w:rsidRPr="00905AC9">
        <w:rPr>
          <w:szCs w:val="24"/>
        </w:rPr>
        <w:t xml:space="preserve">Parmi toutes </w:t>
      </w:r>
      <w:r w:rsidR="00A2687F" w:rsidRPr="00905AC9">
        <w:rPr>
          <w:szCs w:val="24"/>
        </w:rPr>
        <w:t>l</w:t>
      </w:r>
      <w:r w:rsidR="00E76EB3" w:rsidRPr="00905AC9">
        <w:rPr>
          <w:szCs w:val="24"/>
        </w:rPr>
        <w:t>es reco</w:t>
      </w:r>
      <w:r w:rsidR="00A2687F" w:rsidRPr="00905AC9">
        <w:rPr>
          <w:szCs w:val="24"/>
        </w:rPr>
        <w:t>mm</w:t>
      </w:r>
      <w:r w:rsidR="0014066A" w:rsidRPr="00905AC9">
        <w:rPr>
          <w:szCs w:val="24"/>
        </w:rPr>
        <w:t>a</w:t>
      </w:r>
      <w:r w:rsidR="00A2687F" w:rsidRPr="00905AC9">
        <w:rPr>
          <w:szCs w:val="24"/>
        </w:rPr>
        <w:t xml:space="preserve">ndations </w:t>
      </w:r>
      <w:r w:rsidR="00483F94" w:rsidRPr="00905AC9">
        <w:rPr>
          <w:szCs w:val="24"/>
        </w:rPr>
        <w:t>des organisation</w:t>
      </w:r>
      <w:r w:rsidR="00E76EB3" w:rsidRPr="00905AC9">
        <w:rPr>
          <w:szCs w:val="24"/>
        </w:rPr>
        <w:t>s qui traitent du</w:t>
      </w:r>
      <w:r w:rsidR="00483F94" w:rsidRPr="00905AC9">
        <w:rPr>
          <w:szCs w:val="24"/>
        </w:rPr>
        <w:t xml:space="preserve"> logement, </w:t>
      </w:r>
      <w:r w:rsidR="00A2687F" w:rsidRPr="00905AC9">
        <w:rPr>
          <w:szCs w:val="24"/>
        </w:rPr>
        <w:t>le logem</w:t>
      </w:r>
      <w:r w:rsidR="00483F94" w:rsidRPr="00905AC9">
        <w:rPr>
          <w:szCs w:val="24"/>
        </w:rPr>
        <w:t>ent social est au premier plan. R</w:t>
      </w:r>
      <w:r w:rsidR="00A2687F" w:rsidRPr="00905AC9">
        <w:rPr>
          <w:szCs w:val="24"/>
        </w:rPr>
        <w:t xml:space="preserve">éduire le parc locatif privé en créant du logement social </w:t>
      </w:r>
      <w:r w:rsidR="00483F94" w:rsidRPr="00905AC9">
        <w:rPr>
          <w:szCs w:val="24"/>
        </w:rPr>
        <w:t>est une piste de solution fortement suggérée aux gouvernements afin</w:t>
      </w:r>
      <w:r w:rsidR="00A2687F" w:rsidRPr="00905AC9">
        <w:rPr>
          <w:szCs w:val="24"/>
        </w:rPr>
        <w:t xml:space="preserve"> </w:t>
      </w:r>
      <w:r w:rsidR="00483F94" w:rsidRPr="00905AC9">
        <w:rPr>
          <w:szCs w:val="24"/>
        </w:rPr>
        <w:t>d'</w:t>
      </w:r>
      <w:r w:rsidR="00A2687F" w:rsidRPr="00905AC9">
        <w:rPr>
          <w:szCs w:val="24"/>
        </w:rPr>
        <w:t>assurer dans les faits le droit au logement</w:t>
      </w:r>
      <w:r w:rsidR="004875C6" w:rsidRPr="00905AC9">
        <w:rPr>
          <w:szCs w:val="24"/>
        </w:rPr>
        <w:t xml:space="preserve"> pour </w:t>
      </w:r>
      <w:r w:rsidR="00A2687F" w:rsidRPr="00905AC9">
        <w:rPr>
          <w:szCs w:val="24"/>
        </w:rPr>
        <w:t>les personnes en situation de pauvreté</w:t>
      </w:r>
      <w:r w:rsidR="00E76EB3" w:rsidRPr="00905AC9">
        <w:rPr>
          <w:szCs w:val="24"/>
        </w:rPr>
        <w:t xml:space="preserve"> qui </w:t>
      </w:r>
      <w:r w:rsidR="00A2687F" w:rsidRPr="00905AC9">
        <w:rPr>
          <w:szCs w:val="24"/>
        </w:rPr>
        <w:t xml:space="preserve">le plus souvent </w:t>
      </w:r>
      <w:r w:rsidR="006D203B" w:rsidRPr="00905AC9">
        <w:rPr>
          <w:szCs w:val="24"/>
        </w:rPr>
        <w:t xml:space="preserve">sont </w:t>
      </w:r>
      <w:r w:rsidR="00A2687F" w:rsidRPr="00905AC9">
        <w:rPr>
          <w:szCs w:val="24"/>
        </w:rPr>
        <w:t>des femmes.</w:t>
      </w:r>
      <w:r w:rsidR="006D203B" w:rsidRPr="00905AC9">
        <w:rPr>
          <w:szCs w:val="24"/>
        </w:rPr>
        <w:t xml:space="preserve"> Nous remarquons que le thème du logement, en plus d’être étroitement lié à la pauvreté, est croisé avec plusieurs autres thèmes et enjeux de cette recension </w:t>
      </w:r>
      <w:r w:rsidR="00594644" w:rsidRPr="00905AC9">
        <w:rPr>
          <w:szCs w:val="24"/>
        </w:rPr>
        <w:t>documentaire</w:t>
      </w:r>
      <w:r w:rsidR="006D203B" w:rsidRPr="00905AC9">
        <w:rPr>
          <w:szCs w:val="24"/>
        </w:rPr>
        <w:t> : la santé, la violence, l’itinérance et différents types de discrimination qu’elles soient de genre, de race, de classe, d’or</w:t>
      </w:r>
      <w:r w:rsidR="00594644" w:rsidRPr="00905AC9">
        <w:rPr>
          <w:szCs w:val="24"/>
        </w:rPr>
        <w:t>i</w:t>
      </w:r>
      <w:r w:rsidR="006D203B" w:rsidRPr="00905AC9">
        <w:rPr>
          <w:szCs w:val="24"/>
        </w:rPr>
        <w:t xml:space="preserve">gine </w:t>
      </w:r>
      <w:r w:rsidR="00A97357" w:rsidRPr="00905AC9">
        <w:rPr>
          <w:szCs w:val="24"/>
        </w:rPr>
        <w:t xml:space="preserve">ethnoculturelle </w:t>
      </w:r>
      <w:r w:rsidR="006D203B" w:rsidRPr="00905AC9">
        <w:rPr>
          <w:szCs w:val="24"/>
        </w:rPr>
        <w:t xml:space="preserve">ou liés à une situation de handicap ou de monoparentalité. </w:t>
      </w:r>
    </w:p>
    <w:p w14:paraId="5E4F0492" w14:textId="77777777" w:rsidR="0047113E" w:rsidRPr="00905AC9" w:rsidRDefault="0047113E" w:rsidP="009E35E0">
      <w:pPr>
        <w:pStyle w:val="Body"/>
        <w:rPr>
          <w:sz w:val="24"/>
          <w:szCs w:val="24"/>
        </w:rPr>
      </w:pPr>
    </w:p>
    <w:p w14:paraId="28180F90" w14:textId="1E6FBB8B" w:rsidR="00573726" w:rsidRPr="00905AC9" w:rsidRDefault="00871393" w:rsidP="00871393">
      <w:pPr>
        <w:pStyle w:val="Titre3"/>
        <w:rPr>
          <w:rStyle w:val="None"/>
          <w:sz w:val="24"/>
          <w:szCs w:val="24"/>
        </w:rPr>
      </w:pPr>
      <w:bookmarkStart w:id="35" w:name="_Toc55038808"/>
      <w:r w:rsidRPr="00905AC9">
        <w:rPr>
          <w:rStyle w:val="None"/>
          <w:sz w:val="24"/>
          <w:szCs w:val="24"/>
        </w:rPr>
        <w:t>L’i</w:t>
      </w:r>
      <w:r w:rsidR="00573726" w:rsidRPr="00905AC9">
        <w:rPr>
          <w:rStyle w:val="None"/>
          <w:sz w:val="24"/>
          <w:szCs w:val="24"/>
        </w:rPr>
        <w:t>tinérance</w:t>
      </w:r>
      <w:bookmarkEnd w:id="35"/>
    </w:p>
    <w:p w14:paraId="239C936D" w14:textId="109B8589" w:rsidR="000433DA" w:rsidRPr="00905AC9" w:rsidRDefault="0008655C" w:rsidP="00B979C3">
      <w:pPr>
        <w:rPr>
          <w:szCs w:val="24"/>
        </w:rPr>
      </w:pPr>
      <w:r>
        <w:rPr>
          <w:szCs w:val="24"/>
        </w:rPr>
        <w:tab/>
      </w:r>
      <w:r w:rsidR="000433DA" w:rsidRPr="00905AC9">
        <w:rPr>
          <w:szCs w:val="24"/>
        </w:rPr>
        <w:t>L'it</w:t>
      </w:r>
      <w:r w:rsidR="00DE6ABE" w:rsidRPr="00905AC9">
        <w:rPr>
          <w:szCs w:val="24"/>
        </w:rPr>
        <w:t>inérance des femmes est abord</w:t>
      </w:r>
      <w:r w:rsidR="000433DA" w:rsidRPr="00905AC9">
        <w:rPr>
          <w:szCs w:val="24"/>
        </w:rPr>
        <w:t xml:space="preserve">ée </w:t>
      </w:r>
      <w:r w:rsidR="00BC13A8" w:rsidRPr="00905AC9">
        <w:rPr>
          <w:szCs w:val="24"/>
        </w:rPr>
        <w:t xml:space="preserve">dans quelques-uns des documents recensés </w:t>
      </w:r>
      <w:r w:rsidR="000433DA" w:rsidRPr="00905AC9">
        <w:rPr>
          <w:szCs w:val="24"/>
        </w:rPr>
        <w:t>com</w:t>
      </w:r>
      <w:r w:rsidR="00DE6ABE" w:rsidRPr="00905AC9">
        <w:rPr>
          <w:szCs w:val="24"/>
        </w:rPr>
        <w:t>m</w:t>
      </w:r>
      <w:r w:rsidR="000433DA" w:rsidRPr="00905AC9">
        <w:rPr>
          <w:szCs w:val="24"/>
        </w:rPr>
        <w:t xml:space="preserve">e une </w:t>
      </w:r>
      <w:r w:rsidR="00DE6ABE" w:rsidRPr="00905AC9">
        <w:rPr>
          <w:szCs w:val="24"/>
        </w:rPr>
        <w:t xml:space="preserve">possible </w:t>
      </w:r>
      <w:r w:rsidR="000433DA" w:rsidRPr="00905AC9">
        <w:rPr>
          <w:szCs w:val="24"/>
        </w:rPr>
        <w:t xml:space="preserve">conséquence </w:t>
      </w:r>
      <w:r w:rsidR="00A97357" w:rsidRPr="00905AC9">
        <w:rPr>
          <w:szCs w:val="24"/>
        </w:rPr>
        <w:t xml:space="preserve">de </w:t>
      </w:r>
      <w:r w:rsidR="000433DA" w:rsidRPr="00905AC9">
        <w:rPr>
          <w:szCs w:val="24"/>
        </w:rPr>
        <w:t>la</w:t>
      </w:r>
      <w:r w:rsidR="00DE6ABE" w:rsidRPr="00905AC9">
        <w:rPr>
          <w:szCs w:val="24"/>
        </w:rPr>
        <w:t xml:space="preserve"> </w:t>
      </w:r>
      <w:r w:rsidR="000433DA" w:rsidRPr="00905AC9">
        <w:rPr>
          <w:szCs w:val="24"/>
        </w:rPr>
        <w:t xml:space="preserve">pauvreté. Il s'agit d'une problématique spécifique qui est </w:t>
      </w:r>
      <w:r w:rsidR="00A97357" w:rsidRPr="00905AC9">
        <w:rPr>
          <w:szCs w:val="24"/>
        </w:rPr>
        <w:t xml:space="preserve">encore </w:t>
      </w:r>
      <w:r w:rsidR="000433DA" w:rsidRPr="00905AC9">
        <w:rPr>
          <w:szCs w:val="24"/>
        </w:rPr>
        <w:t xml:space="preserve">peu abordée </w:t>
      </w:r>
      <w:r w:rsidR="009C4A44" w:rsidRPr="00905AC9">
        <w:rPr>
          <w:szCs w:val="24"/>
        </w:rPr>
        <w:t>du point de vue du vécu d</w:t>
      </w:r>
      <w:r w:rsidR="000433DA" w:rsidRPr="00905AC9">
        <w:rPr>
          <w:szCs w:val="24"/>
        </w:rPr>
        <w:t>es femmes. Dans notre recherche de document traitant des femmes et de la pauvreté, quatre documents qui portent spécifiquement sur l'itinérance ont été trouvés. Trois de ces documents ont été produits par la Table des groupes de femmes de Montréal</w:t>
      </w:r>
      <w:r w:rsidR="00DE6ABE" w:rsidRPr="00905AC9">
        <w:rPr>
          <w:szCs w:val="24"/>
        </w:rPr>
        <w:t xml:space="preserve"> lors de</w:t>
      </w:r>
      <w:r w:rsidR="00A97357" w:rsidRPr="00905AC9">
        <w:rPr>
          <w:szCs w:val="24"/>
        </w:rPr>
        <w:t>s</w:t>
      </w:r>
      <w:r w:rsidR="00DE6ABE" w:rsidRPr="00905AC9">
        <w:rPr>
          <w:szCs w:val="24"/>
        </w:rPr>
        <w:t xml:space="preserve"> cinq</w:t>
      </w:r>
      <w:r w:rsidR="000433DA" w:rsidRPr="00905AC9">
        <w:rPr>
          <w:szCs w:val="24"/>
        </w:rPr>
        <w:t xml:space="preserve"> dernières années. Le plus ancien de ces</w:t>
      </w:r>
      <w:r w:rsidR="00BA2DFC" w:rsidRPr="00905AC9">
        <w:rPr>
          <w:szCs w:val="24"/>
        </w:rPr>
        <w:t xml:space="preserve"> document</w:t>
      </w:r>
      <w:r w:rsidR="000433DA" w:rsidRPr="00905AC9">
        <w:rPr>
          <w:szCs w:val="24"/>
        </w:rPr>
        <w:t>s</w:t>
      </w:r>
      <w:r w:rsidR="00BA2DFC" w:rsidRPr="00905AC9">
        <w:rPr>
          <w:szCs w:val="24"/>
        </w:rPr>
        <w:t xml:space="preserve"> est tiré des actes </w:t>
      </w:r>
      <w:r w:rsidR="000433DA" w:rsidRPr="00905AC9">
        <w:rPr>
          <w:szCs w:val="24"/>
        </w:rPr>
        <w:t xml:space="preserve">d'un forum </w:t>
      </w:r>
      <w:r w:rsidR="00DE6ABE" w:rsidRPr="00905AC9">
        <w:rPr>
          <w:szCs w:val="24"/>
        </w:rPr>
        <w:t xml:space="preserve">qui a eu lieu en 2013 et </w:t>
      </w:r>
      <w:r w:rsidR="000433DA" w:rsidRPr="00905AC9">
        <w:rPr>
          <w:szCs w:val="24"/>
        </w:rPr>
        <w:t>portant sur l'itinérance</w:t>
      </w:r>
      <w:r w:rsidR="00DE6ABE" w:rsidRPr="00905AC9">
        <w:rPr>
          <w:szCs w:val="24"/>
        </w:rPr>
        <w:t xml:space="preserve">. Ce document </w:t>
      </w:r>
      <w:r w:rsidR="000433DA" w:rsidRPr="00905AC9">
        <w:rPr>
          <w:szCs w:val="24"/>
        </w:rPr>
        <w:t>regroupe plusieurs présentations d'organisation</w:t>
      </w:r>
      <w:r w:rsidR="00DE6ABE" w:rsidRPr="00905AC9">
        <w:rPr>
          <w:szCs w:val="24"/>
        </w:rPr>
        <w:t>s</w:t>
      </w:r>
      <w:r w:rsidR="000433DA" w:rsidRPr="00905AC9">
        <w:rPr>
          <w:szCs w:val="24"/>
        </w:rPr>
        <w:t xml:space="preserve"> qui partagent leur expertise à propos des femmes en situation d'itinérance. </w:t>
      </w:r>
      <w:r w:rsidR="00BC1929" w:rsidRPr="00905AC9">
        <w:rPr>
          <w:szCs w:val="24"/>
        </w:rPr>
        <w:t xml:space="preserve">Ces présentations </w:t>
      </w:r>
      <w:r w:rsidR="000433DA" w:rsidRPr="00905AC9">
        <w:rPr>
          <w:szCs w:val="24"/>
        </w:rPr>
        <w:t xml:space="preserve">s'intéressent </w:t>
      </w:r>
      <w:r w:rsidR="00BC1929" w:rsidRPr="00905AC9">
        <w:rPr>
          <w:szCs w:val="24"/>
        </w:rPr>
        <w:t>à plusieurs réalités de femmes :</w:t>
      </w:r>
      <w:r w:rsidR="000433DA" w:rsidRPr="00905AC9">
        <w:rPr>
          <w:szCs w:val="24"/>
        </w:rPr>
        <w:t xml:space="preserve"> femm</w:t>
      </w:r>
      <w:r w:rsidR="00B64920" w:rsidRPr="00905AC9">
        <w:rPr>
          <w:szCs w:val="24"/>
        </w:rPr>
        <w:t xml:space="preserve">es </w:t>
      </w:r>
      <w:r w:rsidR="00BC1929" w:rsidRPr="00905AC9">
        <w:rPr>
          <w:szCs w:val="24"/>
        </w:rPr>
        <w:lastRenderedPageBreak/>
        <w:t xml:space="preserve">autochtones, jeunes femmes, femmes handicapées, </w:t>
      </w:r>
      <w:r w:rsidR="00B64920" w:rsidRPr="00905AC9">
        <w:rPr>
          <w:szCs w:val="24"/>
        </w:rPr>
        <w:t>femmes</w:t>
      </w:r>
      <w:r w:rsidR="00BC1929" w:rsidRPr="00905AC9">
        <w:rPr>
          <w:szCs w:val="24"/>
        </w:rPr>
        <w:t xml:space="preserve"> issues de l'immigration et </w:t>
      </w:r>
      <w:r w:rsidR="00B64920" w:rsidRPr="00905AC9">
        <w:rPr>
          <w:szCs w:val="24"/>
        </w:rPr>
        <w:t>femmes aînées</w:t>
      </w:r>
      <w:r w:rsidR="005229F8" w:rsidRPr="00905AC9">
        <w:rPr>
          <w:szCs w:val="24"/>
        </w:rPr>
        <w:t>. L'une des</w:t>
      </w:r>
      <w:r w:rsidR="00DE6ABE" w:rsidRPr="00905AC9">
        <w:rPr>
          <w:szCs w:val="24"/>
        </w:rPr>
        <w:t xml:space="preserve"> présentations qui touchent </w:t>
      </w:r>
      <w:r w:rsidR="005229F8" w:rsidRPr="00905AC9">
        <w:rPr>
          <w:szCs w:val="24"/>
        </w:rPr>
        <w:t xml:space="preserve">à </w:t>
      </w:r>
      <w:r w:rsidR="00B74270" w:rsidRPr="00905AC9">
        <w:rPr>
          <w:szCs w:val="24"/>
        </w:rPr>
        <w:t>l’itinérance du point de vue des femmes en situation de handicap</w:t>
      </w:r>
      <w:r w:rsidR="00DE6ABE" w:rsidRPr="00905AC9">
        <w:rPr>
          <w:szCs w:val="24"/>
        </w:rPr>
        <w:t xml:space="preserve"> </w:t>
      </w:r>
      <w:r w:rsidR="005229F8" w:rsidRPr="00905AC9">
        <w:rPr>
          <w:szCs w:val="24"/>
        </w:rPr>
        <w:t>est</w:t>
      </w:r>
      <w:r w:rsidR="00DE6ABE" w:rsidRPr="00905AC9">
        <w:rPr>
          <w:szCs w:val="24"/>
        </w:rPr>
        <w:t xml:space="preserve"> </w:t>
      </w:r>
      <w:r w:rsidR="005229F8" w:rsidRPr="00905AC9">
        <w:rPr>
          <w:szCs w:val="24"/>
        </w:rPr>
        <w:t>donnée par la présidente d'</w:t>
      </w:r>
      <w:r w:rsidR="005229F8" w:rsidRPr="00905AC9">
        <w:rPr>
          <w:iCs/>
          <w:szCs w:val="24"/>
        </w:rPr>
        <w:t>Action des femmes handicapées (Montréal</w:t>
      </w:r>
      <w:r w:rsidR="00B74270" w:rsidRPr="00905AC9">
        <w:rPr>
          <w:iCs/>
          <w:szCs w:val="24"/>
        </w:rPr>
        <w:t>)</w:t>
      </w:r>
      <w:r w:rsidR="005229F8" w:rsidRPr="00905AC9">
        <w:rPr>
          <w:szCs w:val="24"/>
        </w:rPr>
        <w:t xml:space="preserve">. Des thèmes abordés précédemment sont mis en </w:t>
      </w:r>
      <w:proofErr w:type="gramStart"/>
      <w:r w:rsidR="005229F8" w:rsidRPr="00905AC9">
        <w:rPr>
          <w:szCs w:val="24"/>
        </w:rPr>
        <w:t>cause:</w:t>
      </w:r>
      <w:proofErr w:type="gramEnd"/>
      <w:r w:rsidR="005229F8" w:rsidRPr="00905AC9">
        <w:rPr>
          <w:szCs w:val="24"/>
        </w:rPr>
        <w:t xml:space="preserve"> le manque de logement</w:t>
      </w:r>
      <w:r w:rsidR="00DE6706" w:rsidRPr="00905AC9">
        <w:rPr>
          <w:szCs w:val="24"/>
        </w:rPr>
        <w:t>s</w:t>
      </w:r>
      <w:r w:rsidR="005229F8" w:rsidRPr="00905AC9">
        <w:rPr>
          <w:szCs w:val="24"/>
        </w:rPr>
        <w:t xml:space="preserve"> abordable</w:t>
      </w:r>
      <w:r w:rsidR="00DE6706" w:rsidRPr="00905AC9">
        <w:rPr>
          <w:szCs w:val="24"/>
        </w:rPr>
        <w:t>s</w:t>
      </w:r>
      <w:r w:rsidR="005229F8" w:rsidRPr="00905AC9">
        <w:rPr>
          <w:szCs w:val="24"/>
        </w:rPr>
        <w:t>, adapté</w:t>
      </w:r>
      <w:r w:rsidR="00DE6706" w:rsidRPr="00905AC9">
        <w:rPr>
          <w:szCs w:val="24"/>
        </w:rPr>
        <w:t>s</w:t>
      </w:r>
      <w:r w:rsidR="005229F8" w:rsidRPr="00905AC9">
        <w:rPr>
          <w:szCs w:val="24"/>
        </w:rPr>
        <w:t xml:space="preserve"> et sécuritaire</w:t>
      </w:r>
      <w:r w:rsidR="00DE6706" w:rsidRPr="00905AC9">
        <w:rPr>
          <w:szCs w:val="24"/>
        </w:rPr>
        <w:t>s</w:t>
      </w:r>
      <w:r w:rsidR="005229F8" w:rsidRPr="00905AC9">
        <w:rPr>
          <w:szCs w:val="24"/>
        </w:rPr>
        <w:t>, de faibles revenus, de la violence domestique et bien entendu la pauvreté. De plus, en raison des difficultés d'obtenir des soins à domicile, les personnes handicapées se voient tran</w:t>
      </w:r>
      <w:r w:rsidR="00845ED1" w:rsidRPr="00905AC9">
        <w:rPr>
          <w:szCs w:val="24"/>
        </w:rPr>
        <w:t>sférer</w:t>
      </w:r>
      <w:r w:rsidR="005229F8" w:rsidRPr="00905AC9">
        <w:rPr>
          <w:szCs w:val="24"/>
        </w:rPr>
        <w:t xml:space="preserve"> dans des hôpitaux, des CHSLD ou des résidences, ce </w:t>
      </w:r>
      <w:r w:rsidR="00B6111E" w:rsidRPr="00905AC9">
        <w:rPr>
          <w:szCs w:val="24"/>
        </w:rPr>
        <w:t xml:space="preserve">que la présentatrice qualifie </w:t>
      </w:r>
      <w:r w:rsidR="005229F8" w:rsidRPr="00905AC9">
        <w:rPr>
          <w:szCs w:val="24"/>
        </w:rPr>
        <w:t>d'itinérance institution</w:t>
      </w:r>
      <w:r w:rsidR="00845ED1" w:rsidRPr="00905AC9">
        <w:rPr>
          <w:szCs w:val="24"/>
        </w:rPr>
        <w:t>n</w:t>
      </w:r>
      <w:r w:rsidR="005229F8" w:rsidRPr="00905AC9">
        <w:rPr>
          <w:szCs w:val="24"/>
        </w:rPr>
        <w:t>alisée.</w:t>
      </w:r>
    </w:p>
    <w:p w14:paraId="674B851C" w14:textId="219EA116" w:rsidR="00573726" w:rsidRPr="00905AC9" w:rsidRDefault="00380AF4" w:rsidP="007F36E1">
      <w:pPr>
        <w:widowControl w:val="0"/>
        <w:autoSpaceDE w:val="0"/>
        <w:autoSpaceDN w:val="0"/>
        <w:adjustRightInd w:val="0"/>
        <w:rPr>
          <w:rFonts w:cs="Verdana"/>
          <w:color w:val="000000"/>
          <w:szCs w:val="24"/>
        </w:rPr>
      </w:pPr>
      <w:r w:rsidRPr="00905AC9">
        <w:rPr>
          <w:rFonts w:ascii="Calibri" w:eastAsia="Calibri" w:hAnsi="Calibri" w:cs="Calibri"/>
          <w:color w:val="000000"/>
          <w:szCs w:val="24"/>
          <w:u w:color="000000"/>
          <w:bdr w:val="nil"/>
        </w:rPr>
        <w:tab/>
        <w:t xml:space="preserve">En ce qui concerne les femmes immigrantes, une conseillère en santé à l’Alliance des communautés culturelles pour l’égalité dans la santé et </w:t>
      </w:r>
      <w:r w:rsidRPr="00905AC9">
        <w:rPr>
          <w:szCs w:val="24"/>
        </w:rPr>
        <w:t>les services sociaux</w:t>
      </w:r>
      <w:r w:rsidRPr="00905AC9">
        <w:rPr>
          <w:szCs w:val="24"/>
          <w:lang w:val="it-IT"/>
        </w:rPr>
        <w:t xml:space="preserve"> </w:t>
      </w:r>
      <w:r w:rsidR="008C4DFE" w:rsidRPr="00905AC9">
        <w:rPr>
          <w:szCs w:val="24"/>
          <w:lang w:val="it-IT"/>
        </w:rPr>
        <w:t xml:space="preserve">donne une présentation intitulée </w:t>
      </w:r>
      <w:r w:rsidR="008C4DFE" w:rsidRPr="00905AC9">
        <w:rPr>
          <w:rFonts w:cs="Verdana"/>
          <w:i/>
          <w:color w:val="000000"/>
          <w:szCs w:val="24"/>
        </w:rPr>
        <w:t>Le maquillage de l’itinérance, un camouflage à l’échec du projet migratoire</w:t>
      </w:r>
      <w:r w:rsidR="008C4DFE" w:rsidRPr="00905AC9">
        <w:rPr>
          <w:rFonts w:cs="Verdana"/>
          <w:color w:val="000000"/>
          <w:szCs w:val="24"/>
        </w:rPr>
        <w:t xml:space="preserve"> </w:t>
      </w:r>
      <w:r w:rsidR="005A434D">
        <w:rPr>
          <w:rFonts w:cs="Verdana"/>
          <w:color w:val="000000"/>
          <w:szCs w:val="24"/>
        </w:rPr>
        <w:t xml:space="preserve">(2012) </w:t>
      </w:r>
      <w:r w:rsidR="008C4DFE" w:rsidRPr="00905AC9">
        <w:rPr>
          <w:rFonts w:cs="Verdana"/>
          <w:color w:val="000000"/>
          <w:szCs w:val="24"/>
        </w:rPr>
        <w:t xml:space="preserve">dans laquelle elle </w:t>
      </w:r>
      <w:r w:rsidRPr="00905AC9">
        <w:rPr>
          <w:szCs w:val="24"/>
          <w:lang w:val="it-IT"/>
        </w:rPr>
        <w:t xml:space="preserve">dénonce à peu près les mêmes obstacles comme causes possibles </w:t>
      </w:r>
      <w:r w:rsidR="00DE6706" w:rsidRPr="00905AC9">
        <w:rPr>
          <w:szCs w:val="24"/>
          <w:lang w:val="it-IT"/>
        </w:rPr>
        <w:t xml:space="preserve">de </w:t>
      </w:r>
      <w:r w:rsidRPr="00905AC9">
        <w:rPr>
          <w:szCs w:val="24"/>
          <w:lang w:val="it-IT"/>
        </w:rPr>
        <w:t>l'itinérance</w:t>
      </w:r>
      <w:r w:rsidR="008C4DFE" w:rsidRPr="00905AC9">
        <w:rPr>
          <w:szCs w:val="24"/>
          <w:lang w:val="it-IT"/>
        </w:rPr>
        <w:t xml:space="preserve">, en </w:t>
      </w:r>
      <w:r w:rsidR="00DE6706" w:rsidRPr="00905AC9">
        <w:rPr>
          <w:szCs w:val="24"/>
          <w:lang w:val="it-IT"/>
        </w:rPr>
        <w:t xml:space="preserve">y </w:t>
      </w:r>
      <w:r w:rsidR="008C4DFE" w:rsidRPr="00905AC9">
        <w:rPr>
          <w:szCs w:val="24"/>
          <w:lang w:val="it-IT"/>
        </w:rPr>
        <w:t xml:space="preserve">ajoutant les particularités de l'immigration féminine et les discriminations systémiques qui rendent difficile l'accès à des ressources nécessaires à l'intégration socio-économique. Dans </w:t>
      </w:r>
      <w:r w:rsidR="008C4DFE" w:rsidRPr="00905AC9">
        <w:rPr>
          <w:rFonts w:cs="Verdana"/>
          <w:i/>
          <w:color w:val="000000"/>
          <w:szCs w:val="24"/>
        </w:rPr>
        <w:t>Le visage caché de l’itinérance vécue par les femmes vivant des situations de handicap</w:t>
      </w:r>
      <w:r w:rsidR="005A434D">
        <w:rPr>
          <w:rFonts w:cs="Verdana"/>
          <w:i/>
          <w:color w:val="000000"/>
          <w:szCs w:val="24"/>
        </w:rPr>
        <w:t xml:space="preserve"> </w:t>
      </w:r>
      <w:r w:rsidR="005A434D">
        <w:rPr>
          <w:rFonts w:cs="Verdana"/>
          <w:iCs/>
          <w:color w:val="000000"/>
          <w:szCs w:val="24"/>
        </w:rPr>
        <w:t>(2012)</w:t>
      </w:r>
      <w:r w:rsidR="008C4DFE" w:rsidRPr="00905AC9">
        <w:rPr>
          <w:rFonts w:cs="Verdana"/>
          <w:color w:val="000000"/>
          <w:szCs w:val="24"/>
        </w:rPr>
        <w:t>, il est recommandé d</w:t>
      </w:r>
      <w:r w:rsidR="007F36E1" w:rsidRPr="00905AC9">
        <w:rPr>
          <w:rFonts w:cs="Verdana"/>
          <w:color w:val="000000"/>
          <w:szCs w:val="24"/>
        </w:rPr>
        <w:t>'aller au-delà des services d'urgence en réponse à l'itinérance tel</w:t>
      </w:r>
      <w:r w:rsidR="00845ED1" w:rsidRPr="00905AC9">
        <w:rPr>
          <w:rFonts w:cs="Verdana"/>
          <w:color w:val="000000"/>
          <w:szCs w:val="24"/>
        </w:rPr>
        <w:t>s</w:t>
      </w:r>
      <w:r w:rsidR="007F36E1" w:rsidRPr="00905AC9">
        <w:rPr>
          <w:rFonts w:cs="Verdana"/>
          <w:color w:val="000000"/>
          <w:szCs w:val="24"/>
        </w:rPr>
        <w:t xml:space="preserve"> que les repas et les refuges, mais aussi de </w:t>
      </w:r>
      <w:r w:rsidR="008C4DFE" w:rsidRPr="00905AC9">
        <w:rPr>
          <w:rFonts w:cs="Verdana"/>
          <w:color w:val="000000"/>
          <w:szCs w:val="24"/>
        </w:rPr>
        <w:t xml:space="preserve">s'attaquer aux causes structurelles </w:t>
      </w:r>
      <w:r w:rsidR="007F36E1" w:rsidRPr="00905AC9">
        <w:rPr>
          <w:rFonts w:cs="Verdana"/>
          <w:color w:val="000000"/>
          <w:szCs w:val="24"/>
        </w:rPr>
        <w:t>qui sont à l'origine de l'itinérance.</w:t>
      </w:r>
      <w:r w:rsidR="00051745" w:rsidRPr="00905AC9">
        <w:rPr>
          <w:rFonts w:cs="Verdana"/>
          <w:color w:val="000000"/>
          <w:szCs w:val="24"/>
        </w:rPr>
        <w:t xml:space="preserve"> Les actes du forum se terminent avec des ateliers dans lesquels sont identifiées des pistes d'action pour contrer l'itinérance, mais aussi pour améliorer les pratiques d'intervention dans les groupes à la lumière des présentations. </w:t>
      </w:r>
      <w:r w:rsidR="0007043D" w:rsidRPr="00905AC9">
        <w:rPr>
          <w:rFonts w:cs="Verdana"/>
          <w:color w:val="000000"/>
          <w:szCs w:val="24"/>
        </w:rPr>
        <w:t xml:space="preserve">Les personnes présentes s’engagent à transmettre à leur organisation respective les contenus concernant </w:t>
      </w:r>
      <w:r w:rsidR="00890120" w:rsidRPr="00905AC9">
        <w:rPr>
          <w:rFonts w:cs="Verdana"/>
          <w:color w:val="000000"/>
          <w:szCs w:val="24"/>
        </w:rPr>
        <w:t xml:space="preserve">l'invisibilité des femmes en situation d'itinérance et </w:t>
      </w:r>
      <w:r w:rsidR="00051745" w:rsidRPr="00905AC9">
        <w:rPr>
          <w:rFonts w:cs="Verdana"/>
          <w:color w:val="000000"/>
          <w:szCs w:val="24"/>
        </w:rPr>
        <w:t>la diversité des réalités spécifiques des femmes en situation de handicap, des jeunes femmes, des femmes autochtones, des femmes aîn</w:t>
      </w:r>
      <w:r w:rsidR="00890120" w:rsidRPr="00905AC9">
        <w:rPr>
          <w:rFonts w:cs="Verdana"/>
          <w:color w:val="000000"/>
          <w:szCs w:val="24"/>
        </w:rPr>
        <w:t>ées et des femmes immigrantes.</w:t>
      </w:r>
    </w:p>
    <w:p w14:paraId="57B8EEFF" w14:textId="3E7F3968" w:rsidR="00DE67FF" w:rsidRPr="00905AC9" w:rsidRDefault="00051745" w:rsidP="00B979C3">
      <w:pPr>
        <w:rPr>
          <w:szCs w:val="24"/>
        </w:rPr>
      </w:pPr>
      <w:r w:rsidRPr="00905AC9">
        <w:rPr>
          <w:szCs w:val="24"/>
        </w:rPr>
        <w:tab/>
        <w:t xml:space="preserve">Le second document de la Table des groupes de femmes de Montréal est aussi constitué de présentations qui ont eu lieu dans un forum sur l'itinérance des femmes en </w:t>
      </w:r>
      <w:r w:rsidR="00DE6706" w:rsidRPr="00905AC9">
        <w:rPr>
          <w:szCs w:val="24"/>
        </w:rPr>
        <w:t>2015 :</w:t>
      </w:r>
      <w:r w:rsidRPr="00905AC9">
        <w:rPr>
          <w:szCs w:val="24"/>
        </w:rPr>
        <w:t xml:space="preserve"> </w:t>
      </w:r>
      <w:r w:rsidRPr="00905AC9">
        <w:rPr>
          <w:i/>
          <w:szCs w:val="24"/>
        </w:rPr>
        <w:t xml:space="preserve">L’itinérance des femmes : construire une voix pour contrer l’invisibilité. </w:t>
      </w:r>
      <w:r w:rsidRPr="00905AC9">
        <w:rPr>
          <w:szCs w:val="24"/>
        </w:rPr>
        <w:t>Parmi ces présentations</w:t>
      </w:r>
      <w:r w:rsidR="009C4A44" w:rsidRPr="00905AC9">
        <w:rPr>
          <w:szCs w:val="24"/>
        </w:rPr>
        <w:t>,</w:t>
      </w:r>
      <w:r w:rsidRPr="00905AC9">
        <w:rPr>
          <w:szCs w:val="24"/>
        </w:rPr>
        <w:t xml:space="preserve"> </w:t>
      </w:r>
      <w:r w:rsidR="00C55546" w:rsidRPr="00905AC9">
        <w:rPr>
          <w:szCs w:val="24"/>
        </w:rPr>
        <w:t xml:space="preserve">deux </w:t>
      </w:r>
      <w:r w:rsidR="00DE6706" w:rsidRPr="00905AC9">
        <w:rPr>
          <w:szCs w:val="24"/>
        </w:rPr>
        <w:t>traitent d</w:t>
      </w:r>
      <w:r w:rsidR="00C55546" w:rsidRPr="00905AC9">
        <w:rPr>
          <w:szCs w:val="24"/>
        </w:rPr>
        <w:t xml:space="preserve">es femmes immigrantes et </w:t>
      </w:r>
      <w:r w:rsidR="00DE6706" w:rsidRPr="00905AC9">
        <w:rPr>
          <w:szCs w:val="24"/>
        </w:rPr>
        <w:t>d</w:t>
      </w:r>
      <w:r w:rsidR="00C55546" w:rsidRPr="00905AC9">
        <w:rPr>
          <w:szCs w:val="24"/>
        </w:rPr>
        <w:t xml:space="preserve">es femmes handicapées en situation d'itinérance. La présentation </w:t>
      </w:r>
      <w:r w:rsidR="00C55546" w:rsidRPr="00905AC9">
        <w:rPr>
          <w:bCs/>
          <w:i/>
          <w:szCs w:val="24"/>
        </w:rPr>
        <w:t>Politique et plan d’action en itinérance : Une réelle prise en compte de la réalité et des besoins des femmes ?</w:t>
      </w:r>
      <w:r w:rsidR="00C55546" w:rsidRPr="00905AC9">
        <w:rPr>
          <w:bCs/>
          <w:szCs w:val="24"/>
        </w:rPr>
        <w:t xml:space="preserve"> </w:t>
      </w:r>
      <w:r w:rsidR="005A434D">
        <w:rPr>
          <w:bCs/>
          <w:szCs w:val="24"/>
        </w:rPr>
        <w:t xml:space="preserve">(2015) </w:t>
      </w:r>
      <w:r w:rsidR="00C55546" w:rsidRPr="00905AC9">
        <w:rPr>
          <w:bCs/>
          <w:szCs w:val="24"/>
        </w:rPr>
        <w:t>jette un regard critique sur la Politique nationale de lutte à l'itinérance et sur le plan d'action en itinérance pour 2015</w:t>
      </w:r>
      <w:r w:rsidR="00DA32E2" w:rsidRPr="00905AC9">
        <w:rPr>
          <w:bCs/>
          <w:szCs w:val="24"/>
        </w:rPr>
        <w:t>-2020</w:t>
      </w:r>
      <w:r w:rsidR="009C4A44" w:rsidRPr="00905AC9">
        <w:rPr>
          <w:bCs/>
          <w:szCs w:val="24"/>
        </w:rPr>
        <w:t>. Il y est soulevé</w:t>
      </w:r>
      <w:r w:rsidR="002A1103" w:rsidRPr="00905AC9">
        <w:rPr>
          <w:bCs/>
          <w:szCs w:val="24"/>
        </w:rPr>
        <w:t xml:space="preserve"> que la définition de l'itinérance</w:t>
      </w:r>
      <w:r w:rsidR="00DA0B55" w:rsidRPr="00905AC9">
        <w:rPr>
          <w:bCs/>
          <w:szCs w:val="24"/>
        </w:rPr>
        <w:t xml:space="preserve"> sur l</w:t>
      </w:r>
      <w:r w:rsidR="004E50AA" w:rsidRPr="00905AC9">
        <w:rPr>
          <w:bCs/>
          <w:szCs w:val="24"/>
        </w:rPr>
        <w:t>a</w:t>
      </w:r>
      <w:r w:rsidR="00DA0B55" w:rsidRPr="00905AC9">
        <w:rPr>
          <w:bCs/>
          <w:szCs w:val="24"/>
        </w:rPr>
        <w:t>quel</w:t>
      </w:r>
      <w:r w:rsidR="004E50AA" w:rsidRPr="00905AC9">
        <w:rPr>
          <w:bCs/>
          <w:szCs w:val="24"/>
        </w:rPr>
        <w:t>le</w:t>
      </w:r>
      <w:r w:rsidR="00DA0B55" w:rsidRPr="00905AC9">
        <w:rPr>
          <w:bCs/>
          <w:szCs w:val="24"/>
        </w:rPr>
        <w:t xml:space="preserve"> sont basés la politique et le plan d'action</w:t>
      </w:r>
      <w:r w:rsidR="002A1103" w:rsidRPr="00905AC9">
        <w:rPr>
          <w:bCs/>
          <w:szCs w:val="24"/>
        </w:rPr>
        <w:t>, c</w:t>
      </w:r>
      <w:r w:rsidR="006314AD" w:rsidRPr="00905AC9">
        <w:rPr>
          <w:bCs/>
          <w:szCs w:val="24"/>
        </w:rPr>
        <w:t>o</w:t>
      </w:r>
      <w:r w:rsidR="002A1103" w:rsidRPr="00905AC9">
        <w:rPr>
          <w:bCs/>
          <w:szCs w:val="24"/>
        </w:rPr>
        <w:t xml:space="preserve">ntrairement à celle de l'ONU, ne tient pas compte </w:t>
      </w:r>
      <w:r w:rsidR="00953672" w:rsidRPr="00905AC9">
        <w:rPr>
          <w:bCs/>
          <w:szCs w:val="24"/>
        </w:rPr>
        <w:t>du sentimen</w:t>
      </w:r>
      <w:r w:rsidR="006314AD" w:rsidRPr="00905AC9">
        <w:rPr>
          <w:bCs/>
          <w:szCs w:val="24"/>
        </w:rPr>
        <w:t xml:space="preserve">t de sécurité nécessaire dans la notion </w:t>
      </w:r>
      <w:r w:rsidR="00DE6706" w:rsidRPr="00905AC9">
        <w:rPr>
          <w:bCs/>
          <w:szCs w:val="24"/>
        </w:rPr>
        <w:t>du « </w:t>
      </w:r>
      <w:r w:rsidR="00953672" w:rsidRPr="00905AC9">
        <w:rPr>
          <w:bCs/>
          <w:szCs w:val="24"/>
        </w:rPr>
        <w:t>chez</w:t>
      </w:r>
      <w:r w:rsidR="00845ED1" w:rsidRPr="00905AC9">
        <w:rPr>
          <w:bCs/>
          <w:szCs w:val="24"/>
        </w:rPr>
        <w:t xml:space="preserve"> </w:t>
      </w:r>
      <w:r w:rsidR="00953672" w:rsidRPr="00905AC9">
        <w:rPr>
          <w:bCs/>
          <w:szCs w:val="24"/>
        </w:rPr>
        <w:t>soi</w:t>
      </w:r>
      <w:r w:rsidR="00DE6706" w:rsidRPr="00905AC9">
        <w:rPr>
          <w:bCs/>
          <w:szCs w:val="24"/>
        </w:rPr>
        <w:t> </w:t>
      </w:r>
      <w:proofErr w:type="gramStart"/>
      <w:r w:rsidR="00DE6706" w:rsidRPr="00905AC9">
        <w:rPr>
          <w:bCs/>
          <w:szCs w:val="24"/>
        </w:rPr>
        <w:t xml:space="preserve">» </w:t>
      </w:r>
      <w:r w:rsidR="00953672" w:rsidRPr="00905AC9">
        <w:rPr>
          <w:bCs/>
          <w:szCs w:val="24"/>
        </w:rPr>
        <w:t xml:space="preserve"> et</w:t>
      </w:r>
      <w:proofErr w:type="gramEnd"/>
      <w:r w:rsidR="00953672" w:rsidRPr="00905AC9">
        <w:rPr>
          <w:bCs/>
          <w:szCs w:val="24"/>
        </w:rPr>
        <w:t xml:space="preserve"> </w:t>
      </w:r>
      <w:r w:rsidR="00640DAB" w:rsidRPr="00905AC9">
        <w:rPr>
          <w:bCs/>
          <w:szCs w:val="24"/>
        </w:rPr>
        <w:t xml:space="preserve">que </w:t>
      </w:r>
      <w:r w:rsidR="00953672" w:rsidRPr="00905AC9">
        <w:rPr>
          <w:bCs/>
          <w:szCs w:val="24"/>
        </w:rPr>
        <w:t xml:space="preserve">son absence </w:t>
      </w:r>
      <w:r w:rsidR="004E50AA" w:rsidRPr="00905AC9">
        <w:rPr>
          <w:bCs/>
          <w:szCs w:val="24"/>
        </w:rPr>
        <w:t>fait en sorte qu'il peut y avoir</w:t>
      </w:r>
      <w:r w:rsidR="00640DAB" w:rsidRPr="00905AC9">
        <w:rPr>
          <w:bCs/>
          <w:szCs w:val="24"/>
        </w:rPr>
        <w:t xml:space="preserve"> </w:t>
      </w:r>
      <w:r w:rsidR="00953672" w:rsidRPr="00905AC9">
        <w:rPr>
          <w:bCs/>
          <w:szCs w:val="24"/>
        </w:rPr>
        <w:t>de</w:t>
      </w:r>
      <w:r w:rsidR="006528C7" w:rsidRPr="00905AC9">
        <w:rPr>
          <w:bCs/>
          <w:szCs w:val="24"/>
        </w:rPr>
        <w:t xml:space="preserve"> « l’itinérance</w:t>
      </w:r>
      <w:r w:rsidR="00953672" w:rsidRPr="00905AC9">
        <w:rPr>
          <w:bCs/>
          <w:szCs w:val="24"/>
        </w:rPr>
        <w:t xml:space="preserve"> avec </w:t>
      </w:r>
      <w:r w:rsidR="006528C7" w:rsidRPr="00905AC9">
        <w:rPr>
          <w:bCs/>
          <w:szCs w:val="24"/>
        </w:rPr>
        <w:t>abri »</w:t>
      </w:r>
      <w:r w:rsidR="00953672" w:rsidRPr="00905AC9">
        <w:rPr>
          <w:bCs/>
          <w:szCs w:val="24"/>
        </w:rPr>
        <w:t xml:space="preserve"> où des femmes </w:t>
      </w:r>
      <w:r w:rsidR="00953672" w:rsidRPr="00905AC9">
        <w:rPr>
          <w:bCs/>
          <w:szCs w:val="24"/>
        </w:rPr>
        <w:lastRenderedPageBreak/>
        <w:t xml:space="preserve">victimes de violence conjugale demeurent à la résidence familiale. </w:t>
      </w:r>
      <w:r w:rsidR="006528C7" w:rsidRPr="00905AC9">
        <w:rPr>
          <w:bCs/>
          <w:szCs w:val="24"/>
        </w:rPr>
        <w:t>De plus, la p</w:t>
      </w:r>
      <w:r w:rsidR="006314AD" w:rsidRPr="00905AC9">
        <w:rPr>
          <w:bCs/>
          <w:szCs w:val="24"/>
        </w:rPr>
        <w:t xml:space="preserve">olitique aborde l'itinérance comme un problème individuel et non comme un problème social, ce qui empêche </w:t>
      </w:r>
      <w:r w:rsidR="00DE67FF" w:rsidRPr="00905AC9">
        <w:rPr>
          <w:bCs/>
          <w:szCs w:val="24"/>
        </w:rPr>
        <w:t xml:space="preserve">la prise en compte </w:t>
      </w:r>
      <w:r w:rsidR="00DE67FF" w:rsidRPr="00905AC9">
        <w:rPr>
          <w:iCs/>
          <w:szCs w:val="24"/>
        </w:rPr>
        <w:t xml:space="preserve">d'actions qui </w:t>
      </w:r>
      <w:r w:rsidR="009C4A44" w:rsidRPr="00905AC9">
        <w:rPr>
          <w:iCs/>
          <w:szCs w:val="24"/>
        </w:rPr>
        <w:t>pourraient s’attaquer</w:t>
      </w:r>
      <w:r w:rsidR="00DE67FF" w:rsidRPr="00905AC9">
        <w:rPr>
          <w:iCs/>
          <w:szCs w:val="24"/>
        </w:rPr>
        <w:t xml:space="preserve"> aux causes structurelles de l'itinérance</w:t>
      </w:r>
      <w:r w:rsidR="00DE67FF" w:rsidRPr="00905AC9">
        <w:rPr>
          <w:bCs/>
          <w:szCs w:val="24"/>
        </w:rPr>
        <w:t xml:space="preserve"> tel que mentionné </w:t>
      </w:r>
      <w:r w:rsidR="006314AD" w:rsidRPr="00905AC9">
        <w:rPr>
          <w:bCs/>
          <w:szCs w:val="24"/>
        </w:rPr>
        <w:t xml:space="preserve">dans la présentation </w:t>
      </w:r>
      <w:r w:rsidR="006314AD" w:rsidRPr="00905AC9">
        <w:rPr>
          <w:szCs w:val="24"/>
        </w:rPr>
        <w:t>d'</w:t>
      </w:r>
      <w:r w:rsidR="006314AD" w:rsidRPr="00905AC9">
        <w:rPr>
          <w:iCs/>
          <w:szCs w:val="24"/>
        </w:rPr>
        <w:t>Action des femmes handicapées (Montréal)</w:t>
      </w:r>
      <w:r w:rsidR="00DE67FF" w:rsidRPr="00905AC9">
        <w:rPr>
          <w:iCs/>
          <w:szCs w:val="24"/>
        </w:rPr>
        <w:t xml:space="preserve">. </w:t>
      </w:r>
      <w:r w:rsidR="00314D7C" w:rsidRPr="00905AC9">
        <w:rPr>
          <w:iCs/>
          <w:szCs w:val="24"/>
        </w:rPr>
        <w:t xml:space="preserve">Il est constaté que </w:t>
      </w:r>
      <w:r w:rsidR="00314D7C" w:rsidRPr="00905AC9">
        <w:rPr>
          <w:szCs w:val="24"/>
        </w:rPr>
        <w:t>p</w:t>
      </w:r>
      <w:r w:rsidR="00DE67FF" w:rsidRPr="00905AC9">
        <w:rPr>
          <w:szCs w:val="24"/>
        </w:rPr>
        <w:t>eu d'engagement</w:t>
      </w:r>
      <w:r w:rsidR="00845ED1" w:rsidRPr="00905AC9">
        <w:rPr>
          <w:szCs w:val="24"/>
        </w:rPr>
        <w:t>s</w:t>
      </w:r>
      <w:r w:rsidR="00DE67FF" w:rsidRPr="00905AC9">
        <w:rPr>
          <w:szCs w:val="24"/>
        </w:rPr>
        <w:t xml:space="preserve"> </w:t>
      </w:r>
      <w:r w:rsidR="009C4A44" w:rsidRPr="00905AC9">
        <w:rPr>
          <w:szCs w:val="24"/>
        </w:rPr>
        <w:t>dans ce plan concernent</w:t>
      </w:r>
      <w:r w:rsidR="00314D7C" w:rsidRPr="00905AC9">
        <w:rPr>
          <w:szCs w:val="24"/>
        </w:rPr>
        <w:t xml:space="preserve"> </w:t>
      </w:r>
      <w:r w:rsidR="00DE67FF" w:rsidRPr="00905AC9">
        <w:rPr>
          <w:szCs w:val="24"/>
        </w:rPr>
        <w:t>les préoccupations féminines</w:t>
      </w:r>
      <w:r w:rsidR="00314D7C" w:rsidRPr="00905AC9">
        <w:rPr>
          <w:szCs w:val="24"/>
        </w:rPr>
        <w:t xml:space="preserve"> en itinérance, même s'il est mentionn</w:t>
      </w:r>
      <w:r w:rsidR="00845ED1" w:rsidRPr="00905AC9">
        <w:rPr>
          <w:szCs w:val="24"/>
        </w:rPr>
        <w:t>é</w:t>
      </w:r>
      <w:r w:rsidR="00314D7C" w:rsidRPr="00905AC9">
        <w:rPr>
          <w:szCs w:val="24"/>
        </w:rPr>
        <w:t xml:space="preserve"> que les sous-groupes suivants doivent être pris en </w:t>
      </w:r>
      <w:r w:rsidR="006528C7" w:rsidRPr="00905AC9">
        <w:rPr>
          <w:szCs w:val="24"/>
        </w:rPr>
        <w:t>compte :</w:t>
      </w:r>
      <w:r w:rsidR="00DE6706" w:rsidRPr="00905AC9">
        <w:rPr>
          <w:szCs w:val="24"/>
        </w:rPr>
        <w:t xml:space="preserve"> « les</w:t>
      </w:r>
      <w:r w:rsidR="00314D7C" w:rsidRPr="00905AC9">
        <w:rPr>
          <w:szCs w:val="24"/>
        </w:rPr>
        <w:t xml:space="preserve"> femmes, les hommes, les jeunes, les personnes aînées, les autochtones et les personnes immigrantes ou issues de communautés </w:t>
      </w:r>
      <w:proofErr w:type="gramStart"/>
      <w:r w:rsidR="00314D7C" w:rsidRPr="00905AC9">
        <w:rPr>
          <w:szCs w:val="24"/>
        </w:rPr>
        <w:t>culturelles»</w:t>
      </w:r>
      <w:proofErr w:type="gramEnd"/>
      <w:r w:rsidR="00314D7C" w:rsidRPr="00905AC9">
        <w:rPr>
          <w:szCs w:val="24"/>
        </w:rPr>
        <w:t xml:space="preserve"> (p.21).</w:t>
      </w:r>
    </w:p>
    <w:p w14:paraId="3C192129" w14:textId="3C0F4DF0" w:rsidR="0029402F" w:rsidRPr="00905AC9" w:rsidRDefault="00314D7C" w:rsidP="00871393">
      <w:pPr>
        <w:autoSpaceDE w:val="0"/>
        <w:autoSpaceDN w:val="0"/>
        <w:adjustRightInd w:val="0"/>
        <w:spacing w:before="60" w:after="60"/>
        <w:contextualSpacing/>
        <w:rPr>
          <w:szCs w:val="24"/>
        </w:rPr>
      </w:pPr>
      <w:r w:rsidRPr="00905AC9">
        <w:rPr>
          <w:szCs w:val="24"/>
        </w:rPr>
        <w:tab/>
        <w:t>La deuxième présentation porte sur les résultats du sondage de la Table des groupes de femmes de Montréal</w:t>
      </w:r>
      <w:r w:rsidR="009C4A44" w:rsidRPr="00905AC9">
        <w:rPr>
          <w:szCs w:val="24"/>
        </w:rPr>
        <w:t> :</w:t>
      </w:r>
      <w:r w:rsidRPr="00905AC9">
        <w:rPr>
          <w:szCs w:val="24"/>
        </w:rPr>
        <w:t xml:space="preserve"> </w:t>
      </w:r>
      <w:r w:rsidRPr="00905AC9">
        <w:rPr>
          <w:i/>
          <w:szCs w:val="24"/>
        </w:rPr>
        <w:t>L’itinérance des femmes : vers un meilleur partage des connaissances et des pratiques</w:t>
      </w:r>
      <w:r w:rsidR="005A434D">
        <w:rPr>
          <w:i/>
          <w:szCs w:val="24"/>
        </w:rPr>
        <w:t xml:space="preserve"> </w:t>
      </w:r>
      <w:r w:rsidR="005A434D">
        <w:rPr>
          <w:iCs/>
          <w:szCs w:val="24"/>
        </w:rPr>
        <w:t>(2015)</w:t>
      </w:r>
      <w:r w:rsidRPr="00905AC9">
        <w:rPr>
          <w:i/>
          <w:szCs w:val="24"/>
        </w:rPr>
        <w:t xml:space="preserve">. </w:t>
      </w:r>
      <w:r w:rsidRPr="00905AC9">
        <w:rPr>
          <w:szCs w:val="24"/>
        </w:rPr>
        <w:t xml:space="preserve">Ce sondage fait aussi l'objet d'un autre document de la Table des groupes de femmes de Montréal ayant le même titre et publié en 2015. </w:t>
      </w:r>
      <w:r w:rsidR="00944D8A" w:rsidRPr="00905AC9">
        <w:rPr>
          <w:szCs w:val="24"/>
        </w:rPr>
        <w:t>Les organismes communautaires de Montréal y sont sondés et on y apprend que peu d'</w:t>
      </w:r>
      <w:r w:rsidR="00640DAB" w:rsidRPr="00905AC9">
        <w:rPr>
          <w:szCs w:val="24"/>
        </w:rPr>
        <w:t>entre eux</w:t>
      </w:r>
      <w:r w:rsidR="00944D8A" w:rsidRPr="00905AC9">
        <w:rPr>
          <w:szCs w:val="24"/>
        </w:rPr>
        <w:t xml:space="preserve"> rencontre</w:t>
      </w:r>
      <w:r w:rsidR="00845ED1" w:rsidRPr="00905AC9">
        <w:rPr>
          <w:szCs w:val="24"/>
        </w:rPr>
        <w:t>nt</w:t>
      </w:r>
      <w:r w:rsidR="00944D8A" w:rsidRPr="00905AC9">
        <w:rPr>
          <w:szCs w:val="24"/>
        </w:rPr>
        <w:t xml:space="preserve"> des femmes autochtones ou des femmes handicapées alors que l'on sait qu'elles vivent aussi de l'itinérance</w:t>
      </w:r>
      <w:r w:rsidR="00640DAB" w:rsidRPr="00905AC9">
        <w:rPr>
          <w:szCs w:val="24"/>
        </w:rPr>
        <w:t>.</w:t>
      </w:r>
      <w:r w:rsidR="006D5843" w:rsidRPr="00905AC9">
        <w:rPr>
          <w:szCs w:val="24"/>
        </w:rPr>
        <w:t xml:space="preserve"> </w:t>
      </w:r>
      <w:r w:rsidR="00640DAB" w:rsidRPr="00905AC9">
        <w:rPr>
          <w:szCs w:val="24"/>
        </w:rPr>
        <w:t>Les groupes affirment aussi que l</w:t>
      </w:r>
      <w:r w:rsidR="006D5843" w:rsidRPr="00905AC9">
        <w:rPr>
          <w:szCs w:val="24"/>
        </w:rPr>
        <w:t>orsq</w:t>
      </w:r>
      <w:r w:rsidR="00640DAB" w:rsidRPr="00905AC9">
        <w:rPr>
          <w:szCs w:val="24"/>
        </w:rPr>
        <w:t xml:space="preserve">u’ils </w:t>
      </w:r>
      <w:r w:rsidR="006D5843" w:rsidRPr="00905AC9">
        <w:rPr>
          <w:szCs w:val="24"/>
        </w:rPr>
        <w:t>rencontrent ces femmes</w:t>
      </w:r>
      <w:r w:rsidR="004E50AA" w:rsidRPr="00905AC9">
        <w:rPr>
          <w:szCs w:val="24"/>
        </w:rPr>
        <w:t>,</w:t>
      </w:r>
      <w:r w:rsidR="00640DAB" w:rsidRPr="00905AC9">
        <w:rPr>
          <w:szCs w:val="24"/>
        </w:rPr>
        <w:t xml:space="preserve"> ils</w:t>
      </w:r>
      <w:r w:rsidR="006D5843" w:rsidRPr="00905AC9">
        <w:rPr>
          <w:szCs w:val="24"/>
        </w:rPr>
        <w:t xml:space="preserve"> se sent</w:t>
      </w:r>
      <w:r w:rsidR="00640DAB" w:rsidRPr="00905AC9">
        <w:rPr>
          <w:szCs w:val="24"/>
        </w:rPr>
        <w:t xml:space="preserve">ent </w:t>
      </w:r>
      <w:r w:rsidR="006D5843" w:rsidRPr="00905AC9">
        <w:rPr>
          <w:szCs w:val="24"/>
        </w:rPr>
        <w:t>peu outillés</w:t>
      </w:r>
      <w:r w:rsidR="00640DAB" w:rsidRPr="00905AC9">
        <w:rPr>
          <w:szCs w:val="24"/>
        </w:rPr>
        <w:t xml:space="preserve"> pour répondre à leurs besoins</w:t>
      </w:r>
      <w:r w:rsidR="006D5843" w:rsidRPr="00905AC9">
        <w:rPr>
          <w:szCs w:val="24"/>
        </w:rPr>
        <w:t xml:space="preserve">. Parmi les pistes de solution </w:t>
      </w:r>
      <w:r w:rsidR="00B74399" w:rsidRPr="00905AC9">
        <w:rPr>
          <w:szCs w:val="24"/>
        </w:rPr>
        <w:t>préconisées</w:t>
      </w:r>
      <w:r w:rsidR="006D5843" w:rsidRPr="00905AC9">
        <w:rPr>
          <w:szCs w:val="24"/>
        </w:rPr>
        <w:t xml:space="preserve"> par les </w:t>
      </w:r>
      <w:r w:rsidR="00322A3B" w:rsidRPr="00905AC9">
        <w:rPr>
          <w:szCs w:val="24"/>
        </w:rPr>
        <w:t>organisations</w:t>
      </w:r>
      <w:r w:rsidR="007701C5" w:rsidRPr="00905AC9">
        <w:rPr>
          <w:szCs w:val="24"/>
        </w:rPr>
        <w:t>,</w:t>
      </w:r>
      <w:r w:rsidR="006D5843" w:rsidRPr="00905AC9">
        <w:rPr>
          <w:szCs w:val="24"/>
        </w:rPr>
        <w:t xml:space="preserve"> le financement à la mission est mentionné comme un </w:t>
      </w:r>
      <w:r w:rsidR="007701C5" w:rsidRPr="00905AC9">
        <w:rPr>
          <w:szCs w:val="24"/>
        </w:rPr>
        <w:t>des prin</w:t>
      </w:r>
      <w:r w:rsidR="00136635" w:rsidRPr="00905AC9">
        <w:rPr>
          <w:szCs w:val="24"/>
        </w:rPr>
        <w:t>c</w:t>
      </w:r>
      <w:r w:rsidR="007701C5" w:rsidRPr="00905AC9">
        <w:rPr>
          <w:szCs w:val="24"/>
        </w:rPr>
        <w:t>i</w:t>
      </w:r>
      <w:r w:rsidR="00136635" w:rsidRPr="00905AC9">
        <w:rPr>
          <w:szCs w:val="24"/>
        </w:rPr>
        <w:t>pa</w:t>
      </w:r>
      <w:r w:rsidR="00845ED1" w:rsidRPr="00905AC9">
        <w:rPr>
          <w:szCs w:val="24"/>
        </w:rPr>
        <w:t>ux</w:t>
      </w:r>
      <w:r w:rsidR="00136635" w:rsidRPr="00905AC9">
        <w:rPr>
          <w:szCs w:val="24"/>
        </w:rPr>
        <w:t xml:space="preserve"> </w:t>
      </w:r>
      <w:r w:rsidR="006D5843" w:rsidRPr="00905AC9">
        <w:rPr>
          <w:szCs w:val="24"/>
        </w:rPr>
        <w:t>moyen</w:t>
      </w:r>
      <w:r w:rsidR="00845ED1" w:rsidRPr="00905AC9">
        <w:rPr>
          <w:szCs w:val="24"/>
        </w:rPr>
        <w:t>s</w:t>
      </w:r>
      <w:r w:rsidR="006D5843" w:rsidRPr="00905AC9">
        <w:rPr>
          <w:szCs w:val="24"/>
        </w:rPr>
        <w:t xml:space="preserve"> </w:t>
      </w:r>
      <w:r w:rsidR="00136635" w:rsidRPr="00905AC9">
        <w:rPr>
          <w:szCs w:val="24"/>
        </w:rPr>
        <w:t xml:space="preserve">pour soutenir les </w:t>
      </w:r>
      <w:r w:rsidR="00322A3B" w:rsidRPr="00905AC9">
        <w:rPr>
          <w:szCs w:val="24"/>
        </w:rPr>
        <w:t>intervenantes</w:t>
      </w:r>
      <w:r w:rsidR="00136635" w:rsidRPr="00905AC9">
        <w:rPr>
          <w:szCs w:val="24"/>
        </w:rPr>
        <w:t xml:space="preserve"> dans leur travail auprès des femmes en situation d'itinérance.</w:t>
      </w:r>
    </w:p>
    <w:p w14:paraId="77287D9A" w14:textId="77777777" w:rsidR="00871393" w:rsidRPr="00905AC9" w:rsidRDefault="00871393" w:rsidP="00871393">
      <w:pPr>
        <w:autoSpaceDE w:val="0"/>
        <w:autoSpaceDN w:val="0"/>
        <w:adjustRightInd w:val="0"/>
        <w:spacing w:before="60" w:after="60"/>
        <w:contextualSpacing/>
        <w:rPr>
          <w:szCs w:val="24"/>
        </w:rPr>
      </w:pPr>
    </w:p>
    <w:p w14:paraId="5A68776B" w14:textId="05B1C3E0" w:rsidR="00573726" w:rsidRPr="00905AC9" w:rsidRDefault="00871393" w:rsidP="006C194D">
      <w:pPr>
        <w:pStyle w:val="Titre3"/>
        <w:rPr>
          <w:sz w:val="24"/>
          <w:szCs w:val="24"/>
        </w:rPr>
      </w:pPr>
      <w:bookmarkStart w:id="36" w:name="_Toc55038809"/>
      <w:r w:rsidRPr="00905AC9">
        <w:rPr>
          <w:sz w:val="24"/>
          <w:szCs w:val="24"/>
        </w:rPr>
        <w:t>La r</w:t>
      </w:r>
      <w:r w:rsidR="00573726" w:rsidRPr="00905AC9">
        <w:rPr>
          <w:sz w:val="24"/>
          <w:szCs w:val="24"/>
        </w:rPr>
        <w:t>etraite</w:t>
      </w:r>
      <w:bookmarkEnd w:id="36"/>
    </w:p>
    <w:p w14:paraId="7A3D6688" w14:textId="77FBECD8" w:rsidR="005D6616" w:rsidRPr="00905AC9" w:rsidRDefault="00B4378B" w:rsidP="00656E49">
      <w:pPr>
        <w:widowControl w:val="0"/>
        <w:autoSpaceDE w:val="0"/>
        <w:autoSpaceDN w:val="0"/>
        <w:adjustRightInd w:val="0"/>
        <w:rPr>
          <w:szCs w:val="24"/>
        </w:rPr>
      </w:pPr>
      <w:r w:rsidRPr="00905AC9">
        <w:rPr>
          <w:szCs w:val="24"/>
        </w:rPr>
        <w:tab/>
        <w:t xml:space="preserve">Trois documents traitent de la thématique de la retraite. Si dans l'imaginaire collectif, ce temps de la vie est associé à un temps de repos où l'on profite des fruits de durs labeurs, il </w:t>
      </w:r>
      <w:r w:rsidR="00E72367" w:rsidRPr="00905AC9">
        <w:rPr>
          <w:szCs w:val="24"/>
        </w:rPr>
        <w:t xml:space="preserve">existe dans la </w:t>
      </w:r>
      <w:r w:rsidRPr="00905AC9">
        <w:rPr>
          <w:szCs w:val="24"/>
        </w:rPr>
        <w:t xml:space="preserve">réalité des situations de vie dans lesquelles les durs labeurs apportent très peu de fruits. Le Collectif pour un Québec sans pauvreté </w:t>
      </w:r>
      <w:r w:rsidR="0039448D" w:rsidRPr="00905AC9">
        <w:rPr>
          <w:szCs w:val="24"/>
        </w:rPr>
        <w:t xml:space="preserve">dans </w:t>
      </w:r>
      <w:r w:rsidR="00B74399" w:rsidRPr="00905AC9">
        <w:rPr>
          <w:szCs w:val="24"/>
        </w:rPr>
        <w:t xml:space="preserve">son </w:t>
      </w:r>
      <w:r w:rsidR="0039448D" w:rsidRPr="00905AC9">
        <w:rPr>
          <w:szCs w:val="24"/>
        </w:rPr>
        <w:t xml:space="preserve">document </w:t>
      </w:r>
      <w:r w:rsidRPr="00905AC9">
        <w:rPr>
          <w:i/>
          <w:szCs w:val="24"/>
        </w:rPr>
        <w:t>Femmes et pauvreté</w:t>
      </w:r>
      <w:r w:rsidRPr="00905AC9">
        <w:rPr>
          <w:szCs w:val="24"/>
        </w:rPr>
        <w:t xml:space="preserve"> </w:t>
      </w:r>
      <w:r w:rsidR="0039448D" w:rsidRPr="00905AC9">
        <w:rPr>
          <w:szCs w:val="24"/>
        </w:rPr>
        <w:t xml:space="preserve">(2015) </w:t>
      </w:r>
      <w:r w:rsidRPr="00905AC9">
        <w:rPr>
          <w:szCs w:val="24"/>
        </w:rPr>
        <w:t xml:space="preserve">compare de façon </w:t>
      </w:r>
      <w:r w:rsidR="00227265" w:rsidRPr="00905AC9">
        <w:rPr>
          <w:szCs w:val="24"/>
        </w:rPr>
        <w:t xml:space="preserve">illustrée </w:t>
      </w:r>
      <w:r w:rsidR="00801D3E" w:rsidRPr="00905AC9">
        <w:rPr>
          <w:szCs w:val="24"/>
        </w:rPr>
        <w:t xml:space="preserve">le bas de laine des hommes </w:t>
      </w:r>
      <w:r w:rsidRPr="00905AC9">
        <w:rPr>
          <w:szCs w:val="24"/>
        </w:rPr>
        <w:t>avec celui des femmes</w:t>
      </w:r>
      <w:r w:rsidR="0039448D" w:rsidRPr="00905AC9">
        <w:rPr>
          <w:szCs w:val="24"/>
        </w:rPr>
        <w:t> ; ces dernières se retrouva</w:t>
      </w:r>
      <w:r w:rsidRPr="00905AC9">
        <w:rPr>
          <w:szCs w:val="24"/>
        </w:rPr>
        <w:t>nt à 65 ans et plus</w:t>
      </w:r>
      <w:r w:rsidR="00C51533" w:rsidRPr="00905AC9">
        <w:rPr>
          <w:szCs w:val="24"/>
        </w:rPr>
        <w:t xml:space="preserve"> avec en moyenne 60% des revenu</w:t>
      </w:r>
      <w:r w:rsidRPr="00905AC9">
        <w:rPr>
          <w:szCs w:val="24"/>
        </w:rPr>
        <w:t>s de retraite des homme</w:t>
      </w:r>
      <w:r w:rsidR="00845ED1" w:rsidRPr="00905AC9">
        <w:rPr>
          <w:szCs w:val="24"/>
        </w:rPr>
        <w:t>s</w:t>
      </w:r>
      <w:r w:rsidRPr="00905AC9">
        <w:rPr>
          <w:szCs w:val="24"/>
        </w:rPr>
        <w:t xml:space="preserve">. Comme </w:t>
      </w:r>
      <w:r w:rsidR="00E72367" w:rsidRPr="00905AC9">
        <w:rPr>
          <w:szCs w:val="24"/>
        </w:rPr>
        <w:t>il est mentionné dans</w:t>
      </w:r>
      <w:r w:rsidRPr="00905AC9">
        <w:rPr>
          <w:szCs w:val="24"/>
        </w:rPr>
        <w:t xml:space="preserve"> </w:t>
      </w:r>
      <w:r w:rsidRPr="00905AC9">
        <w:rPr>
          <w:i/>
          <w:szCs w:val="24"/>
        </w:rPr>
        <w:t xml:space="preserve">La retraite. Guide d’information pour les femmes à faible </w:t>
      </w:r>
      <w:r w:rsidR="00B74399" w:rsidRPr="00905AC9">
        <w:rPr>
          <w:i/>
          <w:szCs w:val="24"/>
        </w:rPr>
        <w:t>revenu</w:t>
      </w:r>
      <w:r w:rsidR="00B74399" w:rsidRPr="00905AC9">
        <w:rPr>
          <w:szCs w:val="24"/>
        </w:rPr>
        <w:t xml:space="preserve"> :</w:t>
      </w:r>
      <w:r w:rsidR="00E72367" w:rsidRPr="00905AC9">
        <w:rPr>
          <w:i/>
          <w:szCs w:val="24"/>
        </w:rPr>
        <w:t xml:space="preserve"> </w:t>
      </w:r>
      <w:r w:rsidR="00E72367" w:rsidRPr="00905AC9">
        <w:rPr>
          <w:szCs w:val="24"/>
        </w:rPr>
        <w:t>« les</w:t>
      </w:r>
      <w:r w:rsidRPr="00905AC9">
        <w:rPr>
          <w:szCs w:val="24"/>
        </w:rPr>
        <w:t xml:space="preserve"> inégalités subies au cours de la vie ne s'effaceront pas au moment de la </w:t>
      </w:r>
      <w:r w:rsidR="00E72367" w:rsidRPr="00905AC9">
        <w:rPr>
          <w:szCs w:val="24"/>
        </w:rPr>
        <w:t>retraite »</w:t>
      </w:r>
      <w:r w:rsidR="0039448D" w:rsidRPr="00905AC9">
        <w:rPr>
          <w:szCs w:val="24"/>
        </w:rPr>
        <w:t xml:space="preserve"> (Relais-femmes, </w:t>
      </w:r>
      <w:r w:rsidR="00E72367" w:rsidRPr="00905AC9">
        <w:rPr>
          <w:szCs w:val="24"/>
        </w:rPr>
        <w:t xml:space="preserve">2012, </w:t>
      </w:r>
      <w:r w:rsidRPr="00905AC9">
        <w:rPr>
          <w:szCs w:val="24"/>
        </w:rPr>
        <w:t xml:space="preserve">p.7). </w:t>
      </w:r>
      <w:r w:rsidR="00700451" w:rsidRPr="00905AC9">
        <w:rPr>
          <w:szCs w:val="24"/>
        </w:rPr>
        <w:t>Pour Relais-femmes, les trajectoires de vie des femmes sont diverses et différents facteurs sociaux influence</w:t>
      </w:r>
      <w:r w:rsidR="0039448D" w:rsidRPr="00905AC9">
        <w:rPr>
          <w:szCs w:val="24"/>
        </w:rPr>
        <w:t>nt</w:t>
      </w:r>
      <w:r w:rsidR="00700451" w:rsidRPr="00905AC9">
        <w:rPr>
          <w:szCs w:val="24"/>
        </w:rPr>
        <w:t xml:space="preserve"> la pauvreté des femmes</w:t>
      </w:r>
      <w:r w:rsidR="00E72367" w:rsidRPr="00905AC9">
        <w:rPr>
          <w:szCs w:val="24"/>
        </w:rPr>
        <w:t>,</w:t>
      </w:r>
      <w:r w:rsidR="00700451" w:rsidRPr="00905AC9">
        <w:rPr>
          <w:szCs w:val="24"/>
        </w:rPr>
        <w:t xml:space="preserve"> notamme</w:t>
      </w:r>
      <w:r w:rsidR="00845ED1" w:rsidRPr="00905AC9">
        <w:rPr>
          <w:szCs w:val="24"/>
        </w:rPr>
        <w:t>nt</w:t>
      </w:r>
      <w:r w:rsidR="00700451" w:rsidRPr="00905AC9">
        <w:rPr>
          <w:szCs w:val="24"/>
        </w:rPr>
        <w:t xml:space="preserve"> être faiblement scolarisée, être autochtone, être monoparentale, être en situation de handicap, appartenir à une communauté culturelle ou être racisée. </w:t>
      </w:r>
      <w:r w:rsidR="00B74399" w:rsidRPr="00905AC9">
        <w:rPr>
          <w:szCs w:val="24"/>
        </w:rPr>
        <w:t>De c</w:t>
      </w:r>
      <w:r w:rsidR="00423761" w:rsidRPr="00905AC9">
        <w:rPr>
          <w:szCs w:val="24"/>
        </w:rPr>
        <w:t xml:space="preserve">es </w:t>
      </w:r>
      <w:r w:rsidR="00700451" w:rsidRPr="00905AC9">
        <w:rPr>
          <w:szCs w:val="24"/>
        </w:rPr>
        <w:t xml:space="preserve">différents </w:t>
      </w:r>
      <w:r w:rsidR="00E72367" w:rsidRPr="00905AC9">
        <w:rPr>
          <w:szCs w:val="24"/>
        </w:rPr>
        <w:t>marqueurs</w:t>
      </w:r>
      <w:r w:rsidR="00700451" w:rsidRPr="00905AC9">
        <w:rPr>
          <w:szCs w:val="24"/>
        </w:rPr>
        <w:t xml:space="preserve"> sociaux </w:t>
      </w:r>
      <w:r w:rsidR="00B74399" w:rsidRPr="00905AC9">
        <w:rPr>
          <w:szCs w:val="24"/>
        </w:rPr>
        <w:t xml:space="preserve">découlent </w:t>
      </w:r>
      <w:r w:rsidR="00700451" w:rsidRPr="00905AC9">
        <w:rPr>
          <w:szCs w:val="24"/>
        </w:rPr>
        <w:t>différentes conditions de vie</w:t>
      </w:r>
      <w:r w:rsidR="00E72367" w:rsidRPr="00905AC9">
        <w:rPr>
          <w:szCs w:val="24"/>
        </w:rPr>
        <w:t>. S</w:t>
      </w:r>
      <w:r w:rsidR="00700451" w:rsidRPr="00905AC9">
        <w:rPr>
          <w:szCs w:val="24"/>
        </w:rPr>
        <w:t>elon l'organisation</w:t>
      </w:r>
      <w:r w:rsidR="00E72367" w:rsidRPr="00905AC9">
        <w:rPr>
          <w:szCs w:val="24"/>
        </w:rPr>
        <w:t xml:space="preserve">, </w:t>
      </w:r>
      <w:r w:rsidR="00700451" w:rsidRPr="00905AC9">
        <w:rPr>
          <w:szCs w:val="24"/>
        </w:rPr>
        <w:t xml:space="preserve">les inégalités </w:t>
      </w:r>
      <w:r w:rsidR="00423761" w:rsidRPr="00905AC9">
        <w:rPr>
          <w:szCs w:val="24"/>
        </w:rPr>
        <w:lastRenderedPageBreak/>
        <w:t xml:space="preserve">engendrées par </w:t>
      </w:r>
      <w:r w:rsidR="00E72367" w:rsidRPr="00905AC9">
        <w:rPr>
          <w:szCs w:val="24"/>
        </w:rPr>
        <w:t>des</w:t>
      </w:r>
      <w:r w:rsidR="00423761" w:rsidRPr="00905AC9">
        <w:rPr>
          <w:szCs w:val="24"/>
        </w:rPr>
        <w:t xml:space="preserve"> </w:t>
      </w:r>
      <w:r w:rsidR="00E72367" w:rsidRPr="00905AC9">
        <w:rPr>
          <w:szCs w:val="24"/>
        </w:rPr>
        <w:t>discriminations liées à différents marqueur</w:t>
      </w:r>
      <w:r w:rsidR="00423761" w:rsidRPr="00905AC9">
        <w:rPr>
          <w:szCs w:val="24"/>
        </w:rPr>
        <w:t>s sociaux décuplent</w:t>
      </w:r>
      <w:r w:rsidR="00700451" w:rsidRPr="00905AC9">
        <w:rPr>
          <w:szCs w:val="24"/>
        </w:rPr>
        <w:t xml:space="preserve"> avec le vieillissement. </w:t>
      </w:r>
    </w:p>
    <w:p w14:paraId="47042323" w14:textId="7B6070AA" w:rsidR="00B4378B" w:rsidRPr="00905AC9" w:rsidRDefault="005D6616" w:rsidP="005D6616">
      <w:pPr>
        <w:widowControl w:val="0"/>
        <w:autoSpaceDE w:val="0"/>
        <w:autoSpaceDN w:val="0"/>
        <w:adjustRightInd w:val="0"/>
        <w:ind w:firstLine="708"/>
        <w:rPr>
          <w:szCs w:val="24"/>
        </w:rPr>
      </w:pPr>
      <w:r w:rsidRPr="00905AC9">
        <w:rPr>
          <w:szCs w:val="24"/>
        </w:rPr>
        <w:t>Effectivement, l</w:t>
      </w:r>
      <w:r w:rsidR="00B4378B" w:rsidRPr="00905AC9">
        <w:rPr>
          <w:szCs w:val="24"/>
        </w:rPr>
        <w:t xml:space="preserve">es personnes à faible revenu auront eu moins </w:t>
      </w:r>
      <w:proofErr w:type="gramStart"/>
      <w:r w:rsidR="00B74399" w:rsidRPr="00905AC9">
        <w:rPr>
          <w:szCs w:val="24"/>
        </w:rPr>
        <w:t xml:space="preserve">d’occasions </w:t>
      </w:r>
      <w:r w:rsidR="00B4378B" w:rsidRPr="00905AC9">
        <w:rPr>
          <w:szCs w:val="24"/>
        </w:rPr>
        <w:t xml:space="preserve"> d'accumuler</w:t>
      </w:r>
      <w:proofErr w:type="gramEnd"/>
      <w:r w:rsidR="00B4378B" w:rsidRPr="00905AC9">
        <w:rPr>
          <w:szCs w:val="24"/>
        </w:rPr>
        <w:t xml:space="preserve"> pour leur retraite. De plus, les femmes qui assument le plus souvent les soins de proches malades</w:t>
      </w:r>
      <w:r w:rsidR="00656E49" w:rsidRPr="00905AC9">
        <w:rPr>
          <w:szCs w:val="24"/>
        </w:rPr>
        <w:t xml:space="preserve"> peuvent avoir à prendre leur retraite plus tôt et seront</w:t>
      </w:r>
      <w:r w:rsidR="00504B62" w:rsidRPr="00905AC9">
        <w:rPr>
          <w:szCs w:val="24"/>
        </w:rPr>
        <w:t xml:space="preserve"> ainsi péna</w:t>
      </w:r>
      <w:r w:rsidR="00656E49" w:rsidRPr="00905AC9">
        <w:rPr>
          <w:szCs w:val="24"/>
        </w:rPr>
        <w:t>lisées par la proposition du gouvernement de retarder l'admis</w:t>
      </w:r>
      <w:r w:rsidR="00845ED1" w:rsidRPr="00905AC9">
        <w:rPr>
          <w:szCs w:val="24"/>
        </w:rPr>
        <w:t>s</w:t>
      </w:r>
      <w:r w:rsidR="00656E49" w:rsidRPr="00905AC9">
        <w:rPr>
          <w:szCs w:val="24"/>
        </w:rPr>
        <w:t>ibilité aux régimes de retraite</w:t>
      </w:r>
      <w:r w:rsidRPr="00905AC9">
        <w:rPr>
          <w:szCs w:val="24"/>
        </w:rPr>
        <w:t>,</w:t>
      </w:r>
      <w:r w:rsidR="00656E49" w:rsidRPr="00905AC9">
        <w:rPr>
          <w:szCs w:val="24"/>
        </w:rPr>
        <w:t xml:space="preserve"> tel que souligné dans un mémoire présenté dans le cadre de la consultation de la Commission des finances publiques intitulée </w:t>
      </w:r>
      <w:r w:rsidR="00656E49" w:rsidRPr="00905AC9">
        <w:rPr>
          <w:i/>
          <w:szCs w:val="24"/>
        </w:rPr>
        <w:t xml:space="preserve">Consolider le régime pour renforcer l’équité intergénérationnelle </w:t>
      </w:r>
      <w:r w:rsidR="00656E49" w:rsidRPr="00905AC9">
        <w:rPr>
          <w:szCs w:val="24"/>
        </w:rPr>
        <w:t>(Rose, 2017). Ce mémoire</w:t>
      </w:r>
      <w:r w:rsidR="0039448D" w:rsidRPr="00905AC9">
        <w:rPr>
          <w:szCs w:val="24"/>
        </w:rPr>
        <w:t>,</w:t>
      </w:r>
      <w:r w:rsidR="00656E49" w:rsidRPr="00905AC9">
        <w:rPr>
          <w:szCs w:val="24"/>
        </w:rPr>
        <w:t xml:space="preserve"> cosigné par </w:t>
      </w:r>
      <w:r w:rsidR="00227265" w:rsidRPr="00905AC9">
        <w:rPr>
          <w:szCs w:val="24"/>
        </w:rPr>
        <w:t>21</w:t>
      </w:r>
      <w:r w:rsidR="00656E49" w:rsidRPr="00905AC9">
        <w:rPr>
          <w:szCs w:val="24"/>
        </w:rPr>
        <w:t xml:space="preserve"> groupes et réseaux communautaires</w:t>
      </w:r>
      <w:r w:rsidR="0039448D" w:rsidRPr="00905AC9">
        <w:rPr>
          <w:szCs w:val="24"/>
        </w:rPr>
        <w:t>,</w:t>
      </w:r>
      <w:r w:rsidR="00656E49" w:rsidRPr="00905AC9">
        <w:rPr>
          <w:szCs w:val="24"/>
        </w:rPr>
        <w:t xml:space="preserve"> formule des recomm</w:t>
      </w:r>
      <w:r w:rsidR="0014066A" w:rsidRPr="00905AC9">
        <w:rPr>
          <w:szCs w:val="24"/>
        </w:rPr>
        <w:t>a</w:t>
      </w:r>
      <w:r w:rsidR="00656E49" w:rsidRPr="00905AC9">
        <w:rPr>
          <w:szCs w:val="24"/>
        </w:rPr>
        <w:t xml:space="preserve">ndations qui tiennent compte des personnes à faibles revenus, des femmes, des personnes ayant un conjoint ou conjointe </w:t>
      </w:r>
      <w:r w:rsidR="00700451" w:rsidRPr="00905AC9">
        <w:rPr>
          <w:szCs w:val="24"/>
        </w:rPr>
        <w:t>qui re</w:t>
      </w:r>
      <w:r w:rsidR="0039448D" w:rsidRPr="00905AC9">
        <w:rPr>
          <w:szCs w:val="24"/>
        </w:rPr>
        <w:t>çoivent des rentes d'invalidité et</w:t>
      </w:r>
      <w:r w:rsidR="00700451" w:rsidRPr="00905AC9">
        <w:rPr>
          <w:szCs w:val="24"/>
        </w:rPr>
        <w:t xml:space="preserve"> des processus difficiles d'intégration professionnelle des personnes immigrantes. Il </w:t>
      </w:r>
      <w:r w:rsidR="00C75D5D" w:rsidRPr="00905AC9">
        <w:rPr>
          <w:szCs w:val="24"/>
        </w:rPr>
        <w:t xml:space="preserve">y </w:t>
      </w:r>
      <w:r w:rsidR="00700451" w:rsidRPr="00905AC9">
        <w:rPr>
          <w:szCs w:val="24"/>
        </w:rPr>
        <w:t>est demandé de reconnaître dans les régimes des rentes de retraite le travail non</w:t>
      </w:r>
      <w:r w:rsidR="00EA1C1A" w:rsidRPr="00905AC9">
        <w:rPr>
          <w:szCs w:val="24"/>
        </w:rPr>
        <w:t xml:space="preserve"> </w:t>
      </w:r>
      <w:r w:rsidR="00700451" w:rsidRPr="00905AC9">
        <w:rPr>
          <w:szCs w:val="24"/>
        </w:rPr>
        <w:t>rémunéré des femmes</w:t>
      </w:r>
      <w:r w:rsidR="0039448D" w:rsidRPr="00905AC9">
        <w:rPr>
          <w:szCs w:val="24"/>
        </w:rPr>
        <w:t>,</w:t>
      </w:r>
      <w:r w:rsidR="00700451" w:rsidRPr="00905AC9">
        <w:rPr>
          <w:szCs w:val="24"/>
        </w:rPr>
        <w:t xml:space="preserve"> entre autres lié à la charge des soins des enfants et des proches.</w:t>
      </w:r>
      <w:r w:rsidR="00504B62" w:rsidRPr="00905AC9">
        <w:rPr>
          <w:szCs w:val="24"/>
        </w:rPr>
        <w:t xml:space="preserve"> Dans ces trois document</w:t>
      </w:r>
      <w:r w:rsidR="001D31CC" w:rsidRPr="00905AC9">
        <w:rPr>
          <w:szCs w:val="24"/>
        </w:rPr>
        <w:t>s</w:t>
      </w:r>
      <w:r w:rsidR="00504B62" w:rsidRPr="00905AC9">
        <w:rPr>
          <w:szCs w:val="24"/>
        </w:rPr>
        <w:t xml:space="preserve">, </w:t>
      </w:r>
      <w:r w:rsidR="0039448D" w:rsidRPr="00905AC9">
        <w:rPr>
          <w:szCs w:val="24"/>
        </w:rPr>
        <w:t xml:space="preserve">des préoccupations concernant les femmes aînées sont soulevées </w:t>
      </w:r>
      <w:r w:rsidR="0026415A" w:rsidRPr="00905AC9">
        <w:rPr>
          <w:szCs w:val="24"/>
        </w:rPr>
        <w:t xml:space="preserve">et le constat suivant est </w:t>
      </w:r>
      <w:r w:rsidR="00B74399" w:rsidRPr="00905AC9">
        <w:rPr>
          <w:szCs w:val="24"/>
        </w:rPr>
        <w:t>dégagé </w:t>
      </w:r>
      <w:r w:rsidR="0039448D" w:rsidRPr="00905AC9">
        <w:rPr>
          <w:szCs w:val="24"/>
        </w:rPr>
        <w:t xml:space="preserve">: les femmes aînées </w:t>
      </w:r>
      <w:r w:rsidR="00504B62" w:rsidRPr="00905AC9">
        <w:rPr>
          <w:szCs w:val="24"/>
        </w:rPr>
        <w:t>n'ayant pas accès à une retraite suffisante demeure</w:t>
      </w:r>
      <w:r w:rsidR="001D31CC" w:rsidRPr="00905AC9">
        <w:rPr>
          <w:szCs w:val="24"/>
        </w:rPr>
        <w:t>nt</w:t>
      </w:r>
      <w:r w:rsidR="00504B62" w:rsidRPr="00905AC9">
        <w:rPr>
          <w:szCs w:val="24"/>
        </w:rPr>
        <w:t xml:space="preserve"> en situation de pauvreté ou encore deviennent</w:t>
      </w:r>
      <w:r w:rsidR="0039448D" w:rsidRPr="00905AC9">
        <w:rPr>
          <w:szCs w:val="24"/>
        </w:rPr>
        <w:t xml:space="preserve"> pauvres une fois à la retraite.</w:t>
      </w:r>
    </w:p>
    <w:p w14:paraId="5224B146" w14:textId="77777777" w:rsidR="00211964" w:rsidRPr="00905AC9" w:rsidRDefault="00211964" w:rsidP="00573726">
      <w:pPr>
        <w:pStyle w:val="Body"/>
        <w:rPr>
          <w:sz w:val="24"/>
          <w:szCs w:val="24"/>
        </w:rPr>
      </w:pPr>
    </w:p>
    <w:p w14:paraId="11CB2131" w14:textId="3C1AC481" w:rsidR="00070B11" w:rsidRPr="00905AC9" w:rsidRDefault="00455F4B" w:rsidP="006C194D">
      <w:pPr>
        <w:pStyle w:val="Titre2"/>
        <w:rPr>
          <w:sz w:val="24"/>
          <w:szCs w:val="24"/>
        </w:rPr>
      </w:pPr>
      <w:bookmarkStart w:id="37" w:name="_Toc55038810"/>
      <w:r w:rsidRPr="00905AC9">
        <w:rPr>
          <w:sz w:val="24"/>
          <w:szCs w:val="24"/>
        </w:rPr>
        <w:t>En conclusion</w:t>
      </w:r>
      <w:bookmarkEnd w:id="37"/>
    </w:p>
    <w:p w14:paraId="6AFD4183" w14:textId="395E9949" w:rsidR="004362BB" w:rsidRPr="00905AC9" w:rsidRDefault="0008655C" w:rsidP="00B979C3">
      <w:pPr>
        <w:rPr>
          <w:szCs w:val="24"/>
        </w:rPr>
      </w:pPr>
      <w:r>
        <w:rPr>
          <w:szCs w:val="24"/>
        </w:rPr>
        <w:tab/>
      </w:r>
      <w:r w:rsidR="00C82E7A" w:rsidRPr="00905AC9">
        <w:rPr>
          <w:szCs w:val="24"/>
        </w:rPr>
        <w:t xml:space="preserve">Cette recension documentaire </w:t>
      </w:r>
      <w:r w:rsidR="00070B11" w:rsidRPr="00905AC9">
        <w:rPr>
          <w:szCs w:val="24"/>
        </w:rPr>
        <w:t>avait pour but de synthétiser la connaissance des organisations communautaires au sujet des femmes et de la pauvreté</w:t>
      </w:r>
      <w:r w:rsidR="00AB48AC" w:rsidRPr="00905AC9">
        <w:rPr>
          <w:szCs w:val="24"/>
        </w:rPr>
        <w:t xml:space="preserve">. </w:t>
      </w:r>
      <w:r w:rsidR="004362BB" w:rsidRPr="00905AC9">
        <w:rPr>
          <w:szCs w:val="24"/>
        </w:rPr>
        <w:t xml:space="preserve"> </w:t>
      </w:r>
      <w:r w:rsidR="00B74399" w:rsidRPr="00905AC9">
        <w:rPr>
          <w:szCs w:val="24"/>
        </w:rPr>
        <w:t xml:space="preserve">Après avoir </w:t>
      </w:r>
      <w:r w:rsidR="007430EB" w:rsidRPr="00905AC9">
        <w:rPr>
          <w:szCs w:val="24"/>
        </w:rPr>
        <w:t>réuni</w:t>
      </w:r>
      <w:r w:rsidR="00AE71A6" w:rsidRPr="00905AC9">
        <w:rPr>
          <w:szCs w:val="24"/>
        </w:rPr>
        <w:t xml:space="preserve"> </w:t>
      </w:r>
      <w:r w:rsidR="0083377B" w:rsidRPr="00905AC9">
        <w:rPr>
          <w:szCs w:val="24"/>
        </w:rPr>
        <w:t xml:space="preserve">un </w:t>
      </w:r>
      <w:r w:rsidR="00AE71A6" w:rsidRPr="00905AC9">
        <w:rPr>
          <w:szCs w:val="24"/>
        </w:rPr>
        <w:t xml:space="preserve">corpus </w:t>
      </w:r>
      <w:r w:rsidR="0083377B" w:rsidRPr="00905AC9">
        <w:rPr>
          <w:szCs w:val="24"/>
        </w:rPr>
        <w:t>de documents divers produit</w:t>
      </w:r>
      <w:r w:rsidR="00D40717" w:rsidRPr="00905AC9">
        <w:rPr>
          <w:szCs w:val="24"/>
        </w:rPr>
        <w:t>s</w:t>
      </w:r>
      <w:r w:rsidR="0083377B" w:rsidRPr="00905AC9">
        <w:rPr>
          <w:szCs w:val="24"/>
        </w:rPr>
        <w:t xml:space="preserve"> par les organisations</w:t>
      </w:r>
      <w:r w:rsidR="00AE71A6" w:rsidRPr="00905AC9">
        <w:rPr>
          <w:szCs w:val="24"/>
        </w:rPr>
        <w:t xml:space="preserve">, nous avons ciblé les connaissances portant sur trois </w:t>
      </w:r>
      <w:r w:rsidR="00AB48AC" w:rsidRPr="00905AC9">
        <w:rPr>
          <w:szCs w:val="24"/>
        </w:rPr>
        <w:t xml:space="preserve">les </w:t>
      </w:r>
      <w:r w:rsidR="00AE71A6" w:rsidRPr="00905AC9">
        <w:rPr>
          <w:szCs w:val="24"/>
        </w:rPr>
        <w:t>réalités de femmes</w:t>
      </w:r>
      <w:r w:rsidR="00AB48AC" w:rsidRPr="00905AC9">
        <w:rPr>
          <w:szCs w:val="24"/>
        </w:rPr>
        <w:t xml:space="preserve"> suivantes</w:t>
      </w:r>
      <w:r w:rsidR="00306F8C" w:rsidRPr="00905AC9">
        <w:rPr>
          <w:szCs w:val="24"/>
        </w:rPr>
        <w:t>,</w:t>
      </w:r>
      <w:r w:rsidR="00AE71A6" w:rsidRPr="00905AC9">
        <w:rPr>
          <w:szCs w:val="24"/>
        </w:rPr>
        <w:t xml:space="preserve"> soit les femmes en situation de handicap, les femmes immigrantes et les femmes monoparentales. Ce choix</w:t>
      </w:r>
      <w:r w:rsidR="002E7017" w:rsidRPr="00905AC9">
        <w:rPr>
          <w:szCs w:val="24"/>
        </w:rPr>
        <w:t xml:space="preserve"> </w:t>
      </w:r>
      <w:r w:rsidR="00AB48AC" w:rsidRPr="00905AC9">
        <w:rPr>
          <w:szCs w:val="24"/>
        </w:rPr>
        <w:t xml:space="preserve">découle </w:t>
      </w:r>
      <w:r w:rsidR="00B92F78" w:rsidRPr="00905AC9">
        <w:rPr>
          <w:szCs w:val="24"/>
        </w:rPr>
        <w:t>d</w:t>
      </w:r>
      <w:r w:rsidR="00AB48AC" w:rsidRPr="00905AC9">
        <w:rPr>
          <w:szCs w:val="24"/>
        </w:rPr>
        <w:t>’</w:t>
      </w:r>
      <w:r w:rsidR="00AE71A6" w:rsidRPr="00905AC9">
        <w:rPr>
          <w:szCs w:val="24"/>
        </w:rPr>
        <w:t xml:space="preserve">une perspective intersectionnelle </w:t>
      </w:r>
      <w:r w:rsidR="0083377B" w:rsidRPr="00905AC9">
        <w:rPr>
          <w:szCs w:val="24"/>
        </w:rPr>
        <w:t>qui s’</w:t>
      </w:r>
      <w:r w:rsidR="00AE71A6" w:rsidRPr="00905AC9">
        <w:rPr>
          <w:szCs w:val="24"/>
        </w:rPr>
        <w:t>intéress</w:t>
      </w:r>
      <w:r w:rsidR="0083377B" w:rsidRPr="00905AC9">
        <w:rPr>
          <w:szCs w:val="24"/>
        </w:rPr>
        <w:t>e</w:t>
      </w:r>
      <w:r w:rsidR="00AE71A6" w:rsidRPr="00905AC9">
        <w:rPr>
          <w:szCs w:val="24"/>
        </w:rPr>
        <w:t xml:space="preserve"> à plusieu</w:t>
      </w:r>
      <w:r w:rsidR="00AB48AC" w:rsidRPr="00905AC9">
        <w:rPr>
          <w:szCs w:val="24"/>
        </w:rPr>
        <w:t>r</w:t>
      </w:r>
      <w:r w:rsidR="00AE71A6" w:rsidRPr="00905AC9">
        <w:rPr>
          <w:szCs w:val="24"/>
        </w:rPr>
        <w:t>s axes de division sociale pour rendre compte de la complexité des oppressions</w:t>
      </w:r>
      <w:r w:rsidR="0083377B" w:rsidRPr="00905AC9">
        <w:rPr>
          <w:szCs w:val="24"/>
        </w:rPr>
        <w:t>.</w:t>
      </w:r>
      <w:r w:rsidR="008B102C" w:rsidRPr="00905AC9">
        <w:rPr>
          <w:szCs w:val="24"/>
        </w:rPr>
        <w:t xml:space="preserve"> I</w:t>
      </w:r>
      <w:r w:rsidR="00C96AA5" w:rsidRPr="00905AC9">
        <w:rPr>
          <w:szCs w:val="24"/>
        </w:rPr>
        <w:t xml:space="preserve">l </w:t>
      </w:r>
      <w:r w:rsidR="008B102C" w:rsidRPr="00905AC9">
        <w:rPr>
          <w:szCs w:val="24"/>
        </w:rPr>
        <w:t xml:space="preserve">a </w:t>
      </w:r>
      <w:r w:rsidR="00AB48AC" w:rsidRPr="00905AC9">
        <w:rPr>
          <w:szCs w:val="24"/>
        </w:rPr>
        <w:t xml:space="preserve">aussi </w:t>
      </w:r>
      <w:proofErr w:type="gramStart"/>
      <w:r w:rsidR="008B102C" w:rsidRPr="00905AC9">
        <w:rPr>
          <w:szCs w:val="24"/>
        </w:rPr>
        <w:t xml:space="preserve">été </w:t>
      </w:r>
      <w:r w:rsidR="00C96AA5" w:rsidRPr="00905AC9">
        <w:rPr>
          <w:szCs w:val="24"/>
        </w:rPr>
        <w:t xml:space="preserve"> motivé</w:t>
      </w:r>
      <w:proofErr w:type="gramEnd"/>
      <w:r w:rsidR="00AE71A6" w:rsidRPr="00905AC9">
        <w:rPr>
          <w:szCs w:val="24"/>
        </w:rPr>
        <w:t xml:space="preserve"> </w:t>
      </w:r>
      <w:r w:rsidR="00FC6E4F" w:rsidRPr="00905AC9">
        <w:rPr>
          <w:szCs w:val="24"/>
        </w:rPr>
        <w:t xml:space="preserve">par l’obligation de </w:t>
      </w:r>
      <w:r w:rsidR="002E7017" w:rsidRPr="00905AC9">
        <w:rPr>
          <w:szCs w:val="24"/>
        </w:rPr>
        <w:t>dé</w:t>
      </w:r>
      <w:r w:rsidR="00FC6E4F" w:rsidRPr="00905AC9">
        <w:rPr>
          <w:szCs w:val="24"/>
        </w:rPr>
        <w:t xml:space="preserve">limiter </w:t>
      </w:r>
      <w:r w:rsidR="002E7017" w:rsidRPr="00905AC9">
        <w:rPr>
          <w:szCs w:val="24"/>
        </w:rPr>
        <w:t>le corpus d’</w:t>
      </w:r>
      <w:r w:rsidR="00FC6E4F" w:rsidRPr="00905AC9">
        <w:rPr>
          <w:szCs w:val="24"/>
        </w:rPr>
        <w:t xml:space="preserve">analyse </w:t>
      </w:r>
      <w:r w:rsidR="00AB48AC" w:rsidRPr="00905AC9">
        <w:rPr>
          <w:szCs w:val="24"/>
        </w:rPr>
        <w:t>et de se</w:t>
      </w:r>
      <w:r w:rsidR="00FC6E4F" w:rsidRPr="00905AC9">
        <w:rPr>
          <w:szCs w:val="24"/>
        </w:rPr>
        <w:t xml:space="preserve"> concentr</w:t>
      </w:r>
      <w:r w:rsidR="00AB48AC" w:rsidRPr="00905AC9">
        <w:rPr>
          <w:szCs w:val="24"/>
        </w:rPr>
        <w:t>er</w:t>
      </w:r>
      <w:r w:rsidR="00FC6E4F" w:rsidRPr="00905AC9">
        <w:rPr>
          <w:szCs w:val="24"/>
        </w:rPr>
        <w:t xml:space="preserve"> sur </w:t>
      </w:r>
      <w:r w:rsidR="00AB48AC" w:rsidRPr="00905AC9">
        <w:rPr>
          <w:szCs w:val="24"/>
        </w:rPr>
        <w:t xml:space="preserve">certains </w:t>
      </w:r>
      <w:r w:rsidR="00FC6E4F" w:rsidRPr="00905AC9">
        <w:rPr>
          <w:szCs w:val="24"/>
        </w:rPr>
        <w:t xml:space="preserve">facteurs </w:t>
      </w:r>
      <w:r w:rsidR="00F8751F" w:rsidRPr="00905AC9">
        <w:rPr>
          <w:szCs w:val="24"/>
        </w:rPr>
        <w:t>de marginalisation</w:t>
      </w:r>
      <w:r w:rsidR="00FC6E4F" w:rsidRPr="00905AC9">
        <w:rPr>
          <w:szCs w:val="24"/>
        </w:rPr>
        <w:t xml:space="preserve">. Malgré ces </w:t>
      </w:r>
      <w:r w:rsidR="008B102C" w:rsidRPr="00905AC9">
        <w:rPr>
          <w:szCs w:val="24"/>
        </w:rPr>
        <w:t>balises</w:t>
      </w:r>
      <w:r w:rsidR="00FC6E4F" w:rsidRPr="00905AC9">
        <w:rPr>
          <w:szCs w:val="24"/>
        </w:rPr>
        <w:t>, d’autres</w:t>
      </w:r>
      <w:r w:rsidR="002E7017" w:rsidRPr="00905AC9">
        <w:rPr>
          <w:szCs w:val="24"/>
        </w:rPr>
        <w:t xml:space="preserve"> connaissances au sujet d’autres </w:t>
      </w:r>
      <w:r w:rsidR="00AB48AC" w:rsidRPr="00905AC9">
        <w:rPr>
          <w:szCs w:val="24"/>
        </w:rPr>
        <w:t>catégories</w:t>
      </w:r>
      <w:r w:rsidR="002E7017" w:rsidRPr="00905AC9">
        <w:rPr>
          <w:szCs w:val="24"/>
        </w:rPr>
        <w:t xml:space="preserve"> </w:t>
      </w:r>
      <w:r w:rsidR="00FC6E4F" w:rsidRPr="00905AC9">
        <w:rPr>
          <w:szCs w:val="24"/>
        </w:rPr>
        <w:t>de femmes</w:t>
      </w:r>
      <w:r w:rsidR="009C0528" w:rsidRPr="00905AC9">
        <w:rPr>
          <w:szCs w:val="24"/>
        </w:rPr>
        <w:t xml:space="preserve">, </w:t>
      </w:r>
      <w:r w:rsidR="002E7017" w:rsidRPr="00905AC9">
        <w:rPr>
          <w:szCs w:val="24"/>
        </w:rPr>
        <w:t>soit</w:t>
      </w:r>
      <w:r w:rsidR="009C0528" w:rsidRPr="00905AC9">
        <w:rPr>
          <w:szCs w:val="24"/>
        </w:rPr>
        <w:t xml:space="preserve"> les femmes autochtones, aînées et lesbiennes,</w:t>
      </w:r>
      <w:r w:rsidR="00FC6E4F" w:rsidRPr="00905AC9">
        <w:rPr>
          <w:szCs w:val="24"/>
        </w:rPr>
        <w:t xml:space="preserve"> ont </w:t>
      </w:r>
      <w:r w:rsidR="00E0667C" w:rsidRPr="00905AC9">
        <w:rPr>
          <w:szCs w:val="24"/>
        </w:rPr>
        <w:t>été mis</w:t>
      </w:r>
      <w:r w:rsidR="002E7017" w:rsidRPr="00905AC9">
        <w:rPr>
          <w:szCs w:val="24"/>
        </w:rPr>
        <w:t>es</w:t>
      </w:r>
      <w:r w:rsidR="00E0667C" w:rsidRPr="00905AC9">
        <w:rPr>
          <w:szCs w:val="24"/>
        </w:rPr>
        <w:t xml:space="preserve"> de l’avant dû</w:t>
      </w:r>
      <w:r w:rsidR="00FC6E4F" w:rsidRPr="00905AC9">
        <w:rPr>
          <w:szCs w:val="24"/>
        </w:rPr>
        <w:t xml:space="preserve"> à</w:t>
      </w:r>
      <w:r w:rsidR="00C96AA5" w:rsidRPr="00905AC9">
        <w:rPr>
          <w:szCs w:val="24"/>
        </w:rPr>
        <w:t xml:space="preserve"> </w:t>
      </w:r>
      <w:r w:rsidR="00FC6E4F" w:rsidRPr="00905AC9">
        <w:rPr>
          <w:szCs w:val="24"/>
        </w:rPr>
        <w:t>une présence ré</w:t>
      </w:r>
      <w:r w:rsidR="00C96AA5" w:rsidRPr="00905AC9">
        <w:rPr>
          <w:szCs w:val="24"/>
        </w:rPr>
        <w:t>pé</w:t>
      </w:r>
      <w:r w:rsidR="00FC6E4F" w:rsidRPr="00905AC9">
        <w:rPr>
          <w:szCs w:val="24"/>
        </w:rPr>
        <w:t>tée</w:t>
      </w:r>
      <w:r w:rsidR="00AB48AC" w:rsidRPr="00905AC9">
        <w:rPr>
          <w:szCs w:val="24"/>
        </w:rPr>
        <w:t xml:space="preserve"> des</w:t>
      </w:r>
      <w:r w:rsidR="00FC6E4F" w:rsidRPr="00905AC9">
        <w:rPr>
          <w:szCs w:val="24"/>
        </w:rPr>
        <w:t xml:space="preserve"> </w:t>
      </w:r>
      <w:r w:rsidR="004362BB" w:rsidRPr="00905AC9">
        <w:rPr>
          <w:szCs w:val="24"/>
        </w:rPr>
        <w:t xml:space="preserve">réalités </w:t>
      </w:r>
      <w:r w:rsidR="00AB48AC" w:rsidRPr="00905AC9">
        <w:rPr>
          <w:szCs w:val="24"/>
        </w:rPr>
        <w:t>vécues par ces groupes</w:t>
      </w:r>
      <w:r w:rsidR="002E7017" w:rsidRPr="00905AC9">
        <w:rPr>
          <w:szCs w:val="24"/>
        </w:rPr>
        <w:t xml:space="preserve"> </w:t>
      </w:r>
      <w:r w:rsidR="00FC6E4F" w:rsidRPr="00905AC9">
        <w:rPr>
          <w:szCs w:val="24"/>
        </w:rPr>
        <w:t>dans l</w:t>
      </w:r>
      <w:r w:rsidR="009C0528" w:rsidRPr="00905AC9">
        <w:rPr>
          <w:szCs w:val="24"/>
        </w:rPr>
        <w:t>es</w:t>
      </w:r>
      <w:r w:rsidR="00FC6E4F" w:rsidRPr="00905AC9">
        <w:rPr>
          <w:szCs w:val="24"/>
        </w:rPr>
        <w:t xml:space="preserve"> document</w:t>
      </w:r>
      <w:r w:rsidR="009C0528" w:rsidRPr="00905AC9">
        <w:rPr>
          <w:szCs w:val="24"/>
        </w:rPr>
        <w:t>s</w:t>
      </w:r>
      <w:r w:rsidR="00FC6E4F" w:rsidRPr="00905AC9">
        <w:rPr>
          <w:szCs w:val="24"/>
        </w:rPr>
        <w:t xml:space="preserve"> </w:t>
      </w:r>
      <w:r w:rsidR="008B102C" w:rsidRPr="00905AC9">
        <w:rPr>
          <w:szCs w:val="24"/>
        </w:rPr>
        <w:t>recensés</w:t>
      </w:r>
      <w:r w:rsidR="00FC6E4F" w:rsidRPr="00905AC9">
        <w:rPr>
          <w:szCs w:val="24"/>
        </w:rPr>
        <w:t>.</w:t>
      </w:r>
      <w:r w:rsidR="00A95210" w:rsidRPr="00905AC9">
        <w:rPr>
          <w:szCs w:val="24"/>
        </w:rPr>
        <w:t xml:space="preserve"> </w:t>
      </w:r>
    </w:p>
    <w:p w14:paraId="4973A337" w14:textId="7D2B480D" w:rsidR="00A64302" w:rsidRPr="00905AC9" w:rsidRDefault="0008655C" w:rsidP="00B979C3">
      <w:pPr>
        <w:rPr>
          <w:rFonts w:eastAsia="Times New Roman"/>
          <w:szCs w:val="24"/>
        </w:rPr>
      </w:pPr>
      <w:bookmarkStart w:id="38" w:name="_Hlk55038593"/>
      <w:r>
        <w:rPr>
          <w:szCs w:val="24"/>
        </w:rPr>
        <w:tab/>
      </w:r>
      <w:r w:rsidR="00A64302" w:rsidRPr="00905AC9">
        <w:rPr>
          <w:szCs w:val="24"/>
        </w:rPr>
        <w:t>Dans l’ensemble, nous pouvons conclure que l’approche intersectionnelle est connue</w:t>
      </w:r>
      <w:r w:rsidR="003F5277" w:rsidRPr="00905AC9">
        <w:rPr>
          <w:szCs w:val="24"/>
        </w:rPr>
        <w:t xml:space="preserve"> de</w:t>
      </w:r>
      <w:r w:rsidR="00A64302" w:rsidRPr="00905AC9">
        <w:rPr>
          <w:szCs w:val="24"/>
        </w:rPr>
        <w:t xml:space="preserve"> la plupart des organisations</w:t>
      </w:r>
      <w:r w:rsidR="00306F8C" w:rsidRPr="00905AC9">
        <w:rPr>
          <w:szCs w:val="24"/>
        </w:rPr>
        <w:t xml:space="preserve"> qui ont produit ces documents</w:t>
      </w:r>
      <w:r w:rsidR="00A64302" w:rsidRPr="00905AC9">
        <w:rPr>
          <w:szCs w:val="24"/>
        </w:rPr>
        <w:t>. Certaines se disent d’emblée intersection</w:t>
      </w:r>
      <w:r w:rsidR="00EA1C1A" w:rsidRPr="00905AC9">
        <w:rPr>
          <w:szCs w:val="24"/>
        </w:rPr>
        <w:t>n</w:t>
      </w:r>
      <w:r w:rsidR="00A64302" w:rsidRPr="00905AC9">
        <w:rPr>
          <w:szCs w:val="24"/>
        </w:rPr>
        <w:t>el</w:t>
      </w:r>
      <w:r w:rsidR="00955A6C" w:rsidRPr="00905AC9">
        <w:rPr>
          <w:szCs w:val="24"/>
        </w:rPr>
        <w:t>les</w:t>
      </w:r>
      <w:r w:rsidR="00A64302" w:rsidRPr="00905AC9">
        <w:rPr>
          <w:szCs w:val="24"/>
        </w:rPr>
        <w:t xml:space="preserve">, que ce soit dans leurs pratiques, dans leur </w:t>
      </w:r>
      <w:r w:rsidR="00A64302" w:rsidRPr="00905AC9">
        <w:rPr>
          <w:szCs w:val="24"/>
        </w:rPr>
        <w:lastRenderedPageBreak/>
        <w:t>perspective, dans leur analyse d’un enjeu</w:t>
      </w:r>
      <w:r w:rsidR="008B102C" w:rsidRPr="00905AC9">
        <w:rPr>
          <w:szCs w:val="24"/>
        </w:rPr>
        <w:t>,</w:t>
      </w:r>
      <w:r w:rsidR="00A64302" w:rsidRPr="00905AC9">
        <w:rPr>
          <w:szCs w:val="24"/>
        </w:rPr>
        <w:t xml:space="preserve"> ou comme c’est le cas de l’Association multi-ethnique pour l’intégration des personnes handicapées, dans leur existence même. L’intersectionnalité n’est pas toujours nommée comme telle, mais dans ces cas, </w:t>
      </w:r>
      <w:r w:rsidR="008B102C" w:rsidRPr="00905AC9">
        <w:rPr>
          <w:szCs w:val="24"/>
        </w:rPr>
        <w:t xml:space="preserve">il arrive que </w:t>
      </w:r>
      <w:r w:rsidR="00A64302" w:rsidRPr="00905AC9">
        <w:rPr>
          <w:szCs w:val="24"/>
        </w:rPr>
        <w:t xml:space="preserve">certains éléments </w:t>
      </w:r>
      <w:r w:rsidR="008B102C" w:rsidRPr="00905AC9">
        <w:rPr>
          <w:szCs w:val="24"/>
        </w:rPr>
        <w:t>aient été</w:t>
      </w:r>
      <w:r w:rsidR="00A64302" w:rsidRPr="00905AC9">
        <w:rPr>
          <w:szCs w:val="24"/>
        </w:rPr>
        <w:t xml:space="preserve"> identifiés comme faisant partie d’une analyse intersectionnelle. </w:t>
      </w:r>
    </w:p>
    <w:p w14:paraId="59113E65" w14:textId="00782651" w:rsidR="00463475" w:rsidRPr="00905AC9" w:rsidRDefault="0008655C" w:rsidP="00B979C3">
      <w:pPr>
        <w:rPr>
          <w:szCs w:val="24"/>
        </w:rPr>
      </w:pPr>
      <w:bookmarkStart w:id="39" w:name="_Hlk55038615"/>
      <w:bookmarkEnd w:id="38"/>
      <w:r>
        <w:rPr>
          <w:szCs w:val="24"/>
        </w:rPr>
        <w:tab/>
      </w:r>
      <w:r w:rsidR="006540EB" w:rsidRPr="00905AC9">
        <w:rPr>
          <w:szCs w:val="24"/>
        </w:rPr>
        <w:t xml:space="preserve">Nous pouvons en partie expliquer </w:t>
      </w:r>
      <w:r w:rsidR="007430EB" w:rsidRPr="00905AC9">
        <w:rPr>
          <w:szCs w:val="24"/>
        </w:rPr>
        <w:t xml:space="preserve">la présence de </w:t>
      </w:r>
      <w:r w:rsidR="006540EB" w:rsidRPr="00905AC9">
        <w:rPr>
          <w:szCs w:val="24"/>
        </w:rPr>
        <w:t xml:space="preserve">cette connaissance </w:t>
      </w:r>
      <w:r w:rsidR="00CB1036" w:rsidRPr="00905AC9">
        <w:rPr>
          <w:szCs w:val="24"/>
        </w:rPr>
        <w:t xml:space="preserve">ou </w:t>
      </w:r>
      <w:r w:rsidR="007430EB" w:rsidRPr="00905AC9">
        <w:rPr>
          <w:szCs w:val="24"/>
        </w:rPr>
        <w:t xml:space="preserve">de </w:t>
      </w:r>
      <w:r w:rsidR="00CB1036" w:rsidRPr="00905AC9">
        <w:rPr>
          <w:szCs w:val="24"/>
        </w:rPr>
        <w:t xml:space="preserve">cette sensibilité </w:t>
      </w:r>
      <w:proofErr w:type="gramStart"/>
      <w:r w:rsidR="00CB1036" w:rsidRPr="00905AC9">
        <w:rPr>
          <w:szCs w:val="24"/>
        </w:rPr>
        <w:t xml:space="preserve">à  </w:t>
      </w:r>
      <w:r w:rsidR="006540EB" w:rsidRPr="00905AC9">
        <w:rPr>
          <w:szCs w:val="24"/>
        </w:rPr>
        <w:t>l’approche</w:t>
      </w:r>
      <w:proofErr w:type="gramEnd"/>
      <w:r w:rsidR="006540EB" w:rsidRPr="00905AC9">
        <w:rPr>
          <w:szCs w:val="24"/>
        </w:rPr>
        <w:t xml:space="preserve"> intersectionnelle en regardant </w:t>
      </w:r>
      <w:r w:rsidR="008B102C" w:rsidRPr="00905AC9">
        <w:rPr>
          <w:szCs w:val="24"/>
        </w:rPr>
        <w:t>quels types d’orga</w:t>
      </w:r>
      <w:r w:rsidR="00E0667C" w:rsidRPr="00905AC9">
        <w:rPr>
          <w:szCs w:val="24"/>
        </w:rPr>
        <w:t>nisation</w:t>
      </w:r>
      <w:r w:rsidR="008B102C" w:rsidRPr="00905AC9">
        <w:rPr>
          <w:szCs w:val="24"/>
        </w:rPr>
        <w:t xml:space="preserve"> produisent</w:t>
      </w:r>
      <w:r w:rsidR="006540EB" w:rsidRPr="00905AC9">
        <w:rPr>
          <w:szCs w:val="24"/>
        </w:rPr>
        <w:t xml:space="preserve"> les documents et dans quel</w:t>
      </w:r>
      <w:r w:rsidR="007430EB" w:rsidRPr="00905AC9">
        <w:rPr>
          <w:szCs w:val="24"/>
        </w:rPr>
        <w:t>s</w:t>
      </w:r>
      <w:r w:rsidR="006540EB" w:rsidRPr="00905AC9">
        <w:rPr>
          <w:szCs w:val="24"/>
        </w:rPr>
        <w:t xml:space="preserve"> but</w:t>
      </w:r>
      <w:r w:rsidR="007430EB" w:rsidRPr="00905AC9">
        <w:rPr>
          <w:szCs w:val="24"/>
        </w:rPr>
        <w:t>s</w:t>
      </w:r>
      <w:r w:rsidR="006540EB" w:rsidRPr="00905AC9">
        <w:rPr>
          <w:szCs w:val="24"/>
        </w:rPr>
        <w:t>. Dans l’ensemble du corpus,</w:t>
      </w:r>
      <w:r w:rsidR="009C0528" w:rsidRPr="00905AC9">
        <w:rPr>
          <w:szCs w:val="24"/>
        </w:rPr>
        <w:t xml:space="preserve"> l</w:t>
      </w:r>
      <w:r w:rsidR="00C96AA5" w:rsidRPr="00905AC9">
        <w:rPr>
          <w:szCs w:val="24"/>
        </w:rPr>
        <w:t>a production de document</w:t>
      </w:r>
      <w:r w:rsidR="008B102C" w:rsidRPr="00905AC9">
        <w:rPr>
          <w:szCs w:val="24"/>
        </w:rPr>
        <w:t>s</w:t>
      </w:r>
      <w:r w:rsidR="00C96AA5" w:rsidRPr="00905AC9">
        <w:rPr>
          <w:szCs w:val="24"/>
        </w:rPr>
        <w:t xml:space="preserve"> sert principalement à construire des argumentaires, faire des recommandations aux pouvoirs publics, participer à des consultations publiques sur des enjeux précis, </w:t>
      </w:r>
      <w:r w:rsidR="00E0667C" w:rsidRPr="00905AC9">
        <w:rPr>
          <w:szCs w:val="24"/>
        </w:rPr>
        <w:t>mener une recherche sur les</w:t>
      </w:r>
      <w:r w:rsidR="002D6131" w:rsidRPr="00905AC9">
        <w:rPr>
          <w:szCs w:val="24"/>
        </w:rPr>
        <w:t xml:space="preserve"> population</w:t>
      </w:r>
      <w:r w:rsidR="00E0667C" w:rsidRPr="00905AC9">
        <w:rPr>
          <w:szCs w:val="24"/>
        </w:rPr>
        <w:t>s</w:t>
      </w:r>
      <w:r w:rsidR="002D6131" w:rsidRPr="00905AC9">
        <w:rPr>
          <w:szCs w:val="24"/>
        </w:rPr>
        <w:t xml:space="preserve"> qu’elles desservent, </w:t>
      </w:r>
      <w:r w:rsidR="00C96AA5" w:rsidRPr="00905AC9">
        <w:rPr>
          <w:szCs w:val="24"/>
        </w:rPr>
        <w:t>sensibiliser le public à des réalités que vivent les femmes</w:t>
      </w:r>
      <w:r w:rsidR="009C0528" w:rsidRPr="00905AC9">
        <w:rPr>
          <w:szCs w:val="24"/>
        </w:rPr>
        <w:t xml:space="preserve"> ou</w:t>
      </w:r>
      <w:r w:rsidR="00C96AA5" w:rsidRPr="00905AC9">
        <w:rPr>
          <w:szCs w:val="24"/>
        </w:rPr>
        <w:t xml:space="preserve"> demander un financement</w:t>
      </w:r>
      <w:r w:rsidR="009C0528" w:rsidRPr="00905AC9">
        <w:rPr>
          <w:szCs w:val="24"/>
        </w:rPr>
        <w:t xml:space="preserve"> pour un projet particulier. Dans ces documents, les organisations exposent </w:t>
      </w:r>
      <w:r w:rsidR="00C96AA5" w:rsidRPr="00905AC9">
        <w:rPr>
          <w:szCs w:val="24"/>
        </w:rPr>
        <w:t xml:space="preserve">des problématiques </w:t>
      </w:r>
      <w:r w:rsidR="009C0528" w:rsidRPr="00905AC9">
        <w:rPr>
          <w:szCs w:val="24"/>
        </w:rPr>
        <w:t xml:space="preserve">rencontrées </w:t>
      </w:r>
      <w:r w:rsidR="00C96AA5" w:rsidRPr="00905AC9">
        <w:rPr>
          <w:szCs w:val="24"/>
        </w:rPr>
        <w:t>dans leur travail de terrain</w:t>
      </w:r>
      <w:r w:rsidR="009C0528" w:rsidRPr="00905AC9">
        <w:rPr>
          <w:szCs w:val="24"/>
        </w:rPr>
        <w:t xml:space="preserve"> </w:t>
      </w:r>
      <w:r w:rsidR="00C96AA5" w:rsidRPr="00905AC9">
        <w:rPr>
          <w:szCs w:val="24"/>
        </w:rPr>
        <w:t xml:space="preserve">dans le but de revendiquer </w:t>
      </w:r>
      <w:r w:rsidR="00E0667C" w:rsidRPr="00905AC9">
        <w:rPr>
          <w:szCs w:val="24"/>
        </w:rPr>
        <w:t>plus de justice sociale</w:t>
      </w:r>
      <w:r w:rsidR="00C96AA5" w:rsidRPr="00905AC9">
        <w:rPr>
          <w:szCs w:val="24"/>
        </w:rPr>
        <w:t xml:space="preserve"> et de proposer des pistes d'action à mettre de l'avant afin d'améliorer les conditions de vie des femmes</w:t>
      </w:r>
      <w:r w:rsidR="008B102C" w:rsidRPr="00905AC9">
        <w:rPr>
          <w:szCs w:val="24"/>
        </w:rPr>
        <w:t>,</w:t>
      </w:r>
      <w:r w:rsidR="006540EB" w:rsidRPr="00905AC9">
        <w:rPr>
          <w:szCs w:val="24"/>
        </w:rPr>
        <w:t xml:space="preserve"> </w:t>
      </w:r>
      <w:r w:rsidR="00C96AA5" w:rsidRPr="00905AC9">
        <w:rPr>
          <w:szCs w:val="24"/>
        </w:rPr>
        <w:t xml:space="preserve">qu'elles soient immigrantes, handicapées, </w:t>
      </w:r>
      <w:r w:rsidR="00D40717" w:rsidRPr="00905AC9">
        <w:rPr>
          <w:szCs w:val="24"/>
        </w:rPr>
        <w:t xml:space="preserve">sourdes, </w:t>
      </w:r>
      <w:r w:rsidR="00C96AA5" w:rsidRPr="00905AC9">
        <w:rPr>
          <w:szCs w:val="24"/>
        </w:rPr>
        <w:t>monoparentales, autochtones, aînées, lesbiennes, en situation d'itinérance, de violence ou qu'elles vivent une ou plusieurs de ces réalité</w:t>
      </w:r>
      <w:r w:rsidR="00C96AA5" w:rsidRPr="00905AC9">
        <w:rPr>
          <w:szCs w:val="24"/>
          <w:lang w:val="fr-CA"/>
        </w:rPr>
        <w:t>s en m</w:t>
      </w:r>
      <w:proofErr w:type="spellStart"/>
      <w:r w:rsidR="00C96AA5" w:rsidRPr="00905AC9">
        <w:rPr>
          <w:szCs w:val="24"/>
        </w:rPr>
        <w:t>ême</w:t>
      </w:r>
      <w:proofErr w:type="spellEnd"/>
      <w:r w:rsidR="00C96AA5" w:rsidRPr="00905AC9">
        <w:rPr>
          <w:szCs w:val="24"/>
        </w:rPr>
        <w:t xml:space="preserve"> temps, et ce, dans divers rôles sociaux: travailleuses, retraitées, </w:t>
      </w:r>
      <w:r w:rsidR="00574D16" w:rsidRPr="00905AC9">
        <w:rPr>
          <w:szCs w:val="24"/>
        </w:rPr>
        <w:t>chômeuses</w:t>
      </w:r>
      <w:r w:rsidR="00C96AA5" w:rsidRPr="00905AC9">
        <w:rPr>
          <w:szCs w:val="24"/>
        </w:rPr>
        <w:t xml:space="preserve">, mères, grand-mères, proches aidantes ou </w:t>
      </w:r>
      <w:r w:rsidR="008B102C" w:rsidRPr="00905AC9">
        <w:rPr>
          <w:szCs w:val="24"/>
        </w:rPr>
        <w:t>simplement</w:t>
      </w:r>
      <w:r w:rsidR="00C96AA5" w:rsidRPr="00905AC9">
        <w:rPr>
          <w:szCs w:val="24"/>
        </w:rPr>
        <w:t xml:space="preserve"> citoyennes. La connaissance est ainsi produite à </w:t>
      </w:r>
      <w:r w:rsidR="00C96AA5" w:rsidRPr="00905AC9">
        <w:rPr>
          <w:szCs w:val="24"/>
          <w:lang w:val="pt-PT"/>
        </w:rPr>
        <w:t>partir de r</w:t>
      </w:r>
      <w:proofErr w:type="spellStart"/>
      <w:r w:rsidR="00C96AA5" w:rsidRPr="00905AC9">
        <w:rPr>
          <w:szCs w:val="24"/>
        </w:rPr>
        <w:t>éflexions</w:t>
      </w:r>
      <w:proofErr w:type="spellEnd"/>
      <w:r w:rsidR="00C96AA5" w:rsidRPr="00905AC9">
        <w:rPr>
          <w:szCs w:val="24"/>
        </w:rPr>
        <w:t xml:space="preserve"> provenant de la pratique dans des buts de transformation sociale, et ce, même s'il s'agit d'organisations communautaires d</w:t>
      </w:r>
      <w:r w:rsidR="00165B79" w:rsidRPr="00905AC9">
        <w:rPr>
          <w:szCs w:val="24"/>
        </w:rPr>
        <w:t>i</w:t>
      </w:r>
      <w:r w:rsidR="00C96AA5" w:rsidRPr="00905AC9">
        <w:rPr>
          <w:szCs w:val="24"/>
        </w:rPr>
        <w:t xml:space="preserve">tes de services. </w:t>
      </w:r>
    </w:p>
    <w:bookmarkEnd w:id="39"/>
    <w:p w14:paraId="604B5146" w14:textId="60F2C74C" w:rsidR="00ED2A8D" w:rsidRPr="00905AC9" w:rsidRDefault="00B82767" w:rsidP="00B979C3">
      <w:pPr>
        <w:rPr>
          <w:szCs w:val="24"/>
        </w:rPr>
      </w:pPr>
      <w:r>
        <w:rPr>
          <w:szCs w:val="24"/>
        </w:rPr>
        <w:tab/>
      </w:r>
      <w:r w:rsidR="006540EB" w:rsidRPr="00905AC9">
        <w:rPr>
          <w:szCs w:val="24"/>
        </w:rPr>
        <w:t>De plus, n</w:t>
      </w:r>
      <w:r w:rsidR="00463475" w:rsidRPr="00905AC9">
        <w:rPr>
          <w:szCs w:val="24"/>
        </w:rPr>
        <w:t>ous remarquons que p</w:t>
      </w:r>
      <w:r w:rsidR="009C0528" w:rsidRPr="00905AC9">
        <w:rPr>
          <w:szCs w:val="24"/>
        </w:rPr>
        <w:t xml:space="preserve">lusieurs de ces documents sont produits par </w:t>
      </w:r>
      <w:r w:rsidR="00C96AA5" w:rsidRPr="00905AC9">
        <w:rPr>
          <w:szCs w:val="24"/>
        </w:rPr>
        <w:t>des tables de concertations, des coalitions, des fédérations ou des regroupements</w:t>
      </w:r>
      <w:r w:rsidR="009C0528" w:rsidRPr="00905AC9">
        <w:rPr>
          <w:szCs w:val="24"/>
        </w:rPr>
        <w:t xml:space="preserve"> qui</w:t>
      </w:r>
      <w:r w:rsidR="00C96AA5" w:rsidRPr="00905AC9">
        <w:rPr>
          <w:szCs w:val="24"/>
        </w:rPr>
        <w:t xml:space="preserve"> portent une voix commune </w:t>
      </w:r>
      <w:r w:rsidR="009C0528" w:rsidRPr="00905AC9">
        <w:rPr>
          <w:szCs w:val="24"/>
        </w:rPr>
        <w:t xml:space="preserve">regroupant </w:t>
      </w:r>
      <w:r w:rsidR="00C96AA5" w:rsidRPr="00905AC9">
        <w:rPr>
          <w:szCs w:val="24"/>
        </w:rPr>
        <w:t>plusieurs organisations</w:t>
      </w:r>
      <w:r w:rsidR="009C0528" w:rsidRPr="00905AC9">
        <w:rPr>
          <w:szCs w:val="24"/>
        </w:rPr>
        <w:t xml:space="preserve">. </w:t>
      </w:r>
      <w:r w:rsidR="00EB32D7" w:rsidRPr="00905AC9">
        <w:rPr>
          <w:szCs w:val="24"/>
        </w:rPr>
        <w:t>Le</w:t>
      </w:r>
      <w:r w:rsidR="009C0528" w:rsidRPr="00905AC9">
        <w:rPr>
          <w:szCs w:val="24"/>
        </w:rPr>
        <w:t xml:space="preserve"> mandat de ce type d’organisation</w:t>
      </w:r>
      <w:r w:rsidR="00EB32D7" w:rsidRPr="00905AC9">
        <w:rPr>
          <w:szCs w:val="24"/>
        </w:rPr>
        <w:t>s est de</w:t>
      </w:r>
      <w:r w:rsidR="009C0528" w:rsidRPr="00905AC9">
        <w:rPr>
          <w:szCs w:val="24"/>
        </w:rPr>
        <w:t xml:space="preserve"> représenter </w:t>
      </w:r>
      <w:r w:rsidR="008B102C" w:rsidRPr="00905AC9">
        <w:rPr>
          <w:szCs w:val="24"/>
        </w:rPr>
        <w:t xml:space="preserve">dans diverses instances </w:t>
      </w:r>
      <w:r w:rsidR="009C0528" w:rsidRPr="00905AC9">
        <w:rPr>
          <w:szCs w:val="24"/>
        </w:rPr>
        <w:t>une diversité d</w:t>
      </w:r>
      <w:r w:rsidR="00A95210" w:rsidRPr="00905AC9">
        <w:rPr>
          <w:szCs w:val="24"/>
        </w:rPr>
        <w:t>’organisations</w:t>
      </w:r>
      <w:r w:rsidR="009C0528" w:rsidRPr="00905AC9">
        <w:rPr>
          <w:szCs w:val="24"/>
        </w:rPr>
        <w:t xml:space="preserve"> membres</w:t>
      </w:r>
      <w:r w:rsidR="00FE64F0" w:rsidRPr="00905AC9">
        <w:rPr>
          <w:szCs w:val="24"/>
        </w:rPr>
        <w:t xml:space="preserve">. </w:t>
      </w:r>
      <w:r w:rsidR="00142E0D" w:rsidRPr="00905AC9">
        <w:rPr>
          <w:szCs w:val="24"/>
        </w:rPr>
        <w:t>À la lumière de cette recension documentaire, n</w:t>
      </w:r>
      <w:r w:rsidR="00FE64F0" w:rsidRPr="00905AC9">
        <w:rPr>
          <w:szCs w:val="24"/>
        </w:rPr>
        <w:t xml:space="preserve">ous pensons que </w:t>
      </w:r>
      <w:r w:rsidR="008B102C" w:rsidRPr="00905AC9">
        <w:rPr>
          <w:szCs w:val="24"/>
        </w:rPr>
        <w:t>la production de documents par ces organisations</w:t>
      </w:r>
      <w:r w:rsidR="00142E0D" w:rsidRPr="00905AC9">
        <w:rPr>
          <w:szCs w:val="24"/>
        </w:rPr>
        <w:t xml:space="preserve"> qui en représentent d'autres</w:t>
      </w:r>
      <w:r w:rsidR="008B102C" w:rsidRPr="00905AC9">
        <w:rPr>
          <w:szCs w:val="24"/>
        </w:rPr>
        <w:t xml:space="preserve"> </w:t>
      </w:r>
      <w:r w:rsidR="00FE64F0" w:rsidRPr="00905AC9">
        <w:rPr>
          <w:szCs w:val="24"/>
        </w:rPr>
        <w:t>a</w:t>
      </w:r>
      <w:r w:rsidR="00EB32D7" w:rsidRPr="00905AC9">
        <w:rPr>
          <w:szCs w:val="24"/>
        </w:rPr>
        <w:t xml:space="preserve">pporte </w:t>
      </w:r>
      <w:r w:rsidR="00306F8C" w:rsidRPr="00905AC9">
        <w:rPr>
          <w:szCs w:val="24"/>
        </w:rPr>
        <w:t xml:space="preserve">une vue d’ensemble </w:t>
      </w:r>
      <w:r w:rsidR="00FE64F0" w:rsidRPr="00905AC9">
        <w:rPr>
          <w:szCs w:val="24"/>
        </w:rPr>
        <w:t>de</w:t>
      </w:r>
      <w:r w:rsidR="00115A2D" w:rsidRPr="00905AC9">
        <w:rPr>
          <w:szCs w:val="24"/>
        </w:rPr>
        <w:t xml:space="preserve">s </w:t>
      </w:r>
      <w:r w:rsidR="00FE64F0" w:rsidRPr="00905AC9">
        <w:rPr>
          <w:szCs w:val="24"/>
        </w:rPr>
        <w:t>enjeux</w:t>
      </w:r>
      <w:r w:rsidR="00EB32D7" w:rsidRPr="00905AC9">
        <w:rPr>
          <w:szCs w:val="24"/>
        </w:rPr>
        <w:t xml:space="preserve"> et des liens qu’ils entretiennent entre eux </w:t>
      </w:r>
      <w:r w:rsidR="00FE64F0" w:rsidRPr="00905AC9">
        <w:rPr>
          <w:szCs w:val="24"/>
        </w:rPr>
        <w:t xml:space="preserve">et </w:t>
      </w:r>
      <w:r w:rsidR="008B102C" w:rsidRPr="00905AC9">
        <w:rPr>
          <w:szCs w:val="24"/>
        </w:rPr>
        <w:t>qu</w:t>
      </w:r>
      <w:r w:rsidR="00EB32D7" w:rsidRPr="00905AC9">
        <w:rPr>
          <w:szCs w:val="24"/>
        </w:rPr>
        <w:t xml:space="preserve">e ces organisations </w:t>
      </w:r>
      <w:r w:rsidR="008B102C" w:rsidRPr="00905AC9">
        <w:rPr>
          <w:szCs w:val="24"/>
        </w:rPr>
        <w:t xml:space="preserve">sont </w:t>
      </w:r>
      <w:r w:rsidR="00142E0D" w:rsidRPr="00905AC9">
        <w:rPr>
          <w:szCs w:val="24"/>
        </w:rPr>
        <w:t>ainsi amenées à</w:t>
      </w:r>
      <w:r w:rsidR="00463475" w:rsidRPr="00905AC9">
        <w:rPr>
          <w:szCs w:val="24"/>
        </w:rPr>
        <w:t xml:space="preserve"> se</w:t>
      </w:r>
      <w:r w:rsidR="00C96AA5" w:rsidRPr="00905AC9">
        <w:rPr>
          <w:szCs w:val="24"/>
        </w:rPr>
        <w:t xml:space="preserve"> penche</w:t>
      </w:r>
      <w:r w:rsidR="00FE64F0" w:rsidRPr="00905AC9">
        <w:rPr>
          <w:szCs w:val="24"/>
        </w:rPr>
        <w:t>r</w:t>
      </w:r>
      <w:r w:rsidR="00C96AA5" w:rsidRPr="00905AC9">
        <w:rPr>
          <w:szCs w:val="24"/>
        </w:rPr>
        <w:t xml:space="preserve"> sur </w:t>
      </w:r>
      <w:r w:rsidR="00ED2A8D" w:rsidRPr="00905AC9">
        <w:rPr>
          <w:szCs w:val="24"/>
        </w:rPr>
        <w:t xml:space="preserve">les structures créatrices d'inégalités. </w:t>
      </w:r>
      <w:r w:rsidR="00463475" w:rsidRPr="00905AC9">
        <w:rPr>
          <w:szCs w:val="24"/>
        </w:rPr>
        <w:t>D</w:t>
      </w:r>
      <w:r w:rsidR="00C96AA5" w:rsidRPr="00905AC9">
        <w:rPr>
          <w:szCs w:val="24"/>
        </w:rPr>
        <w:t xml:space="preserve">es structures </w:t>
      </w:r>
      <w:r w:rsidR="00463475" w:rsidRPr="00905AC9">
        <w:rPr>
          <w:szCs w:val="24"/>
        </w:rPr>
        <w:t xml:space="preserve">qui </w:t>
      </w:r>
      <w:r w:rsidR="00115A2D" w:rsidRPr="00905AC9">
        <w:rPr>
          <w:szCs w:val="24"/>
        </w:rPr>
        <w:t>engendrent</w:t>
      </w:r>
      <w:r w:rsidR="00C96AA5" w:rsidRPr="00905AC9">
        <w:rPr>
          <w:szCs w:val="24"/>
        </w:rPr>
        <w:t xml:space="preserve"> de</w:t>
      </w:r>
      <w:r w:rsidR="00115A2D" w:rsidRPr="00905AC9">
        <w:rPr>
          <w:szCs w:val="24"/>
        </w:rPr>
        <w:t>s</w:t>
      </w:r>
      <w:r w:rsidR="00C96AA5" w:rsidRPr="00905AC9">
        <w:rPr>
          <w:szCs w:val="24"/>
        </w:rPr>
        <w:t xml:space="preserve"> politiques et de</w:t>
      </w:r>
      <w:r w:rsidR="00115A2D" w:rsidRPr="00905AC9">
        <w:rPr>
          <w:szCs w:val="24"/>
        </w:rPr>
        <w:t>s</w:t>
      </w:r>
      <w:r w:rsidR="00C96AA5" w:rsidRPr="00905AC9">
        <w:rPr>
          <w:szCs w:val="24"/>
        </w:rPr>
        <w:t xml:space="preserve"> programmes sociaux</w:t>
      </w:r>
      <w:r w:rsidR="00115A2D" w:rsidRPr="00905AC9">
        <w:rPr>
          <w:szCs w:val="24"/>
        </w:rPr>
        <w:t xml:space="preserve"> frileux ou</w:t>
      </w:r>
      <w:r w:rsidR="00C96AA5" w:rsidRPr="00905AC9">
        <w:rPr>
          <w:szCs w:val="24"/>
        </w:rPr>
        <w:t xml:space="preserve"> </w:t>
      </w:r>
      <w:r w:rsidR="00115A2D" w:rsidRPr="00905AC9">
        <w:rPr>
          <w:szCs w:val="24"/>
        </w:rPr>
        <w:t xml:space="preserve">inadéquats </w:t>
      </w:r>
      <w:r w:rsidR="00C96AA5" w:rsidRPr="00905AC9">
        <w:rPr>
          <w:szCs w:val="24"/>
        </w:rPr>
        <w:t xml:space="preserve">ou encore </w:t>
      </w:r>
      <w:r w:rsidR="00115A2D" w:rsidRPr="00905AC9">
        <w:rPr>
          <w:szCs w:val="24"/>
        </w:rPr>
        <w:t xml:space="preserve">qui masquent </w:t>
      </w:r>
      <w:r w:rsidR="00C96AA5" w:rsidRPr="00905AC9">
        <w:rPr>
          <w:szCs w:val="24"/>
        </w:rPr>
        <w:t xml:space="preserve">l'absence de politique ou de programmes sociaux qui devraient </w:t>
      </w:r>
      <w:r w:rsidR="00463475" w:rsidRPr="00905AC9">
        <w:rPr>
          <w:szCs w:val="24"/>
        </w:rPr>
        <w:t xml:space="preserve">être mis en œuvre pour </w:t>
      </w:r>
      <w:r w:rsidR="00C96AA5" w:rsidRPr="00905AC9">
        <w:rPr>
          <w:szCs w:val="24"/>
        </w:rPr>
        <w:t xml:space="preserve">soutenir </w:t>
      </w:r>
      <w:r w:rsidR="00463475" w:rsidRPr="00905AC9">
        <w:rPr>
          <w:szCs w:val="24"/>
        </w:rPr>
        <w:t>des</w:t>
      </w:r>
      <w:r w:rsidR="00C96AA5" w:rsidRPr="00905AC9">
        <w:rPr>
          <w:szCs w:val="24"/>
        </w:rPr>
        <w:t xml:space="preserve"> populations</w:t>
      </w:r>
      <w:r w:rsidR="00463475" w:rsidRPr="00905AC9">
        <w:rPr>
          <w:szCs w:val="24"/>
        </w:rPr>
        <w:t xml:space="preserve"> marginalisées</w:t>
      </w:r>
      <w:r w:rsidR="00C96AA5" w:rsidRPr="00905AC9">
        <w:rPr>
          <w:szCs w:val="24"/>
        </w:rPr>
        <w:t xml:space="preserve">. </w:t>
      </w:r>
      <w:r w:rsidR="00115A2D" w:rsidRPr="00905AC9">
        <w:rPr>
          <w:szCs w:val="24"/>
        </w:rPr>
        <w:t xml:space="preserve">Les </w:t>
      </w:r>
      <w:r w:rsidR="00463475" w:rsidRPr="00905AC9">
        <w:rPr>
          <w:szCs w:val="24"/>
        </w:rPr>
        <w:t>analyse</w:t>
      </w:r>
      <w:r w:rsidR="00115A2D" w:rsidRPr="00905AC9">
        <w:rPr>
          <w:szCs w:val="24"/>
        </w:rPr>
        <w:t>s</w:t>
      </w:r>
      <w:r w:rsidR="00463475" w:rsidRPr="00905AC9">
        <w:rPr>
          <w:szCs w:val="24"/>
        </w:rPr>
        <w:t xml:space="preserve"> plus général</w:t>
      </w:r>
      <w:r w:rsidR="008B102C" w:rsidRPr="00905AC9">
        <w:rPr>
          <w:szCs w:val="24"/>
        </w:rPr>
        <w:t>e</w:t>
      </w:r>
      <w:r w:rsidR="00115A2D" w:rsidRPr="00905AC9">
        <w:rPr>
          <w:szCs w:val="24"/>
        </w:rPr>
        <w:t>s</w:t>
      </w:r>
      <w:r w:rsidR="00463475" w:rsidRPr="00905AC9">
        <w:rPr>
          <w:szCs w:val="24"/>
        </w:rPr>
        <w:t xml:space="preserve"> faite</w:t>
      </w:r>
      <w:r w:rsidR="00115A2D" w:rsidRPr="00905AC9">
        <w:rPr>
          <w:szCs w:val="24"/>
        </w:rPr>
        <w:t>s</w:t>
      </w:r>
      <w:r w:rsidR="00463475" w:rsidRPr="00905AC9">
        <w:rPr>
          <w:szCs w:val="24"/>
        </w:rPr>
        <w:t xml:space="preserve"> par </w:t>
      </w:r>
      <w:r w:rsidR="00E0667C" w:rsidRPr="00905AC9">
        <w:rPr>
          <w:szCs w:val="24"/>
        </w:rPr>
        <w:t>ce type d’organisation</w:t>
      </w:r>
      <w:r w:rsidR="00115A2D" w:rsidRPr="00905AC9">
        <w:rPr>
          <w:szCs w:val="24"/>
        </w:rPr>
        <w:t>s</w:t>
      </w:r>
      <w:r w:rsidR="00463475" w:rsidRPr="00905AC9">
        <w:rPr>
          <w:szCs w:val="24"/>
        </w:rPr>
        <w:t xml:space="preserve"> </w:t>
      </w:r>
      <w:r w:rsidR="00115A2D" w:rsidRPr="00905AC9">
        <w:rPr>
          <w:szCs w:val="24"/>
        </w:rPr>
        <w:t>sont</w:t>
      </w:r>
      <w:r w:rsidR="00463475" w:rsidRPr="00905AC9">
        <w:rPr>
          <w:szCs w:val="24"/>
        </w:rPr>
        <w:t xml:space="preserve"> sans doute nourrie</w:t>
      </w:r>
      <w:r w:rsidR="00115A2D" w:rsidRPr="00905AC9">
        <w:rPr>
          <w:szCs w:val="24"/>
        </w:rPr>
        <w:t>s</w:t>
      </w:r>
      <w:r w:rsidR="00463475" w:rsidRPr="00905AC9">
        <w:rPr>
          <w:szCs w:val="24"/>
        </w:rPr>
        <w:t xml:space="preserve"> par </w:t>
      </w:r>
      <w:r w:rsidR="00ED2A8D" w:rsidRPr="00905AC9">
        <w:rPr>
          <w:szCs w:val="24"/>
        </w:rPr>
        <w:t xml:space="preserve">diverses </w:t>
      </w:r>
      <w:r w:rsidR="00463475" w:rsidRPr="00905AC9">
        <w:rPr>
          <w:szCs w:val="24"/>
        </w:rPr>
        <w:t xml:space="preserve">réalités de terrain </w:t>
      </w:r>
      <w:r w:rsidR="00ED2A8D" w:rsidRPr="00905AC9">
        <w:rPr>
          <w:szCs w:val="24"/>
        </w:rPr>
        <w:t xml:space="preserve">qui alimentent ainsi des connaissances et pratiques qui peuvent se compléter pour en arriver à une diversité de points de vue. Une diversité qui </w:t>
      </w:r>
      <w:r w:rsidR="00ED2A8D" w:rsidRPr="00905AC9">
        <w:rPr>
          <w:szCs w:val="24"/>
        </w:rPr>
        <w:lastRenderedPageBreak/>
        <w:t xml:space="preserve">comporte plusieurs angles d’analyse </w:t>
      </w:r>
      <w:r w:rsidR="0036439C" w:rsidRPr="00905AC9">
        <w:rPr>
          <w:szCs w:val="24"/>
        </w:rPr>
        <w:t>pour mieux comprendre les conditions de vie des femmes</w:t>
      </w:r>
      <w:r w:rsidR="00ED2A8D" w:rsidRPr="00905AC9">
        <w:rPr>
          <w:szCs w:val="24"/>
        </w:rPr>
        <w:t xml:space="preserve">, ce qui en fin de compte favorise une perspective intersectionnelle. </w:t>
      </w:r>
    </w:p>
    <w:p w14:paraId="2BB4B2AE" w14:textId="5CD490FD" w:rsidR="00C96AA5" w:rsidRPr="00905AC9" w:rsidRDefault="00B82767" w:rsidP="00B979C3">
      <w:pPr>
        <w:rPr>
          <w:szCs w:val="24"/>
        </w:rPr>
      </w:pPr>
      <w:r>
        <w:rPr>
          <w:szCs w:val="24"/>
        </w:rPr>
        <w:tab/>
      </w:r>
      <w:r w:rsidR="00463475" w:rsidRPr="00905AC9">
        <w:rPr>
          <w:szCs w:val="24"/>
        </w:rPr>
        <w:t xml:space="preserve">À l’instar de Hill Collins &amp; </w:t>
      </w:r>
      <w:proofErr w:type="spellStart"/>
      <w:r w:rsidR="00463475" w:rsidRPr="00905AC9">
        <w:rPr>
          <w:szCs w:val="24"/>
        </w:rPr>
        <w:t>Bilge</w:t>
      </w:r>
      <w:proofErr w:type="spellEnd"/>
      <w:r w:rsidR="00463475" w:rsidRPr="00905AC9">
        <w:rPr>
          <w:szCs w:val="24"/>
        </w:rPr>
        <w:t xml:space="preserve">, nous avons appréhendé l’intersectionnalité comme un outil d’analyse des inégalités sociales. </w:t>
      </w:r>
      <w:r w:rsidR="00115A2D" w:rsidRPr="00905AC9">
        <w:rPr>
          <w:szCs w:val="24"/>
        </w:rPr>
        <w:t>Sous cet angle</w:t>
      </w:r>
      <w:r w:rsidR="00463475" w:rsidRPr="00905AC9">
        <w:rPr>
          <w:szCs w:val="24"/>
        </w:rPr>
        <w:t xml:space="preserve">, </w:t>
      </w:r>
      <w:r w:rsidR="00A95210" w:rsidRPr="00905AC9">
        <w:rPr>
          <w:szCs w:val="24"/>
        </w:rPr>
        <w:t xml:space="preserve">il n’est pas surprenant que </w:t>
      </w:r>
      <w:r w:rsidR="00463475" w:rsidRPr="00905AC9">
        <w:rPr>
          <w:szCs w:val="24"/>
        </w:rPr>
        <w:t xml:space="preserve">les </w:t>
      </w:r>
      <w:r w:rsidR="00A95210" w:rsidRPr="00905AC9">
        <w:rPr>
          <w:szCs w:val="24"/>
        </w:rPr>
        <w:t>documents</w:t>
      </w:r>
      <w:r w:rsidR="00463475" w:rsidRPr="00905AC9">
        <w:rPr>
          <w:szCs w:val="24"/>
        </w:rPr>
        <w:t xml:space="preserve"> </w:t>
      </w:r>
      <w:r w:rsidR="00A95210" w:rsidRPr="00905AC9">
        <w:rPr>
          <w:szCs w:val="24"/>
        </w:rPr>
        <w:t>produits par les organisations communautaires</w:t>
      </w:r>
      <w:r w:rsidR="00463475" w:rsidRPr="00905AC9">
        <w:rPr>
          <w:szCs w:val="24"/>
        </w:rPr>
        <w:t xml:space="preserve"> sur les femmes et la pauvreté</w:t>
      </w:r>
      <w:r w:rsidR="00A95210" w:rsidRPr="00905AC9">
        <w:rPr>
          <w:szCs w:val="24"/>
        </w:rPr>
        <w:t xml:space="preserve"> comportent des éléments d’analyse intersectionnelle. La recherche </w:t>
      </w:r>
      <w:r w:rsidR="001821E0" w:rsidRPr="00905AC9">
        <w:rPr>
          <w:szCs w:val="24"/>
        </w:rPr>
        <w:t>de documents</w:t>
      </w:r>
      <w:r w:rsidR="00A95210" w:rsidRPr="00905AC9">
        <w:rPr>
          <w:szCs w:val="24"/>
        </w:rPr>
        <w:t xml:space="preserve"> traitant de la relation entre le genre et la pauvreté induit déjà un axe de division sociale qui peut être analysé dans une perspective féministe. Si</w:t>
      </w:r>
      <w:r w:rsidR="00A64302" w:rsidRPr="00905AC9">
        <w:rPr>
          <w:szCs w:val="24"/>
        </w:rPr>
        <w:t xml:space="preserve"> </w:t>
      </w:r>
      <w:r w:rsidR="00A95210" w:rsidRPr="00905AC9">
        <w:rPr>
          <w:szCs w:val="24"/>
        </w:rPr>
        <w:t>on s’intéresse en plus à faire ressortir d’autres axes de division sociale tel que le handicap, l</w:t>
      </w:r>
      <w:r w:rsidR="00F87897" w:rsidRPr="00905AC9">
        <w:rPr>
          <w:szCs w:val="24"/>
        </w:rPr>
        <w:t xml:space="preserve">a racialisation </w:t>
      </w:r>
      <w:r w:rsidR="00A95210" w:rsidRPr="00905AC9">
        <w:rPr>
          <w:szCs w:val="24"/>
        </w:rPr>
        <w:t>ou la situation familiale, les chances d</w:t>
      </w:r>
      <w:r w:rsidR="004E2B5E" w:rsidRPr="00905AC9">
        <w:rPr>
          <w:szCs w:val="24"/>
        </w:rPr>
        <w:t>e repérer des éléments d’</w:t>
      </w:r>
      <w:r w:rsidR="00A95210" w:rsidRPr="00905AC9">
        <w:rPr>
          <w:szCs w:val="24"/>
        </w:rPr>
        <w:t>un cadre d’analyse intersectionnel sont grandes.</w:t>
      </w:r>
      <w:r w:rsidR="00A64302" w:rsidRPr="00905AC9">
        <w:rPr>
          <w:szCs w:val="24"/>
        </w:rPr>
        <w:t xml:space="preserve"> </w:t>
      </w:r>
      <w:r w:rsidR="00A95210" w:rsidRPr="00905AC9">
        <w:rPr>
          <w:szCs w:val="24"/>
        </w:rPr>
        <w:t xml:space="preserve"> </w:t>
      </w:r>
    </w:p>
    <w:p w14:paraId="61964A5C" w14:textId="09AECB5B" w:rsidR="006540EB" w:rsidRPr="00905AC9" w:rsidRDefault="00B82767" w:rsidP="00B979C3">
      <w:pPr>
        <w:rPr>
          <w:szCs w:val="24"/>
        </w:rPr>
      </w:pPr>
      <w:r>
        <w:rPr>
          <w:szCs w:val="24"/>
        </w:rPr>
        <w:tab/>
      </w:r>
      <w:r w:rsidR="006540EB" w:rsidRPr="00905AC9">
        <w:rPr>
          <w:szCs w:val="24"/>
        </w:rPr>
        <w:t>Un</w:t>
      </w:r>
      <w:r w:rsidR="004E2B5E" w:rsidRPr="00905AC9">
        <w:rPr>
          <w:szCs w:val="24"/>
        </w:rPr>
        <w:t xml:space="preserve"> autre facteur p</w:t>
      </w:r>
      <w:r w:rsidR="00544A31" w:rsidRPr="00905AC9">
        <w:rPr>
          <w:szCs w:val="24"/>
        </w:rPr>
        <w:t>eut</w:t>
      </w:r>
      <w:r w:rsidR="004E2B5E" w:rsidRPr="00905AC9">
        <w:rPr>
          <w:szCs w:val="24"/>
        </w:rPr>
        <w:t xml:space="preserve"> expliquer</w:t>
      </w:r>
      <w:r w:rsidR="00544A31" w:rsidRPr="00905AC9">
        <w:rPr>
          <w:szCs w:val="24"/>
        </w:rPr>
        <w:t xml:space="preserve"> la présence de cette </w:t>
      </w:r>
      <w:r w:rsidR="004E2B5E" w:rsidRPr="00905AC9">
        <w:rPr>
          <w:szCs w:val="24"/>
        </w:rPr>
        <w:t>connaissance de l’intersectionnalité</w:t>
      </w:r>
      <w:r w:rsidR="00544A31" w:rsidRPr="00905AC9">
        <w:rPr>
          <w:szCs w:val="24"/>
        </w:rPr>
        <w:t>. P</w:t>
      </w:r>
      <w:r w:rsidR="006540EB" w:rsidRPr="00905AC9">
        <w:rPr>
          <w:szCs w:val="24"/>
        </w:rPr>
        <w:t>lusieurs organisations comme la TCRI, le RAFIQ et l’Association multi-ethn</w:t>
      </w:r>
      <w:r w:rsidR="001821E0" w:rsidRPr="00905AC9">
        <w:rPr>
          <w:szCs w:val="24"/>
        </w:rPr>
        <w:t>i</w:t>
      </w:r>
      <w:r w:rsidR="006540EB" w:rsidRPr="00905AC9">
        <w:rPr>
          <w:szCs w:val="24"/>
        </w:rPr>
        <w:t xml:space="preserve">que pour l'intégration des personnes handicapées travaillent parfois en collaboration et sont membres de leurs organisations respectives. </w:t>
      </w:r>
      <w:r w:rsidR="00544A31" w:rsidRPr="00905AC9">
        <w:rPr>
          <w:szCs w:val="24"/>
        </w:rPr>
        <w:t xml:space="preserve">Ces liens </w:t>
      </w:r>
      <w:r w:rsidR="004C51A8" w:rsidRPr="00905AC9">
        <w:rPr>
          <w:szCs w:val="24"/>
        </w:rPr>
        <w:t>f</w:t>
      </w:r>
      <w:r w:rsidR="00544A31" w:rsidRPr="00905AC9">
        <w:rPr>
          <w:szCs w:val="24"/>
        </w:rPr>
        <w:t>ont</w:t>
      </w:r>
      <w:r w:rsidR="004C51A8" w:rsidRPr="00905AC9">
        <w:rPr>
          <w:szCs w:val="24"/>
        </w:rPr>
        <w:t xml:space="preserve"> </w:t>
      </w:r>
      <w:r w:rsidR="001821E0" w:rsidRPr="00905AC9">
        <w:rPr>
          <w:szCs w:val="24"/>
        </w:rPr>
        <w:t xml:space="preserve">en sorte </w:t>
      </w:r>
      <w:r w:rsidR="004C51A8" w:rsidRPr="00905AC9">
        <w:rPr>
          <w:szCs w:val="24"/>
        </w:rPr>
        <w:t>que</w:t>
      </w:r>
      <w:r w:rsidR="006540EB" w:rsidRPr="00905AC9">
        <w:rPr>
          <w:szCs w:val="24"/>
        </w:rPr>
        <w:t xml:space="preserve"> </w:t>
      </w:r>
      <w:r w:rsidR="004443B2" w:rsidRPr="00905AC9">
        <w:rPr>
          <w:szCs w:val="24"/>
        </w:rPr>
        <w:t>d</w:t>
      </w:r>
      <w:r w:rsidR="006540EB" w:rsidRPr="00905AC9">
        <w:rPr>
          <w:szCs w:val="24"/>
        </w:rPr>
        <w:t xml:space="preserve">es connaissances sont partagées </w:t>
      </w:r>
      <w:r w:rsidR="004C51A8" w:rsidRPr="00905AC9">
        <w:rPr>
          <w:szCs w:val="24"/>
        </w:rPr>
        <w:t xml:space="preserve">et que </w:t>
      </w:r>
      <w:r w:rsidR="00544A31" w:rsidRPr="00905AC9">
        <w:rPr>
          <w:szCs w:val="24"/>
        </w:rPr>
        <w:t xml:space="preserve">des discours semblables sont </w:t>
      </w:r>
      <w:r w:rsidR="004443B2" w:rsidRPr="00905AC9">
        <w:rPr>
          <w:szCs w:val="24"/>
        </w:rPr>
        <w:t>articulé</w:t>
      </w:r>
      <w:r w:rsidR="00544A31" w:rsidRPr="00905AC9">
        <w:rPr>
          <w:szCs w:val="24"/>
        </w:rPr>
        <w:t>s</w:t>
      </w:r>
      <w:r w:rsidR="004C51A8" w:rsidRPr="00905AC9">
        <w:rPr>
          <w:szCs w:val="24"/>
        </w:rPr>
        <w:t xml:space="preserve"> </w:t>
      </w:r>
      <w:r w:rsidR="006540EB" w:rsidRPr="00905AC9">
        <w:rPr>
          <w:szCs w:val="24"/>
        </w:rPr>
        <w:t>sur certai</w:t>
      </w:r>
      <w:r w:rsidR="00544A31" w:rsidRPr="00905AC9">
        <w:rPr>
          <w:szCs w:val="24"/>
        </w:rPr>
        <w:t xml:space="preserve">nes problématiques, comme </w:t>
      </w:r>
      <w:r w:rsidR="004C51A8" w:rsidRPr="00905AC9">
        <w:rPr>
          <w:szCs w:val="24"/>
        </w:rPr>
        <w:t xml:space="preserve">les </w:t>
      </w:r>
      <w:r w:rsidR="006540EB" w:rsidRPr="00905AC9">
        <w:rPr>
          <w:szCs w:val="24"/>
        </w:rPr>
        <w:t>femmes immigrantes et racisées et l'emploi</w:t>
      </w:r>
      <w:r w:rsidR="00544A31" w:rsidRPr="00905AC9">
        <w:rPr>
          <w:szCs w:val="24"/>
        </w:rPr>
        <w:t xml:space="preserve">, par exemple. </w:t>
      </w:r>
      <w:r w:rsidR="006540EB" w:rsidRPr="00905AC9">
        <w:rPr>
          <w:szCs w:val="24"/>
        </w:rPr>
        <w:t xml:space="preserve">Ainsi, </w:t>
      </w:r>
      <w:r w:rsidR="0036439C" w:rsidRPr="00905AC9">
        <w:rPr>
          <w:szCs w:val="24"/>
        </w:rPr>
        <w:t>une</w:t>
      </w:r>
      <w:r w:rsidR="004443B2" w:rsidRPr="00905AC9">
        <w:rPr>
          <w:szCs w:val="24"/>
        </w:rPr>
        <w:t xml:space="preserve"> </w:t>
      </w:r>
      <w:r w:rsidR="004C51A8" w:rsidRPr="00905AC9">
        <w:rPr>
          <w:szCs w:val="24"/>
        </w:rPr>
        <w:t>perspective</w:t>
      </w:r>
      <w:r w:rsidR="006540EB" w:rsidRPr="00905AC9">
        <w:rPr>
          <w:szCs w:val="24"/>
        </w:rPr>
        <w:t xml:space="preserve"> intersectionnelle partagée peut être le fruit d'échanges</w:t>
      </w:r>
      <w:r w:rsidR="0036439C" w:rsidRPr="00905AC9">
        <w:rPr>
          <w:szCs w:val="24"/>
        </w:rPr>
        <w:t>,</w:t>
      </w:r>
      <w:r w:rsidR="004443B2" w:rsidRPr="00905AC9">
        <w:rPr>
          <w:szCs w:val="24"/>
        </w:rPr>
        <w:t xml:space="preserve"> </w:t>
      </w:r>
      <w:r w:rsidR="006540EB" w:rsidRPr="00905AC9">
        <w:rPr>
          <w:szCs w:val="24"/>
        </w:rPr>
        <w:t>de débats</w:t>
      </w:r>
      <w:r w:rsidR="004443B2" w:rsidRPr="00905AC9">
        <w:rPr>
          <w:szCs w:val="24"/>
        </w:rPr>
        <w:t>, de</w:t>
      </w:r>
      <w:r w:rsidR="006540EB" w:rsidRPr="00905AC9">
        <w:rPr>
          <w:szCs w:val="24"/>
        </w:rPr>
        <w:t xml:space="preserve"> prises de conscience qui </w:t>
      </w:r>
      <w:r w:rsidR="004443B2" w:rsidRPr="00905AC9">
        <w:rPr>
          <w:szCs w:val="24"/>
        </w:rPr>
        <w:t xml:space="preserve">ont </w:t>
      </w:r>
      <w:r w:rsidR="004E2B5E" w:rsidRPr="00905AC9">
        <w:rPr>
          <w:szCs w:val="24"/>
        </w:rPr>
        <w:t>donn</w:t>
      </w:r>
      <w:r w:rsidR="004443B2" w:rsidRPr="00905AC9">
        <w:rPr>
          <w:szCs w:val="24"/>
        </w:rPr>
        <w:t>é</w:t>
      </w:r>
      <w:r w:rsidR="004E2B5E" w:rsidRPr="00905AC9">
        <w:rPr>
          <w:szCs w:val="24"/>
        </w:rPr>
        <w:t xml:space="preserve"> lieu</w:t>
      </w:r>
      <w:r w:rsidR="006540EB" w:rsidRPr="00905AC9">
        <w:rPr>
          <w:szCs w:val="24"/>
        </w:rPr>
        <w:t xml:space="preserve"> </w:t>
      </w:r>
      <w:r w:rsidR="004443B2" w:rsidRPr="00905AC9">
        <w:rPr>
          <w:szCs w:val="24"/>
        </w:rPr>
        <w:t xml:space="preserve">avec le temps </w:t>
      </w:r>
      <w:r w:rsidR="006540EB" w:rsidRPr="00905AC9">
        <w:rPr>
          <w:szCs w:val="24"/>
        </w:rPr>
        <w:t>à des revendications communes concernant certains groupes marginalisés de la population. Par exemple, on remarque une prise en considération des femmes autochtones dans la littérature</w:t>
      </w:r>
      <w:r w:rsidR="004C51A8" w:rsidRPr="00905AC9">
        <w:rPr>
          <w:szCs w:val="24"/>
        </w:rPr>
        <w:t xml:space="preserve"> </w:t>
      </w:r>
      <w:r w:rsidR="006540EB" w:rsidRPr="00905AC9">
        <w:rPr>
          <w:szCs w:val="24"/>
        </w:rPr>
        <w:t xml:space="preserve">des </w:t>
      </w:r>
      <w:r w:rsidR="004C51A8" w:rsidRPr="00905AC9">
        <w:rPr>
          <w:szCs w:val="24"/>
        </w:rPr>
        <w:t>organisations</w:t>
      </w:r>
      <w:r w:rsidR="006540EB" w:rsidRPr="00905AC9">
        <w:rPr>
          <w:szCs w:val="24"/>
        </w:rPr>
        <w:t xml:space="preserve">. </w:t>
      </w:r>
      <w:r w:rsidR="004C51A8" w:rsidRPr="00905AC9">
        <w:rPr>
          <w:szCs w:val="24"/>
        </w:rPr>
        <w:t>Il pourrait être intéressant de voir à quel moment l</w:t>
      </w:r>
      <w:r w:rsidR="001821E0" w:rsidRPr="00905AC9">
        <w:rPr>
          <w:szCs w:val="24"/>
        </w:rPr>
        <w:t>es</w:t>
      </w:r>
      <w:r w:rsidR="004C51A8" w:rsidRPr="00905AC9">
        <w:rPr>
          <w:szCs w:val="24"/>
        </w:rPr>
        <w:t xml:space="preserve"> préoccupations pour les femmes autochtones </w:t>
      </w:r>
      <w:r w:rsidR="001821E0" w:rsidRPr="00905AC9">
        <w:rPr>
          <w:szCs w:val="24"/>
        </w:rPr>
        <w:t>sont</w:t>
      </w:r>
      <w:r w:rsidR="004C51A8" w:rsidRPr="00905AC9">
        <w:rPr>
          <w:szCs w:val="24"/>
        </w:rPr>
        <w:t xml:space="preserve"> arrivée</w:t>
      </w:r>
      <w:r w:rsidR="001821E0" w:rsidRPr="00905AC9">
        <w:rPr>
          <w:szCs w:val="24"/>
        </w:rPr>
        <w:t>s</w:t>
      </w:r>
      <w:r w:rsidR="004C51A8" w:rsidRPr="00905AC9">
        <w:rPr>
          <w:szCs w:val="24"/>
        </w:rPr>
        <w:t xml:space="preserve"> dans les documents produits par les organisations du mouvement des femmes</w:t>
      </w:r>
      <w:r w:rsidR="00544A31" w:rsidRPr="00905AC9">
        <w:rPr>
          <w:szCs w:val="24"/>
        </w:rPr>
        <w:t xml:space="preserve">. </w:t>
      </w:r>
      <w:r w:rsidR="006540EB" w:rsidRPr="00905AC9">
        <w:rPr>
          <w:szCs w:val="24"/>
        </w:rPr>
        <w:t xml:space="preserve">Comme les groupes communautaires sont les plus près des réalités terrain et sont </w:t>
      </w:r>
      <w:r w:rsidR="001821E0" w:rsidRPr="00905AC9">
        <w:rPr>
          <w:szCs w:val="24"/>
        </w:rPr>
        <w:t xml:space="preserve">des </w:t>
      </w:r>
      <w:r w:rsidR="006540EB" w:rsidRPr="00905AC9">
        <w:rPr>
          <w:szCs w:val="24"/>
        </w:rPr>
        <w:t>moteur</w:t>
      </w:r>
      <w:r w:rsidR="004C51A8" w:rsidRPr="00905AC9">
        <w:rPr>
          <w:szCs w:val="24"/>
        </w:rPr>
        <w:t>s</w:t>
      </w:r>
      <w:r w:rsidR="006540EB" w:rsidRPr="00905AC9">
        <w:rPr>
          <w:szCs w:val="24"/>
        </w:rPr>
        <w:t xml:space="preserve"> de transformation sociale, nous pouvons supposer que cette reconnaissance a précéd</w:t>
      </w:r>
      <w:r w:rsidR="00CF0585" w:rsidRPr="00905AC9">
        <w:rPr>
          <w:szCs w:val="24"/>
        </w:rPr>
        <w:t>é</w:t>
      </w:r>
      <w:r w:rsidR="006540EB" w:rsidRPr="00905AC9">
        <w:rPr>
          <w:szCs w:val="24"/>
        </w:rPr>
        <w:t xml:space="preserve"> celle du discours politique actuel.</w:t>
      </w:r>
    </w:p>
    <w:p w14:paraId="5DAF9239" w14:textId="4998BDB4" w:rsidR="006540EB" w:rsidRPr="00905AC9" w:rsidRDefault="00B82767" w:rsidP="00B979C3">
      <w:pPr>
        <w:rPr>
          <w:szCs w:val="24"/>
        </w:rPr>
      </w:pPr>
      <w:bookmarkStart w:id="40" w:name="_Hlk55038754"/>
      <w:r>
        <w:rPr>
          <w:szCs w:val="24"/>
        </w:rPr>
        <w:tab/>
      </w:r>
      <w:r w:rsidR="004C51A8" w:rsidRPr="00905AC9">
        <w:rPr>
          <w:szCs w:val="24"/>
        </w:rPr>
        <w:t xml:space="preserve">En terminant, il </w:t>
      </w:r>
      <w:r w:rsidR="00CF0585" w:rsidRPr="00905AC9">
        <w:rPr>
          <w:szCs w:val="24"/>
        </w:rPr>
        <w:t>faut soulever la présence dans c</w:t>
      </w:r>
      <w:r w:rsidR="004C51A8" w:rsidRPr="00905AC9">
        <w:rPr>
          <w:szCs w:val="24"/>
        </w:rPr>
        <w:t xml:space="preserve">es documents </w:t>
      </w:r>
      <w:r w:rsidR="001821E0" w:rsidRPr="00905AC9">
        <w:rPr>
          <w:szCs w:val="24"/>
        </w:rPr>
        <w:t>d’</w:t>
      </w:r>
      <w:r w:rsidR="004C51A8" w:rsidRPr="00905AC9">
        <w:rPr>
          <w:szCs w:val="24"/>
        </w:rPr>
        <w:t xml:space="preserve">une </w:t>
      </w:r>
      <w:r w:rsidR="001821E0" w:rsidRPr="00905AC9">
        <w:rPr>
          <w:szCs w:val="24"/>
        </w:rPr>
        <w:t>compréhension fine</w:t>
      </w:r>
      <w:r w:rsidR="004C51A8" w:rsidRPr="00905AC9">
        <w:rPr>
          <w:szCs w:val="24"/>
        </w:rPr>
        <w:t xml:space="preserve"> des</w:t>
      </w:r>
      <w:r w:rsidR="006540EB" w:rsidRPr="00905AC9">
        <w:rPr>
          <w:szCs w:val="24"/>
        </w:rPr>
        <w:t xml:space="preserve"> politiques et programmes gouvernementaux. Ce sont </w:t>
      </w:r>
      <w:r w:rsidR="004C51A8" w:rsidRPr="00905AC9">
        <w:rPr>
          <w:szCs w:val="24"/>
        </w:rPr>
        <w:t xml:space="preserve">ces organisations </w:t>
      </w:r>
      <w:r w:rsidR="00CF0585" w:rsidRPr="00905AC9">
        <w:rPr>
          <w:szCs w:val="24"/>
        </w:rPr>
        <w:t xml:space="preserve">communautaires </w:t>
      </w:r>
      <w:r w:rsidR="006540EB" w:rsidRPr="00905AC9">
        <w:rPr>
          <w:szCs w:val="24"/>
        </w:rPr>
        <w:t>qui savent si une mesure gouvernementale convient ou non puisqu'</w:t>
      </w:r>
      <w:r w:rsidR="004C51A8" w:rsidRPr="00905AC9">
        <w:rPr>
          <w:szCs w:val="24"/>
        </w:rPr>
        <w:t>elles</w:t>
      </w:r>
      <w:r w:rsidR="006540EB" w:rsidRPr="00905AC9">
        <w:rPr>
          <w:szCs w:val="24"/>
        </w:rPr>
        <w:t xml:space="preserve"> en voient l'impact</w:t>
      </w:r>
      <w:r w:rsidR="004C51A8" w:rsidRPr="00905AC9">
        <w:rPr>
          <w:szCs w:val="24"/>
        </w:rPr>
        <w:t xml:space="preserve"> sur le terrain</w:t>
      </w:r>
      <w:r w:rsidR="006540EB" w:rsidRPr="00905AC9">
        <w:rPr>
          <w:szCs w:val="24"/>
        </w:rPr>
        <w:t xml:space="preserve">. </w:t>
      </w:r>
      <w:r w:rsidR="004C51A8" w:rsidRPr="00905AC9">
        <w:rPr>
          <w:szCs w:val="24"/>
        </w:rPr>
        <w:t xml:space="preserve">Elles </w:t>
      </w:r>
      <w:r w:rsidR="001821E0" w:rsidRPr="00905AC9">
        <w:rPr>
          <w:szCs w:val="24"/>
        </w:rPr>
        <w:t xml:space="preserve">sont </w:t>
      </w:r>
      <w:r w:rsidR="004C51A8" w:rsidRPr="00905AC9">
        <w:rPr>
          <w:szCs w:val="24"/>
        </w:rPr>
        <w:t>alors à même d</w:t>
      </w:r>
      <w:r w:rsidR="006540EB" w:rsidRPr="00905AC9">
        <w:rPr>
          <w:szCs w:val="24"/>
        </w:rPr>
        <w:t xml:space="preserve">e proposer des réformes, des recommandations, de nouvelles mesures et de nouveaux programmes. </w:t>
      </w:r>
      <w:r w:rsidR="004C51A8" w:rsidRPr="00905AC9">
        <w:rPr>
          <w:szCs w:val="24"/>
        </w:rPr>
        <w:t xml:space="preserve">L'histoire nous montre que ces organisations sont à l’origine de plusieurs politiques, réformes ou programmes </w:t>
      </w:r>
      <w:proofErr w:type="gramStart"/>
      <w:r w:rsidR="004C51A8" w:rsidRPr="00905AC9">
        <w:rPr>
          <w:szCs w:val="24"/>
        </w:rPr>
        <w:t>suite à des</w:t>
      </w:r>
      <w:proofErr w:type="gramEnd"/>
      <w:r w:rsidR="004C51A8" w:rsidRPr="00905AC9">
        <w:rPr>
          <w:szCs w:val="24"/>
        </w:rPr>
        <w:t xml:space="preserve"> luttes sociales. Peut-être avons-nous besoin</w:t>
      </w:r>
      <w:r w:rsidR="006540EB" w:rsidRPr="00905AC9">
        <w:rPr>
          <w:szCs w:val="24"/>
        </w:rPr>
        <w:t xml:space="preserve"> d'un changement de paradigme</w:t>
      </w:r>
      <w:r w:rsidR="004C51A8" w:rsidRPr="00905AC9">
        <w:rPr>
          <w:szCs w:val="24"/>
        </w:rPr>
        <w:t xml:space="preserve"> : </w:t>
      </w:r>
      <w:r w:rsidR="006540EB" w:rsidRPr="00905AC9">
        <w:rPr>
          <w:szCs w:val="24"/>
        </w:rPr>
        <w:t xml:space="preserve">ce n'est pas </w:t>
      </w:r>
      <w:proofErr w:type="gramStart"/>
      <w:r w:rsidR="0014250A" w:rsidRPr="00905AC9">
        <w:rPr>
          <w:szCs w:val="24"/>
        </w:rPr>
        <w:t>qu’</w:t>
      </w:r>
      <w:r w:rsidR="006540EB" w:rsidRPr="00905AC9">
        <w:rPr>
          <w:szCs w:val="24"/>
        </w:rPr>
        <w:t>à</w:t>
      </w:r>
      <w:r w:rsidR="004443B2" w:rsidRPr="00905AC9">
        <w:rPr>
          <w:szCs w:val="24"/>
        </w:rPr>
        <w:t xml:space="preserve"> </w:t>
      </w:r>
      <w:r w:rsidR="006540EB" w:rsidRPr="00905AC9">
        <w:rPr>
          <w:szCs w:val="24"/>
        </w:rPr>
        <w:t xml:space="preserve"> titre</w:t>
      </w:r>
      <w:proofErr w:type="gramEnd"/>
      <w:r w:rsidR="00BD0792" w:rsidRPr="00905AC9">
        <w:rPr>
          <w:szCs w:val="24"/>
        </w:rPr>
        <w:t xml:space="preserve"> </w:t>
      </w:r>
      <w:r w:rsidR="006540EB" w:rsidRPr="00905AC9">
        <w:rPr>
          <w:szCs w:val="24"/>
        </w:rPr>
        <w:t xml:space="preserve">consultatif </w:t>
      </w:r>
      <w:r w:rsidR="0014250A" w:rsidRPr="00905AC9">
        <w:rPr>
          <w:szCs w:val="24"/>
        </w:rPr>
        <w:t xml:space="preserve">sur des programmes déjà élaborés </w:t>
      </w:r>
      <w:r w:rsidR="006540EB" w:rsidRPr="00905AC9">
        <w:rPr>
          <w:szCs w:val="24"/>
        </w:rPr>
        <w:t>que le</w:t>
      </w:r>
      <w:r w:rsidR="001821E0" w:rsidRPr="00905AC9">
        <w:rPr>
          <w:szCs w:val="24"/>
        </w:rPr>
        <w:t>s organisations</w:t>
      </w:r>
      <w:r w:rsidR="006540EB" w:rsidRPr="00905AC9">
        <w:rPr>
          <w:szCs w:val="24"/>
        </w:rPr>
        <w:t xml:space="preserve"> communautaire</w:t>
      </w:r>
      <w:r w:rsidR="001821E0" w:rsidRPr="00905AC9">
        <w:rPr>
          <w:szCs w:val="24"/>
        </w:rPr>
        <w:t>s</w:t>
      </w:r>
      <w:r w:rsidR="006540EB" w:rsidRPr="00905AC9">
        <w:rPr>
          <w:szCs w:val="24"/>
        </w:rPr>
        <w:t xml:space="preserve"> devrai</w:t>
      </w:r>
      <w:r w:rsidR="001821E0" w:rsidRPr="00905AC9">
        <w:rPr>
          <w:szCs w:val="24"/>
        </w:rPr>
        <w:t>en</w:t>
      </w:r>
      <w:r w:rsidR="006540EB" w:rsidRPr="00905AC9">
        <w:rPr>
          <w:szCs w:val="24"/>
        </w:rPr>
        <w:t xml:space="preserve">t intervenir, </w:t>
      </w:r>
      <w:r w:rsidR="006540EB" w:rsidRPr="00905AC9">
        <w:rPr>
          <w:szCs w:val="24"/>
        </w:rPr>
        <w:lastRenderedPageBreak/>
        <w:t xml:space="preserve">mais </w:t>
      </w:r>
      <w:r w:rsidR="0014250A" w:rsidRPr="00905AC9">
        <w:rPr>
          <w:szCs w:val="24"/>
        </w:rPr>
        <w:t xml:space="preserve">comme celles </w:t>
      </w:r>
      <w:r w:rsidR="00BD0792" w:rsidRPr="00905AC9">
        <w:rPr>
          <w:szCs w:val="24"/>
        </w:rPr>
        <w:t xml:space="preserve"> </w:t>
      </w:r>
      <w:r w:rsidR="0014250A" w:rsidRPr="00905AC9">
        <w:rPr>
          <w:szCs w:val="24"/>
        </w:rPr>
        <w:t xml:space="preserve">qui </w:t>
      </w:r>
      <w:r w:rsidR="00BD0792" w:rsidRPr="00905AC9">
        <w:rPr>
          <w:szCs w:val="24"/>
        </w:rPr>
        <w:t xml:space="preserve"> </w:t>
      </w:r>
      <w:r w:rsidR="0014250A" w:rsidRPr="00905AC9">
        <w:rPr>
          <w:szCs w:val="24"/>
        </w:rPr>
        <w:t>proposent</w:t>
      </w:r>
      <w:r w:rsidR="006540EB" w:rsidRPr="00905AC9">
        <w:rPr>
          <w:szCs w:val="24"/>
        </w:rPr>
        <w:t xml:space="preserve"> </w:t>
      </w:r>
      <w:r w:rsidR="001821E0" w:rsidRPr="00905AC9">
        <w:rPr>
          <w:szCs w:val="24"/>
        </w:rPr>
        <w:t>l</w:t>
      </w:r>
      <w:r w:rsidR="006540EB" w:rsidRPr="00905AC9">
        <w:rPr>
          <w:szCs w:val="24"/>
        </w:rPr>
        <w:t>e</w:t>
      </w:r>
      <w:r w:rsidR="004C51A8" w:rsidRPr="00905AC9">
        <w:rPr>
          <w:szCs w:val="24"/>
        </w:rPr>
        <w:t>s</w:t>
      </w:r>
      <w:r w:rsidR="006540EB" w:rsidRPr="00905AC9">
        <w:rPr>
          <w:szCs w:val="24"/>
        </w:rPr>
        <w:t xml:space="preserve"> réformes et programmes sociaux</w:t>
      </w:r>
      <w:r w:rsidR="004C51A8" w:rsidRPr="00905AC9">
        <w:rPr>
          <w:szCs w:val="24"/>
        </w:rPr>
        <w:t xml:space="preserve"> </w:t>
      </w:r>
      <w:r w:rsidR="00CF0585" w:rsidRPr="00905AC9">
        <w:rPr>
          <w:szCs w:val="24"/>
        </w:rPr>
        <w:t>répondant</w:t>
      </w:r>
      <w:r w:rsidR="004C51A8" w:rsidRPr="00905AC9">
        <w:rPr>
          <w:szCs w:val="24"/>
        </w:rPr>
        <w:t xml:space="preserve"> aux réalités </w:t>
      </w:r>
      <w:r w:rsidR="00EA1C1A" w:rsidRPr="00905AC9">
        <w:rPr>
          <w:szCs w:val="24"/>
        </w:rPr>
        <w:t>aux</w:t>
      </w:r>
      <w:r w:rsidR="004C51A8" w:rsidRPr="00905AC9">
        <w:rPr>
          <w:szCs w:val="24"/>
        </w:rPr>
        <w:t>quelles elles sont quotidiennement confrontées</w:t>
      </w:r>
      <w:r w:rsidR="006540EB" w:rsidRPr="00905AC9">
        <w:rPr>
          <w:szCs w:val="24"/>
        </w:rPr>
        <w:t xml:space="preserve">. </w:t>
      </w:r>
      <w:r w:rsidR="0014250A" w:rsidRPr="00905AC9">
        <w:rPr>
          <w:szCs w:val="24"/>
        </w:rPr>
        <w:t xml:space="preserve">Dans cette optique, </w:t>
      </w:r>
      <w:r w:rsidR="00D668CF" w:rsidRPr="00905AC9">
        <w:rPr>
          <w:szCs w:val="24"/>
        </w:rPr>
        <w:t xml:space="preserve">nous pouvons penser que les connaissances qu’ont les organisations de l’intersectionnalité </w:t>
      </w:r>
      <w:r w:rsidR="0014250A" w:rsidRPr="00905AC9">
        <w:rPr>
          <w:szCs w:val="24"/>
        </w:rPr>
        <w:t>pourrai</w:t>
      </w:r>
      <w:r w:rsidR="00D668CF" w:rsidRPr="00905AC9">
        <w:rPr>
          <w:szCs w:val="24"/>
        </w:rPr>
        <w:t>en</w:t>
      </w:r>
      <w:r w:rsidR="0014250A" w:rsidRPr="00905AC9">
        <w:rPr>
          <w:szCs w:val="24"/>
        </w:rPr>
        <w:t xml:space="preserve">t </w:t>
      </w:r>
      <w:r w:rsidR="00D668CF" w:rsidRPr="00905AC9">
        <w:rPr>
          <w:szCs w:val="24"/>
        </w:rPr>
        <w:t>éclairer les initiatives entreprises dans le but d’enrayer les inégalités sociales.</w:t>
      </w:r>
    </w:p>
    <w:bookmarkEnd w:id="40"/>
    <w:p w14:paraId="2C6FB805" w14:textId="47C6B6CC" w:rsidR="005816F5" w:rsidRPr="00905AC9" w:rsidRDefault="006540EB">
      <w:pPr>
        <w:rPr>
          <w:szCs w:val="24"/>
        </w:rPr>
      </w:pPr>
      <w:r w:rsidRPr="00905AC9">
        <w:rPr>
          <w:szCs w:val="24"/>
        </w:rPr>
        <w:br w:type="page"/>
      </w:r>
    </w:p>
    <w:p w14:paraId="50FF802F" w14:textId="13AB128A" w:rsidR="006A654C" w:rsidRPr="00905AC9" w:rsidRDefault="00B979C3" w:rsidP="00B979C3">
      <w:pPr>
        <w:pStyle w:val="Titre1"/>
        <w:rPr>
          <w:rFonts w:cstheme="minorHAnsi"/>
          <w:sz w:val="24"/>
          <w:szCs w:val="24"/>
        </w:rPr>
      </w:pPr>
      <w:bookmarkStart w:id="41" w:name="_Toc55038811"/>
      <w:r w:rsidRPr="00905AC9">
        <w:rPr>
          <w:sz w:val="24"/>
          <w:szCs w:val="24"/>
          <w:lang w:val="fr-CA"/>
        </w:rPr>
        <w:lastRenderedPageBreak/>
        <w:t>B</w:t>
      </w:r>
      <w:r w:rsidR="00C9142C">
        <w:rPr>
          <w:sz w:val="24"/>
          <w:szCs w:val="24"/>
          <w:lang w:val="fr-CA"/>
        </w:rPr>
        <w:t>ibliographie</w:t>
      </w:r>
      <w:bookmarkEnd w:id="41"/>
    </w:p>
    <w:p w14:paraId="22A770CA" w14:textId="6A01EE69" w:rsidR="006A654C" w:rsidRPr="00B82767" w:rsidRDefault="006A654C" w:rsidP="00B82767">
      <w:pPr>
        <w:pStyle w:val="Rfrence"/>
        <w:spacing w:line="240" w:lineRule="auto"/>
        <w:rPr>
          <w:rFonts w:eastAsia="Symbol" w:cstheme="minorHAnsi"/>
          <w:color w:val="69A020" w:themeColor="hyperlink"/>
          <w:szCs w:val="24"/>
          <w:u w:val="single"/>
        </w:rPr>
      </w:pPr>
      <w:r w:rsidRPr="00905AC9">
        <w:rPr>
          <w:rFonts w:cstheme="minorHAnsi"/>
          <w:szCs w:val="24"/>
        </w:rPr>
        <w:t xml:space="preserve">Action des femmes handicapées (Montréal) (2016). </w:t>
      </w:r>
      <w:r w:rsidRPr="00905AC9">
        <w:rPr>
          <w:rFonts w:cstheme="minorHAnsi"/>
          <w:i/>
          <w:szCs w:val="24"/>
        </w:rPr>
        <w:t>Pour que les femmes en situation de handicap accèdent à l’égalité avec les hommes</w:t>
      </w:r>
      <w:r w:rsidRPr="00905AC9">
        <w:rPr>
          <w:rFonts w:cstheme="minorHAnsi"/>
          <w:szCs w:val="24"/>
        </w:rPr>
        <w:t>. Mémoire remis dans le cadre de la consultation, Ensemble pour l’égalité entre les femmes et les hommes.</w:t>
      </w:r>
    </w:p>
    <w:p w14:paraId="40B7AF74" w14:textId="20E0C568" w:rsidR="006A654C" w:rsidRPr="00905AC9" w:rsidRDefault="006A654C" w:rsidP="00B82767">
      <w:pPr>
        <w:pStyle w:val="Rfrence"/>
        <w:spacing w:line="240" w:lineRule="auto"/>
        <w:rPr>
          <w:rFonts w:cstheme="minorHAnsi"/>
          <w:szCs w:val="24"/>
        </w:rPr>
      </w:pPr>
      <w:r w:rsidRPr="00905AC9">
        <w:rPr>
          <w:rFonts w:cstheme="minorHAnsi"/>
          <w:szCs w:val="24"/>
        </w:rPr>
        <w:t xml:space="preserve">Action travail des femmes (2008). </w:t>
      </w:r>
      <w:r w:rsidRPr="00905AC9">
        <w:rPr>
          <w:rFonts w:cstheme="minorHAnsi"/>
          <w:i/>
          <w:szCs w:val="24"/>
        </w:rPr>
        <w:t xml:space="preserve">L'impact de la non-reconnaissance des diplômes et des compétences acquis à </w:t>
      </w:r>
      <w:proofErr w:type="gramStart"/>
      <w:r w:rsidRPr="00905AC9">
        <w:rPr>
          <w:rFonts w:cstheme="minorHAnsi"/>
          <w:i/>
          <w:szCs w:val="24"/>
        </w:rPr>
        <w:t>l'étranger:</w:t>
      </w:r>
      <w:proofErr w:type="gramEnd"/>
      <w:r w:rsidRPr="00905AC9">
        <w:rPr>
          <w:rFonts w:cstheme="minorHAnsi"/>
          <w:i/>
          <w:szCs w:val="24"/>
        </w:rPr>
        <w:t xml:space="preserve"> le cas des femmes immigrantes</w:t>
      </w:r>
      <w:r w:rsidRPr="00905AC9">
        <w:rPr>
          <w:rFonts w:cstheme="minorHAnsi"/>
          <w:szCs w:val="24"/>
        </w:rPr>
        <w:t>. Montréal.</w:t>
      </w:r>
    </w:p>
    <w:p w14:paraId="6D391D6D" w14:textId="0BAEA9D0" w:rsidR="006A654C" w:rsidRPr="00905AC9" w:rsidRDefault="006A654C" w:rsidP="00B82767">
      <w:pPr>
        <w:pStyle w:val="Rfrence"/>
        <w:spacing w:line="240" w:lineRule="auto"/>
        <w:rPr>
          <w:rFonts w:cstheme="minorHAnsi"/>
          <w:szCs w:val="24"/>
        </w:rPr>
      </w:pPr>
      <w:r w:rsidRPr="00905AC9">
        <w:rPr>
          <w:rFonts w:cstheme="minorHAnsi"/>
          <w:szCs w:val="24"/>
        </w:rPr>
        <w:t xml:space="preserve">Action travail des femmes (2009). </w:t>
      </w:r>
      <w:r w:rsidRPr="00905AC9">
        <w:rPr>
          <w:rFonts w:cstheme="minorHAnsi"/>
          <w:i/>
          <w:szCs w:val="24"/>
        </w:rPr>
        <w:t xml:space="preserve">La reconnaissance des diplômes et des </w:t>
      </w:r>
      <w:proofErr w:type="gramStart"/>
      <w:r w:rsidRPr="00905AC9">
        <w:rPr>
          <w:rFonts w:cstheme="minorHAnsi"/>
          <w:i/>
          <w:szCs w:val="24"/>
        </w:rPr>
        <w:t>compétences:</w:t>
      </w:r>
      <w:proofErr w:type="gramEnd"/>
      <w:r w:rsidRPr="00905AC9">
        <w:rPr>
          <w:rFonts w:cstheme="minorHAnsi"/>
          <w:i/>
          <w:szCs w:val="24"/>
        </w:rPr>
        <w:t xml:space="preserve"> difficultés et impacts chez les femmes immigrantes</w:t>
      </w:r>
      <w:r w:rsidRPr="00905AC9">
        <w:rPr>
          <w:rFonts w:cstheme="minorHAnsi"/>
          <w:szCs w:val="24"/>
        </w:rPr>
        <w:t xml:space="preserve">. Montréal. Repéré à </w:t>
      </w:r>
      <w:hyperlink r:id="rId16" w:history="1">
        <w:r w:rsidRPr="00905AC9">
          <w:rPr>
            <w:rStyle w:val="Lienhypertexte"/>
            <w:rFonts w:eastAsia="Symbol"/>
            <w:szCs w:val="24"/>
          </w:rPr>
          <w:t>http://atf.typepad.fr/files/atf-06.2009-rapport-recherche-rac.pdf</w:t>
        </w:r>
      </w:hyperlink>
    </w:p>
    <w:p w14:paraId="5B3CD80D" w14:textId="46B54C21" w:rsidR="006A654C" w:rsidRPr="00905AC9" w:rsidRDefault="006A654C" w:rsidP="00B82767">
      <w:pPr>
        <w:pStyle w:val="Rfrence"/>
        <w:spacing w:line="240" w:lineRule="auto"/>
        <w:rPr>
          <w:rFonts w:cstheme="minorHAnsi"/>
          <w:szCs w:val="24"/>
        </w:rPr>
      </w:pPr>
      <w:r w:rsidRPr="00905AC9">
        <w:rPr>
          <w:rFonts w:cstheme="minorHAnsi"/>
          <w:szCs w:val="24"/>
        </w:rPr>
        <w:t xml:space="preserve">Action travail des femmes et Fédération des femmes du Québec (2011). Assemblée nationale du Québec. Séances des commissions. Relation avec les citoyens. Audition - </w:t>
      </w:r>
      <w:r w:rsidRPr="00905AC9">
        <w:rPr>
          <w:rFonts w:cstheme="minorHAnsi"/>
          <w:i/>
          <w:szCs w:val="24"/>
        </w:rPr>
        <w:t>Action Travail des femmes (ATF) et Fédération des femmes du Québec (FFQ) sur la reconnaissance de l'immigration féminine et de ses particularités</w:t>
      </w:r>
      <w:r w:rsidRPr="00905AC9">
        <w:rPr>
          <w:rFonts w:cstheme="minorHAnsi"/>
          <w:szCs w:val="24"/>
        </w:rPr>
        <w:t>. 18 août 2011, durée : </w:t>
      </w:r>
      <w:proofErr w:type="gramStart"/>
      <w:r w:rsidRPr="00905AC9">
        <w:rPr>
          <w:rFonts w:cstheme="minorHAnsi"/>
          <w:szCs w:val="24"/>
        </w:rPr>
        <w:t>0:</w:t>
      </w:r>
      <w:proofErr w:type="gramEnd"/>
      <w:r w:rsidRPr="00905AC9">
        <w:rPr>
          <w:rFonts w:cstheme="minorHAnsi"/>
          <w:szCs w:val="24"/>
        </w:rPr>
        <w:t xml:space="preserve">44:00. </w:t>
      </w:r>
    </w:p>
    <w:p w14:paraId="5980A90B" w14:textId="34367757" w:rsidR="006A654C" w:rsidRPr="00B82767" w:rsidRDefault="006A654C" w:rsidP="00B82767">
      <w:pPr>
        <w:pStyle w:val="Rfrence"/>
        <w:spacing w:line="240" w:lineRule="auto"/>
        <w:rPr>
          <w:rStyle w:val="Lienhypertexte"/>
          <w:rFonts w:cstheme="minorHAnsi"/>
          <w:color w:val="auto"/>
          <w:szCs w:val="24"/>
          <w:u w:val="none"/>
        </w:rPr>
      </w:pPr>
      <w:r w:rsidRPr="00905AC9">
        <w:rPr>
          <w:rFonts w:cstheme="minorHAnsi"/>
          <w:szCs w:val="24"/>
        </w:rPr>
        <w:t xml:space="preserve">Association multi-ethnique pour l’intégration des personnes handicapées (2007). </w:t>
      </w:r>
      <w:r w:rsidRPr="00905AC9">
        <w:rPr>
          <w:rFonts w:cstheme="minorHAnsi"/>
          <w:i/>
          <w:szCs w:val="24"/>
        </w:rPr>
        <w:t>Une ouverture pour les femmes handicapées d’origine ethnoculturelle. L’accès et l’adéquation des services sociaux et de santé, constats et recommandations</w:t>
      </w:r>
      <w:r w:rsidRPr="00905AC9">
        <w:rPr>
          <w:rFonts w:cstheme="minorHAnsi"/>
          <w:szCs w:val="24"/>
        </w:rPr>
        <w:t>. Montréal.</w:t>
      </w:r>
    </w:p>
    <w:p w14:paraId="6F991CF9" w14:textId="288D06EB" w:rsidR="006A654C" w:rsidRPr="00B82767" w:rsidRDefault="006A654C" w:rsidP="00B82767">
      <w:pPr>
        <w:pStyle w:val="Rfrence"/>
        <w:spacing w:line="240" w:lineRule="auto"/>
        <w:rPr>
          <w:rStyle w:val="Lienhypertexte"/>
          <w:rFonts w:cstheme="minorHAnsi"/>
          <w:color w:val="auto"/>
          <w:szCs w:val="24"/>
          <w:u w:val="none"/>
        </w:rPr>
      </w:pPr>
      <w:r w:rsidRPr="00905AC9">
        <w:rPr>
          <w:rFonts w:cstheme="minorHAnsi"/>
          <w:szCs w:val="24"/>
        </w:rPr>
        <w:t xml:space="preserve">Brassard, F., </w:t>
      </w:r>
      <w:proofErr w:type="spellStart"/>
      <w:r w:rsidRPr="00905AC9">
        <w:rPr>
          <w:rFonts w:cstheme="minorHAnsi"/>
          <w:szCs w:val="24"/>
        </w:rPr>
        <w:t>Litovchenko</w:t>
      </w:r>
      <w:proofErr w:type="spellEnd"/>
      <w:r w:rsidRPr="00905AC9">
        <w:rPr>
          <w:rFonts w:cstheme="minorHAnsi"/>
          <w:szCs w:val="24"/>
        </w:rPr>
        <w:t xml:space="preserve">, T., </w:t>
      </w:r>
      <w:proofErr w:type="spellStart"/>
      <w:r w:rsidRPr="00905AC9">
        <w:rPr>
          <w:rFonts w:cstheme="minorHAnsi"/>
          <w:szCs w:val="24"/>
        </w:rPr>
        <w:t>Chouakri</w:t>
      </w:r>
      <w:proofErr w:type="spellEnd"/>
      <w:r w:rsidRPr="00905AC9">
        <w:rPr>
          <w:rFonts w:cstheme="minorHAnsi"/>
          <w:szCs w:val="24"/>
        </w:rPr>
        <w:t xml:space="preserve">, Y. et Pire, R.  (2013). </w:t>
      </w:r>
      <w:r w:rsidRPr="00905AC9">
        <w:rPr>
          <w:rFonts w:cstheme="minorHAnsi"/>
          <w:i/>
          <w:szCs w:val="24"/>
        </w:rPr>
        <w:t>Guide d’information et de formation. Réalité</w:t>
      </w:r>
      <w:r w:rsidRPr="00905AC9">
        <w:rPr>
          <w:rFonts w:cstheme="minorHAnsi"/>
          <w:i/>
          <w:szCs w:val="24"/>
          <w:lang w:val="it-IT"/>
        </w:rPr>
        <w:t>s et besoins des femmes immigr</w:t>
      </w:r>
      <w:proofErr w:type="spellStart"/>
      <w:r w:rsidRPr="00905AC9">
        <w:rPr>
          <w:rFonts w:cstheme="minorHAnsi"/>
          <w:i/>
          <w:szCs w:val="24"/>
        </w:rPr>
        <w:t>ées</w:t>
      </w:r>
      <w:proofErr w:type="spellEnd"/>
      <w:r w:rsidRPr="00905AC9">
        <w:rPr>
          <w:rFonts w:cstheme="minorHAnsi"/>
          <w:i/>
          <w:szCs w:val="24"/>
        </w:rPr>
        <w:t xml:space="preserve"> et racisées et ressources destinées aux femmes du </w:t>
      </w:r>
      <w:proofErr w:type="spellStart"/>
      <w:r w:rsidRPr="00905AC9">
        <w:rPr>
          <w:rFonts w:cstheme="minorHAnsi"/>
          <w:i/>
          <w:szCs w:val="24"/>
        </w:rPr>
        <w:t>Qué</w:t>
      </w:r>
      <w:proofErr w:type="spellEnd"/>
      <w:r w:rsidRPr="00905AC9">
        <w:rPr>
          <w:rFonts w:cstheme="minorHAnsi"/>
          <w:i/>
          <w:szCs w:val="24"/>
          <w:lang w:val="fr-CA"/>
        </w:rPr>
        <w:t>bec</w:t>
      </w:r>
      <w:r w:rsidRPr="00905AC9">
        <w:rPr>
          <w:rFonts w:cstheme="minorHAnsi"/>
          <w:szCs w:val="24"/>
          <w:lang w:val="fr-CA"/>
        </w:rPr>
        <w:t xml:space="preserve">. Montréal: </w:t>
      </w:r>
      <w:r w:rsidRPr="00905AC9">
        <w:rPr>
          <w:rFonts w:cstheme="minorHAnsi"/>
          <w:szCs w:val="24"/>
        </w:rPr>
        <w:t>Table de concertation des organismes au service des personnes ré</w:t>
      </w:r>
      <w:r w:rsidRPr="00905AC9">
        <w:rPr>
          <w:rFonts w:cstheme="minorHAnsi"/>
          <w:szCs w:val="24"/>
          <w:lang w:val="it-IT"/>
        </w:rPr>
        <w:t>fugi</w:t>
      </w:r>
      <w:proofErr w:type="spellStart"/>
      <w:r w:rsidRPr="00905AC9">
        <w:rPr>
          <w:rFonts w:cstheme="minorHAnsi"/>
          <w:szCs w:val="24"/>
        </w:rPr>
        <w:t>ées</w:t>
      </w:r>
      <w:proofErr w:type="spellEnd"/>
      <w:r w:rsidRPr="00905AC9">
        <w:rPr>
          <w:rFonts w:cstheme="minorHAnsi"/>
          <w:szCs w:val="24"/>
        </w:rPr>
        <w:t xml:space="preserve"> et immigrantes.</w:t>
      </w:r>
    </w:p>
    <w:p w14:paraId="7EEE6B35" w14:textId="454F35B2" w:rsidR="006A654C" w:rsidRPr="00905AC9" w:rsidRDefault="006A654C" w:rsidP="00B82767">
      <w:pPr>
        <w:pStyle w:val="Rfrence"/>
        <w:spacing w:line="240" w:lineRule="auto"/>
        <w:rPr>
          <w:rFonts w:cstheme="minorHAnsi"/>
          <w:szCs w:val="24"/>
        </w:rPr>
      </w:pPr>
      <w:r w:rsidRPr="00905AC9">
        <w:rPr>
          <w:rFonts w:cstheme="minorHAnsi"/>
          <w:szCs w:val="24"/>
        </w:rPr>
        <w:t xml:space="preserve">Collectif pour un Québec sans pauvreté (2015). </w:t>
      </w:r>
      <w:r w:rsidRPr="00905AC9">
        <w:rPr>
          <w:rFonts w:cstheme="minorHAnsi"/>
          <w:i/>
          <w:szCs w:val="24"/>
        </w:rPr>
        <w:t>Femmes et pauvreté</w:t>
      </w:r>
      <w:r w:rsidRPr="00905AC9">
        <w:rPr>
          <w:rFonts w:cstheme="minorHAnsi"/>
          <w:szCs w:val="24"/>
        </w:rPr>
        <w:t xml:space="preserve">. Québec. </w:t>
      </w:r>
      <w:r w:rsidRPr="00905AC9">
        <w:rPr>
          <w:szCs w:val="24"/>
        </w:rPr>
        <w:t xml:space="preserve">Repéré à </w:t>
      </w:r>
      <w:hyperlink r:id="rId17" w:history="1">
        <w:r w:rsidRPr="00905AC9">
          <w:rPr>
            <w:rStyle w:val="Lienhypertexte"/>
            <w:rFonts w:eastAsia="Symbol" w:cstheme="minorHAnsi"/>
            <w:szCs w:val="24"/>
          </w:rPr>
          <w:t>http://pauvrete.qc.ca/IMG/pdf/151015-femmespauvretemontage.pdf</w:t>
        </w:r>
      </w:hyperlink>
    </w:p>
    <w:p w14:paraId="105D8E14" w14:textId="0ACBBCB8" w:rsidR="006A654C" w:rsidRPr="00905AC9" w:rsidRDefault="006A654C" w:rsidP="00B82767">
      <w:pPr>
        <w:pStyle w:val="Rfrence"/>
        <w:spacing w:line="240" w:lineRule="auto"/>
        <w:rPr>
          <w:rFonts w:cstheme="minorHAnsi"/>
          <w:szCs w:val="24"/>
        </w:rPr>
      </w:pPr>
      <w:r w:rsidRPr="00905AC9">
        <w:rPr>
          <w:rFonts w:cstheme="minorHAnsi"/>
          <w:szCs w:val="24"/>
        </w:rPr>
        <w:t xml:space="preserve">Concertation des luttes contre l’exploitation sexuelle. </w:t>
      </w:r>
      <w:r w:rsidRPr="00905AC9">
        <w:rPr>
          <w:rFonts w:cstheme="minorHAnsi"/>
          <w:i/>
          <w:szCs w:val="24"/>
        </w:rPr>
        <w:t>Lutter contre la pauvreté et la violence pour atteindre l’égalité</w:t>
      </w:r>
      <w:r w:rsidRPr="00905AC9">
        <w:rPr>
          <w:rFonts w:cstheme="minorHAnsi"/>
          <w:szCs w:val="24"/>
        </w:rPr>
        <w:t xml:space="preserve"> : mémoire présenté au Secrétariat à la condition féminine dans le cadre de la consultation Ensemble pour l’égalité entre les femmes et les hommes (2016). Montréal. Repéré à </w:t>
      </w:r>
      <w:hyperlink r:id="rId18" w:history="1">
        <w:r w:rsidRPr="00905AC9">
          <w:rPr>
            <w:rStyle w:val="Lienhypertexte"/>
            <w:rFonts w:eastAsia="Symbol" w:cstheme="minorHAnsi"/>
            <w:szCs w:val="24"/>
          </w:rPr>
          <w:t>http://bv.cdeacf.ca/CF_PDF/55619.pdf</w:t>
        </w:r>
      </w:hyperlink>
    </w:p>
    <w:p w14:paraId="70205AA6" w14:textId="77777777" w:rsidR="006A654C" w:rsidRPr="00905AC9" w:rsidRDefault="006A654C" w:rsidP="00B82767">
      <w:pPr>
        <w:pStyle w:val="Rfrence"/>
        <w:spacing w:line="240" w:lineRule="auto"/>
        <w:rPr>
          <w:rFonts w:cstheme="minorHAnsi"/>
          <w:szCs w:val="24"/>
        </w:rPr>
      </w:pPr>
      <w:proofErr w:type="spellStart"/>
      <w:r w:rsidRPr="00905AC9">
        <w:rPr>
          <w:rFonts w:cstheme="minorHAnsi"/>
          <w:szCs w:val="24"/>
        </w:rPr>
        <w:t>Duhaime</w:t>
      </w:r>
      <w:proofErr w:type="spellEnd"/>
      <w:r w:rsidRPr="00905AC9">
        <w:rPr>
          <w:rFonts w:cstheme="minorHAnsi"/>
          <w:szCs w:val="24"/>
        </w:rPr>
        <w:t xml:space="preserve">, B. et </w:t>
      </w:r>
      <w:proofErr w:type="spellStart"/>
      <w:r w:rsidRPr="00905AC9">
        <w:rPr>
          <w:rFonts w:cstheme="minorHAnsi"/>
          <w:szCs w:val="24"/>
        </w:rPr>
        <w:t>Riverin</w:t>
      </w:r>
      <w:proofErr w:type="spellEnd"/>
      <w:r w:rsidRPr="00905AC9">
        <w:rPr>
          <w:rFonts w:cstheme="minorHAnsi"/>
          <w:szCs w:val="24"/>
        </w:rPr>
        <w:t xml:space="preserve">, J.-A. et Femmes autochtones du Québec (2010). </w:t>
      </w:r>
      <w:proofErr w:type="spellStart"/>
      <w:r w:rsidRPr="00905AC9">
        <w:rPr>
          <w:rFonts w:cstheme="minorHAnsi"/>
          <w:i/>
          <w:szCs w:val="24"/>
        </w:rPr>
        <w:t>Wasaiya</w:t>
      </w:r>
      <w:proofErr w:type="spellEnd"/>
      <w:r w:rsidRPr="00905AC9">
        <w:rPr>
          <w:rFonts w:cstheme="minorHAnsi"/>
          <w:i/>
          <w:szCs w:val="24"/>
        </w:rPr>
        <w:t>, Parce que je suis femme et autochtone : pour un plein respect du droit à l’égalité des femmes autochtones du Québec</w:t>
      </w:r>
      <w:r w:rsidRPr="00905AC9">
        <w:rPr>
          <w:rFonts w:cstheme="minorHAnsi"/>
          <w:szCs w:val="24"/>
        </w:rPr>
        <w:t>. Montréal : Service aux collectivités de l’UQAM.</w:t>
      </w:r>
    </w:p>
    <w:p w14:paraId="2460CC00" w14:textId="45138428" w:rsidR="006A654C" w:rsidRPr="00905AC9" w:rsidRDefault="006A654C" w:rsidP="00B82767">
      <w:pPr>
        <w:pStyle w:val="Rfrence"/>
        <w:spacing w:line="240" w:lineRule="auto"/>
        <w:rPr>
          <w:rFonts w:cstheme="minorHAnsi"/>
          <w:szCs w:val="24"/>
        </w:rPr>
      </w:pPr>
      <w:r w:rsidRPr="00905AC9">
        <w:rPr>
          <w:rFonts w:cstheme="minorHAnsi"/>
          <w:szCs w:val="24"/>
        </w:rPr>
        <w:t xml:space="preserve">Fédération des associations de familles monoparentales et recomposées du Québec. (2011). Montréal. </w:t>
      </w:r>
      <w:r w:rsidRPr="00905AC9">
        <w:rPr>
          <w:rFonts w:cstheme="minorHAnsi"/>
          <w:i/>
          <w:szCs w:val="24"/>
        </w:rPr>
        <w:t>Femmes et monoparentalité agir sur la pauvreté pour atteindre l’égalité !</w:t>
      </w:r>
      <w:r w:rsidRPr="00905AC9">
        <w:rPr>
          <w:rFonts w:cstheme="minorHAnsi"/>
          <w:szCs w:val="24"/>
        </w:rPr>
        <w:t xml:space="preserve"> </w:t>
      </w:r>
      <w:r w:rsidRPr="00905AC9">
        <w:rPr>
          <w:rStyle w:val="Lienhypertexte"/>
          <w:rFonts w:eastAsia="Symbol"/>
          <w:szCs w:val="24"/>
        </w:rPr>
        <w:t xml:space="preserve">Repéré à </w:t>
      </w:r>
      <w:hyperlink r:id="rId19" w:history="1">
        <w:r w:rsidRPr="00905AC9">
          <w:rPr>
            <w:rStyle w:val="Lienhypertexte"/>
            <w:rFonts w:eastAsia="Symbol"/>
            <w:szCs w:val="24"/>
          </w:rPr>
          <w:t>http://bv.cdeacf.ca/CF_PDF/148460.pdf</w:t>
        </w:r>
      </w:hyperlink>
    </w:p>
    <w:p w14:paraId="0D239EE6" w14:textId="18C1DDE8" w:rsidR="006A654C" w:rsidRPr="00905AC9" w:rsidRDefault="006A654C" w:rsidP="00B82767">
      <w:pPr>
        <w:pStyle w:val="Rfrence"/>
        <w:spacing w:line="240" w:lineRule="auto"/>
        <w:rPr>
          <w:rFonts w:cstheme="minorHAnsi"/>
          <w:szCs w:val="24"/>
        </w:rPr>
      </w:pPr>
      <w:r w:rsidRPr="00905AC9">
        <w:rPr>
          <w:rFonts w:cstheme="minorHAnsi"/>
          <w:szCs w:val="24"/>
        </w:rPr>
        <w:lastRenderedPageBreak/>
        <w:t xml:space="preserve">Fédération des associations de familles monoparentales et recomposées du Québec (2016). </w:t>
      </w:r>
      <w:r w:rsidRPr="00905AC9">
        <w:rPr>
          <w:rFonts w:cstheme="minorHAnsi"/>
          <w:i/>
          <w:iCs/>
          <w:szCs w:val="24"/>
        </w:rPr>
        <w:t xml:space="preserve">L’austérité : un obstacle majeur à l’égalité entre les femmes et les </w:t>
      </w:r>
      <w:proofErr w:type="gramStart"/>
      <w:r w:rsidRPr="00905AC9">
        <w:rPr>
          <w:rFonts w:cstheme="minorHAnsi"/>
          <w:i/>
          <w:iCs/>
          <w:szCs w:val="24"/>
        </w:rPr>
        <w:t>hommes!</w:t>
      </w:r>
      <w:proofErr w:type="gramEnd"/>
      <w:r w:rsidRPr="00905AC9">
        <w:rPr>
          <w:rFonts w:cstheme="minorHAnsi"/>
          <w:i/>
          <w:iCs/>
          <w:szCs w:val="24"/>
        </w:rPr>
        <w:t> </w:t>
      </w:r>
      <w:r w:rsidRPr="00905AC9">
        <w:rPr>
          <w:rFonts w:cstheme="minorHAnsi"/>
          <w:szCs w:val="24"/>
        </w:rPr>
        <w:t xml:space="preserve">Montréal. Repéré à </w:t>
      </w:r>
      <w:hyperlink r:id="rId20" w:history="1">
        <w:r w:rsidRPr="00905AC9">
          <w:rPr>
            <w:rStyle w:val="Lienhypertexte"/>
            <w:rFonts w:eastAsia="Symbol" w:cstheme="minorHAnsi"/>
            <w:szCs w:val="24"/>
          </w:rPr>
          <w:t>http://bv.cdeacf.ca/CF_PDF/55557.pdf</w:t>
        </w:r>
      </w:hyperlink>
    </w:p>
    <w:p w14:paraId="7BCABF15" w14:textId="606ACBEB" w:rsidR="006A654C" w:rsidRPr="00B82767" w:rsidRDefault="006A654C" w:rsidP="00B82767">
      <w:pPr>
        <w:pStyle w:val="Rfrence"/>
        <w:spacing w:line="240" w:lineRule="auto"/>
        <w:rPr>
          <w:rFonts w:cstheme="minorHAnsi"/>
          <w:b/>
          <w:bCs/>
          <w:szCs w:val="24"/>
        </w:rPr>
      </w:pPr>
      <w:r w:rsidRPr="00905AC9">
        <w:rPr>
          <w:rFonts w:cstheme="minorHAnsi"/>
          <w:szCs w:val="24"/>
        </w:rPr>
        <w:t xml:space="preserve">Fédération des maisons d’hébergement du Québec. (2016). Maltraitance des </w:t>
      </w:r>
      <w:proofErr w:type="gramStart"/>
      <w:r w:rsidRPr="00905AC9">
        <w:rPr>
          <w:rFonts w:cstheme="minorHAnsi"/>
          <w:szCs w:val="24"/>
        </w:rPr>
        <w:t>violences:</w:t>
      </w:r>
      <w:proofErr w:type="gramEnd"/>
      <w:r w:rsidRPr="00905AC9">
        <w:rPr>
          <w:rFonts w:cstheme="minorHAnsi"/>
          <w:szCs w:val="24"/>
        </w:rPr>
        <w:t xml:space="preserve"> de l’importance d’une analyse différenciée selon les sexes. Montréal.</w:t>
      </w:r>
    </w:p>
    <w:p w14:paraId="35961DC1" w14:textId="7C1DF0E0" w:rsidR="006A654C" w:rsidRPr="001306EE" w:rsidRDefault="006A654C" w:rsidP="00B82767">
      <w:pPr>
        <w:pStyle w:val="Rfrence"/>
        <w:spacing w:line="240" w:lineRule="auto"/>
        <w:rPr>
          <w:rFonts w:cstheme="minorHAnsi"/>
          <w:szCs w:val="24"/>
        </w:rPr>
      </w:pPr>
      <w:r w:rsidRPr="001306EE">
        <w:rPr>
          <w:rFonts w:cstheme="minorHAnsi"/>
          <w:szCs w:val="24"/>
        </w:rPr>
        <w:t xml:space="preserve">Front d’action populaire en réaménagement urbain (FRAPRU). (2015). Femmes, logement et pauvreté. Montréal. Repéré à </w:t>
      </w:r>
      <w:hyperlink r:id="rId21" w:history="1">
        <w:r w:rsidRPr="001306EE">
          <w:rPr>
            <w:rStyle w:val="Lienhypertexte"/>
            <w:rFonts w:eastAsia="Symbol"/>
          </w:rPr>
          <w:t>http://www.frapru.qc.ca/wp-content/uploads/2015/03/Femmes-logement-et-pauvrete.pdf</w:t>
        </w:r>
      </w:hyperlink>
    </w:p>
    <w:p w14:paraId="330A7908" w14:textId="23AEC0E8" w:rsidR="006A654C" w:rsidRPr="001306EE" w:rsidRDefault="006A654C" w:rsidP="00B82767">
      <w:pPr>
        <w:pStyle w:val="Rfrence"/>
        <w:spacing w:line="240" w:lineRule="auto"/>
        <w:rPr>
          <w:rFonts w:cstheme="minorHAnsi"/>
          <w:szCs w:val="24"/>
        </w:rPr>
      </w:pPr>
      <w:bookmarkStart w:id="42" w:name="_Toc23950487"/>
      <w:r w:rsidRPr="001306EE">
        <w:rPr>
          <w:rFonts w:cstheme="minorHAnsi"/>
          <w:szCs w:val="24"/>
        </w:rPr>
        <w:t xml:space="preserve">Front d’action populaire en réaménagement urbain (FRAPRU). (2010). Femmes, logement et </w:t>
      </w:r>
      <w:proofErr w:type="gramStart"/>
      <w:r w:rsidRPr="001306EE">
        <w:rPr>
          <w:rFonts w:cstheme="minorHAnsi"/>
          <w:szCs w:val="24"/>
        </w:rPr>
        <w:t>pauvreté:</w:t>
      </w:r>
      <w:proofErr w:type="gramEnd"/>
      <w:r w:rsidRPr="001306EE">
        <w:rPr>
          <w:rFonts w:cstheme="minorHAnsi"/>
          <w:szCs w:val="24"/>
        </w:rPr>
        <w:t xml:space="preserve"> sortir du privé, un enjeu de société. Montréal.</w:t>
      </w:r>
      <w:bookmarkEnd w:id="42"/>
    </w:p>
    <w:p w14:paraId="1B8E2312" w14:textId="022B3DC1" w:rsidR="006A654C" w:rsidRPr="00905AC9" w:rsidRDefault="006A654C" w:rsidP="00B82767">
      <w:pPr>
        <w:pStyle w:val="Rfrence"/>
        <w:spacing w:line="240" w:lineRule="auto"/>
        <w:rPr>
          <w:rFonts w:cstheme="minorHAnsi"/>
          <w:szCs w:val="24"/>
        </w:rPr>
      </w:pPr>
      <w:proofErr w:type="spellStart"/>
      <w:r w:rsidRPr="001306EE">
        <w:rPr>
          <w:rFonts w:cstheme="minorHAnsi"/>
          <w:szCs w:val="24"/>
        </w:rPr>
        <w:t>Hadjabi</w:t>
      </w:r>
      <w:proofErr w:type="spellEnd"/>
      <w:r w:rsidRPr="001306EE">
        <w:rPr>
          <w:rFonts w:cstheme="minorHAnsi"/>
          <w:szCs w:val="24"/>
        </w:rPr>
        <w:t xml:space="preserve">, W. (2012). Le visage caché de l’itinérance vécue par les femmes vivant des situations de handicap. Dans Table des groupes de femmes de Montréal (2013). Mieux voir pour mieux </w:t>
      </w:r>
      <w:proofErr w:type="gramStart"/>
      <w:r w:rsidRPr="001306EE">
        <w:rPr>
          <w:rFonts w:cstheme="minorHAnsi"/>
          <w:szCs w:val="24"/>
        </w:rPr>
        <w:t>agir:</w:t>
      </w:r>
      <w:proofErr w:type="gramEnd"/>
      <w:r w:rsidRPr="001306EE">
        <w:rPr>
          <w:rFonts w:cstheme="minorHAnsi"/>
          <w:szCs w:val="24"/>
        </w:rPr>
        <w:t xml:space="preserve"> Non à l'itinérance des femmes, Acte du forum sur l'itinérance des femmes du 20 et 21 mars 2012. Montréal.</w:t>
      </w:r>
    </w:p>
    <w:p w14:paraId="67681D90" w14:textId="4FECD4CD" w:rsidR="006A654C" w:rsidRPr="00B82767" w:rsidRDefault="006A654C" w:rsidP="00B82767">
      <w:pPr>
        <w:spacing w:line="240" w:lineRule="auto"/>
      </w:pPr>
      <w:bookmarkStart w:id="43" w:name="_Toc23950488"/>
      <w:r w:rsidRPr="00905AC9">
        <w:t xml:space="preserve">Journal des Alternatives (2014). </w:t>
      </w:r>
      <w:r w:rsidRPr="00905AC9">
        <w:rPr>
          <w:i/>
        </w:rPr>
        <w:t>Lesbiennes contre l’austérité</w:t>
      </w:r>
      <w:r w:rsidRPr="00905AC9">
        <w:t xml:space="preserve">, </w:t>
      </w:r>
      <w:r w:rsidRPr="00905AC9">
        <w:rPr>
          <w:i/>
        </w:rPr>
        <w:t>5</w:t>
      </w:r>
      <w:r w:rsidRPr="00905AC9">
        <w:t>(9), 1-3.</w:t>
      </w:r>
      <w:bookmarkEnd w:id="43"/>
    </w:p>
    <w:p w14:paraId="48D60DE0" w14:textId="4BACA573" w:rsidR="006A654C" w:rsidRPr="00905AC9" w:rsidRDefault="006A654C" w:rsidP="00B82767">
      <w:pPr>
        <w:pStyle w:val="Rfrence"/>
        <w:spacing w:line="240" w:lineRule="auto"/>
        <w:rPr>
          <w:rFonts w:cstheme="minorHAnsi"/>
          <w:szCs w:val="24"/>
        </w:rPr>
      </w:pPr>
      <w:r w:rsidRPr="00905AC9">
        <w:rPr>
          <w:rFonts w:cstheme="minorHAnsi"/>
          <w:szCs w:val="24"/>
        </w:rPr>
        <w:t xml:space="preserve">Le Groupe des 13, (2014). </w:t>
      </w:r>
      <w:r w:rsidRPr="00905AC9">
        <w:rPr>
          <w:rFonts w:cstheme="minorHAnsi"/>
          <w:i/>
          <w:szCs w:val="24"/>
        </w:rPr>
        <w:t xml:space="preserve">Mémoire présenté dans le cadre des Consultations pré-budgétaires du Québec 2014-2015 au ministre des Finances, M. Carlos </w:t>
      </w:r>
      <w:proofErr w:type="spellStart"/>
      <w:r w:rsidRPr="00905AC9">
        <w:rPr>
          <w:rFonts w:cstheme="minorHAnsi"/>
          <w:i/>
          <w:szCs w:val="24"/>
        </w:rPr>
        <w:t>Leitão</w:t>
      </w:r>
      <w:proofErr w:type="spellEnd"/>
      <w:r w:rsidRPr="00905AC9">
        <w:rPr>
          <w:rFonts w:cstheme="minorHAnsi"/>
          <w:szCs w:val="24"/>
        </w:rPr>
        <w:t>.</w:t>
      </w:r>
    </w:p>
    <w:p w14:paraId="4B68AD8A" w14:textId="3954099D" w:rsidR="006A654C" w:rsidRPr="00905AC9" w:rsidRDefault="006A654C" w:rsidP="00B82767">
      <w:pPr>
        <w:pStyle w:val="Rfrence"/>
        <w:spacing w:line="240" w:lineRule="auto"/>
        <w:rPr>
          <w:rFonts w:cstheme="minorHAnsi"/>
          <w:szCs w:val="24"/>
        </w:rPr>
      </w:pPr>
      <w:r w:rsidRPr="00905AC9">
        <w:rPr>
          <w:rFonts w:cstheme="minorHAnsi"/>
          <w:szCs w:val="24"/>
        </w:rPr>
        <w:t xml:space="preserve">Leduc, V., Couture, M.-H. et </w:t>
      </w:r>
      <w:proofErr w:type="spellStart"/>
      <w:r w:rsidRPr="00905AC9">
        <w:rPr>
          <w:rFonts w:cstheme="minorHAnsi"/>
          <w:szCs w:val="24"/>
        </w:rPr>
        <w:t>Marzella</w:t>
      </w:r>
      <w:proofErr w:type="spellEnd"/>
      <w:r w:rsidRPr="00905AC9">
        <w:rPr>
          <w:rFonts w:cstheme="minorHAnsi"/>
          <w:szCs w:val="24"/>
        </w:rPr>
        <w:t xml:space="preserve">, C. (2015). </w:t>
      </w:r>
      <w:r w:rsidRPr="00905AC9">
        <w:rPr>
          <w:rFonts w:cstheme="minorHAnsi"/>
          <w:i/>
          <w:szCs w:val="24"/>
        </w:rPr>
        <w:t>Mieux comprendre les besoins des femmes sourdes et les enjeux qu’elles vivent</w:t>
      </w:r>
      <w:r w:rsidRPr="00905AC9">
        <w:rPr>
          <w:rFonts w:cstheme="minorHAnsi"/>
          <w:szCs w:val="24"/>
        </w:rPr>
        <w:t>. Rapport synthèse. Montréal : La Maison des femmes sourdes de Montréal.</w:t>
      </w:r>
    </w:p>
    <w:p w14:paraId="7E227B58" w14:textId="6801A7E5" w:rsidR="006A654C" w:rsidRPr="00905AC9" w:rsidRDefault="006A654C" w:rsidP="00B82767">
      <w:pPr>
        <w:pStyle w:val="Rfrence"/>
        <w:spacing w:line="240" w:lineRule="auto"/>
        <w:rPr>
          <w:rFonts w:cstheme="minorHAnsi"/>
          <w:szCs w:val="24"/>
          <w:lang w:val="en-US"/>
        </w:rPr>
      </w:pPr>
      <w:r w:rsidRPr="00905AC9">
        <w:rPr>
          <w:rFonts w:cstheme="minorHAnsi"/>
          <w:szCs w:val="24"/>
        </w:rPr>
        <w:t xml:space="preserve">Lépine, V. (2015). </w:t>
      </w:r>
      <w:r w:rsidRPr="00905AC9">
        <w:rPr>
          <w:rFonts w:cstheme="minorHAnsi"/>
          <w:i/>
          <w:szCs w:val="24"/>
        </w:rPr>
        <w:t>Sondage de la Table des groupes de femmes de Montréal : L’itinérance des femmes : vers un meilleur partage des connaissances et des pratiques</w:t>
      </w:r>
      <w:r w:rsidRPr="00905AC9">
        <w:rPr>
          <w:rFonts w:cstheme="minorHAnsi"/>
          <w:szCs w:val="24"/>
        </w:rPr>
        <w:t xml:space="preserve">. Dans Table des groupes de femmes de Montréal. (2015). L’itinérance des femmes : construire une voix pour contrer l’invisibilité. </w:t>
      </w:r>
      <w:proofErr w:type="spellStart"/>
      <w:r w:rsidRPr="00905AC9">
        <w:rPr>
          <w:rFonts w:cstheme="minorHAnsi"/>
          <w:szCs w:val="24"/>
          <w:lang w:val="en-US"/>
        </w:rPr>
        <w:t>Actes</w:t>
      </w:r>
      <w:proofErr w:type="spellEnd"/>
      <w:r w:rsidRPr="00905AC9">
        <w:rPr>
          <w:rFonts w:cstheme="minorHAnsi"/>
          <w:szCs w:val="24"/>
          <w:lang w:val="en-US"/>
        </w:rPr>
        <w:t xml:space="preserve"> de </w:t>
      </w:r>
      <w:proofErr w:type="spellStart"/>
      <w:r w:rsidRPr="00905AC9">
        <w:rPr>
          <w:rFonts w:cstheme="minorHAnsi"/>
          <w:szCs w:val="24"/>
          <w:lang w:val="en-US"/>
        </w:rPr>
        <w:t>l’événement</w:t>
      </w:r>
      <w:proofErr w:type="spellEnd"/>
      <w:r w:rsidRPr="00905AC9">
        <w:rPr>
          <w:rFonts w:cstheme="minorHAnsi"/>
          <w:szCs w:val="24"/>
          <w:lang w:val="en-US"/>
        </w:rPr>
        <w:t xml:space="preserve"> du 17 mars 2015.</w:t>
      </w:r>
    </w:p>
    <w:p w14:paraId="19399114" w14:textId="2292F08F" w:rsidR="006A654C" w:rsidRPr="00905AC9" w:rsidRDefault="006A654C" w:rsidP="00B82767">
      <w:pPr>
        <w:pStyle w:val="Rfrence"/>
        <w:spacing w:line="240" w:lineRule="auto"/>
        <w:rPr>
          <w:rFonts w:cstheme="minorHAnsi"/>
          <w:szCs w:val="24"/>
          <w:lang w:val="en-US"/>
        </w:rPr>
      </w:pPr>
      <w:proofErr w:type="spellStart"/>
      <w:r w:rsidRPr="00905AC9">
        <w:rPr>
          <w:rFonts w:cstheme="minorHAnsi"/>
          <w:szCs w:val="24"/>
          <w:lang w:val="en-US"/>
        </w:rPr>
        <w:t>Logifem</w:t>
      </w:r>
      <w:proofErr w:type="spellEnd"/>
      <w:r w:rsidRPr="00905AC9">
        <w:rPr>
          <w:rFonts w:cstheme="minorHAnsi"/>
          <w:szCs w:val="24"/>
          <w:lang w:val="en-US"/>
        </w:rPr>
        <w:t xml:space="preserve"> (2012). </w:t>
      </w:r>
      <w:r w:rsidRPr="00905AC9">
        <w:rPr>
          <w:rFonts w:cstheme="minorHAnsi"/>
          <w:i/>
          <w:szCs w:val="24"/>
          <w:lang w:val="en-US"/>
        </w:rPr>
        <w:t>Community Assessment Report for Women in Difficulty in Montreal</w:t>
      </w:r>
      <w:r w:rsidRPr="00905AC9">
        <w:rPr>
          <w:rFonts w:cstheme="minorHAnsi"/>
          <w:szCs w:val="24"/>
          <w:lang w:val="en-US"/>
        </w:rPr>
        <w:t>. Pour le World Vision Canadian Programs et Partner to end Child Poverty.</w:t>
      </w:r>
    </w:p>
    <w:p w14:paraId="40F0748D" w14:textId="7A2354CB" w:rsidR="006A654C" w:rsidRPr="00905AC9" w:rsidRDefault="006A654C" w:rsidP="00B82767">
      <w:pPr>
        <w:pStyle w:val="Rfrence"/>
        <w:spacing w:line="240" w:lineRule="auto"/>
        <w:rPr>
          <w:rFonts w:cstheme="minorHAnsi"/>
          <w:szCs w:val="24"/>
        </w:rPr>
      </w:pPr>
      <w:r w:rsidRPr="00905AC9">
        <w:rPr>
          <w:rFonts w:cstheme="minorHAnsi"/>
          <w:szCs w:val="24"/>
        </w:rPr>
        <w:t xml:space="preserve">L’R des centres de femmes (2007). </w:t>
      </w:r>
      <w:r w:rsidRPr="00905AC9">
        <w:rPr>
          <w:rFonts w:cstheme="minorHAnsi"/>
          <w:i/>
          <w:szCs w:val="24"/>
        </w:rPr>
        <w:t xml:space="preserve">La </w:t>
      </w:r>
      <w:proofErr w:type="gramStart"/>
      <w:r w:rsidRPr="00905AC9">
        <w:rPr>
          <w:rFonts w:cstheme="minorHAnsi"/>
          <w:i/>
          <w:szCs w:val="24"/>
        </w:rPr>
        <w:t>pauvreté:</w:t>
      </w:r>
      <w:proofErr w:type="gramEnd"/>
      <w:r w:rsidRPr="00905AC9">
        <w:rPr>
          <w:rFonts w:cstheme="minorHAnsi"/>
          <w:i/>
          <w:szCs w:val="24"/>
        </w:rPr>
        <w:t xml:space="preserve"> une décision politique, Analyse féministe des causes de la pauvreté. </w:t>
      </w:r>
      <w:r w:rsidRPr="00905AC9">
        <w:rPr>
          <w:rFonts w:cstheme="minorHAnsi"/>
          <w:szCs w:val="24"/>
        </w:rPr>
        <w:t>Montréal.</w:t>
      </w:r>
    </w:p>
    <w:p w14:paraId="0E43EF91" w14:textId="3878EE73" w:rsidR="006A654C" w:rsidRPr="00905AC9" w:rsidRDefault="006A654C" w:rsidP="00B82767">
      <w:pPr>
        <w:pStyle w:val="Rfrence"/>
        <w:spacing w:line="240" w:lineRule="auto"/>
        <w:rPr>
          <w:rFonts w:cstheme="minorHAnsi"/>
          <w:szCs w:val="24"/>
        </w:rPr>
      </w:pPr>
      <w:r w:rsidRPr="00905AC9">
        <w:rPr>
          <w:rFonts w:cstheme="minorHAnsi"/>
          <w:szCs w:val="24"/>
        </w:rPr>
        <w:t xml:space="preserve">L’R des centres de femmes. (2008). </w:t>
      </w:r>
      <w:r w:rsidRPr="00905AC9">
        <w:rPr>
          <w:rFonts w:cstheme="minorHAnsi"/>
          <w:i/>
          <w:szCs w:val="24"/>
        </w:rPr>
        <w:t xml:space="preserve">La pauvreté des </w:t>
      </w:r>
      <w:proofErr w:type="gramStart"/>
      <w:r w:rsidRPr="00905AC9">
        <w:rPr>
          <w:rFonts w:cstheme="minorHAnsi"/>
          <w:i/>
          <w:szCs w:val="24"/>
        </w:rPr>
        <w:t>femmes:</w:t>
      </w:r>
      <w:proofErr w:type="gramEnd"/>
      <w:r w:rsidRPr="00905AC9">
        <w:rPr>
          <w:rFonts w:cstheme="minorHAnsi"/>
          <w:i/>
          <w:szCs w:val="24"/>
        </w:rPr>
        <w:t xml:space="preserve"> un enfer privé, une affaire publique</w:t>
      </w:r>
      <w:r w:rsidRPr="00905AC9">
        <w:rPr>
          <w:rFonts w:cstheme="minorHAnsi"/>
          <w:szCs w:val="24"/>
        </w:rPr>
        <w:t xml:space="preserve">. Montréal. Repéré à </w:t>
      </w:r>
      <w:hyperlink r:id="rId22" w:history="1">
        <w:r w:rsidRPr="00905AC9">
          <w:rPr>
            <w:rStyle w:val="Lienhypertexte"/>
            <w:rFonts w:eastAsia="Symbol" w:cstheme="minorHAnsi"/>
            <w:szCs w:val="24"/>
          </w:rPr>
          <w:t>http://bv.cdeacf.ca/CF_PDF/152175.pdf</w:t>
        </w:r>
      </w:hyperlink>
    </w:p>
    <w:p w14:paraId="418F45DD" w14:textId="1260919D" w:rsidR="006A654C" w:rsidRPr="00B82767" w:rsidRDefault="006A654C" w:rsidP="00B82767">
      <w:pPr>
        <w:pStyle w:val="Rfrence"/>
        <w:spacing w:line="240" w:lineRule="auto"/>
        <w:rPr>
          <w:rFonts w:cstheme="minorHAnsi"/>
          <w:szCs w:val="24"/>
        </w:rPr>
      </w:pPr>
      <w:r w:rsidRPr="00905AC9">
        <w:rPr>
          <w:rFonts w:cstheme="minorHAnsi"/>
          <w:szCs w:val="24"/>
        </w:rPr>
        <w:t xml:space="preserve">L’R des centres de femmes (2011). Dépliant de la Journée nationale d’action tannante 2011 contre la taxe santé et pour promouvoir des solutions alternatives. Montréal. Repéré à </w:t>
      </w:r>
      <w:hyperlink r:id="rId23" w:history="1">
        <w:r w:rsidRPr="00905AC9">
          <w:rPr>
            <w:rStyle w:val="Lienhypertexte"/>
            <w:rFonts w:eastAsia="Symbol" w:cstheme="minorHAnsi"/>
            <w:szCs w:val="24"/>
          </w:rPr>
          <w:t>http://www.rcentres.qc.ca/public/notre-sante-nest-pas-une-occasion-daffaire.html</w:t>
        </w:r>
      </w:hyperlink>
    </w:p>
    <w:p w14:paraId="05AFDD12" w14:textId="1DBEF3BA" w:rsidR="006A654C" w:rsidRPr="00905AC9" w:rsidRDefault="006A654C" w:rsidP="00B82767">
      <w:pPr>
        <w:pStyle w:val="Rfrence"/>
        <w:spacing w:line="240" w:lineRule="auto"/>
        <w:rPr>
          <w:rFonts w:cstheme="minorHAnsi"/>
          <w:szCs w:val="24"/>
        </w:rPr>
      </w:pPr>
      <w:r w:rsidRPr="00905AC9">
        <w:rPr>
          <w:rFonts w:cstheme="minorHAnsi"/>
          <w:szCs w:val="24"/>
        </w:rPr>
        <w:lastRenderedPageBreak/>
        <w:t xml:space="preserve">L’R des centres de femmes. (2011). Vidéo </w:t>
      </w:r>
      <w:r w:rsidRPr="00905AC9">
        <w:rPr>
          <w:rFonts w:cstheme="minorHAnsi"/>
          <w:i/>
          <w:szCs w:val="24"/>
        </w:rPr>
        <w:t>Notre santé n’est pas une occasion d’affaire</w:t>
      </w:r>
      <w:proofErr w:type="gramStart"/>
      <w:r w:rsidRPr="00905AC9">
        <w:rPr>
          <w:rFonts w:cstheme="minorHAnsi"/>
          <w:i/>
          <w:szCs w:val="24"/>
        </w:rPr>
        <w:t>$!</w:t>
      </w:r>
      <w:r w:rsidRPr="00905AC9">
        <w:rPr>
          <w:rFonts w:cstheme="minorHAnsi"/>
          <w:szCs w:val="24"/>
        </w:rPr>
        <w:t>,</w:t>
      </w:r>
      <w:proofErr w:type="gramEnd"/>
      <w:r w:rsidRPr="00905AC9">
        <w:rPr>
          <w:rFonts w:cstheme="minorHAnsi"/>
          <w:szCs w:val="24"/>
        </w:rPr>
        <w:t xml:space="preserve"> une conférence alternative et populaire. 3 novembre 2011. Repéré à </w:t>
      </w:r>
      <w:hyperlink r:id="rId24" w:history="1">
        <w:r w:rsidRPr="00905AC9">
          <w:rPr>
            <w:rStyle w:val="Lienhypertexte"/>
            <w:rFonts w:eastAsia="Symbol" w:cstheme="minorHAnsi"/>
            <w:szCs w:val="24"/>
          </w:rPr>
          <w:t>http://www.rcentres.qc.ca/public/2011/11/3novembre-montreal.html</w:t>
        </w:r>
      </w:hyperlink>
    </w:p>
    <w:p w14:paraId="6A518F40" w14:textId="4198E92F" w:rsidR="006A654C" w:rsidRPr="00905AC9" w:rsidRDefault="006A654C" w:rsidP="00B82767">
      <w:pPr>
        <w:pStyle w:val="Rfrence"/>
        <w:spacing w:line="240" w:lineRule="auto"/>
        <w:rPr>
          <w:rFonts w:cstheme="minorHAnsi"/>
          <w:szCs w:val="24"/>
        </w:rPr>
      </w:pPr>
      <w:r w:rsidRPr="00905AC9">
        <w:rPr>
          <w:rFonts w:cstheme="minorHAnsi"/>
          <w:szCs w:val="24"/>
        </w:rPr>
        <w:t xml:space="preserve">L’R des centres de femmes (2015). Les centres de femmes : témoins des impacts de l’austérité sur les femmes. </w:t>
      </w:r>
      <w:r w:rsidRPr="00905AC9">
        <w:rPr>
          <w:rFonts w:cstheme="minorHAnsi"/>
          <w:i/>
          <w:szCs w:val="24"/>
        </w:rPr>
        <w:t>Droits et libertés</w:t>
      </w:r>
      <w:r w:rsidRPr="00905AC9">
        <w:rPr>
          <w:rFonts w:cstheme="minorHAnsi"/>
          <w:szCs w:val="24"/>
        </w:rPr>
        <w:t xml:space="preserve">, </w:t>
      </w:r>
      <w:r w:rsidRPr="00905AC9">
        <w:rPr>
          <w:rFonts w:cstheme="minorHAnsi"/>
          <w:i/>
          <w:szCs w:val="24"/>
        </w:rPr>
        <w:t>34</w:t>
      </w:r>
      <w:r w:rsidRPr="00905AC9">
        <w:rPr>
          <w:rFonts w:cstheme="minorHAnsi"/>
          <w:szCs w:val="24"/>
        </w:rPr>
        <w:t xml:space="preserve">(1), Repéré à </w:t>
      </w:r>
      <w:hyperlink r:id="rId25" w:history="1">
        <w:r w:rsidRPr="00905AC9">
          <w:rPr>
            <w:rStyle w:val="Lienhypertexte"/>
            <w:rFonts w:eastAsia="Symbol" w:cstheme="minorHAnsi"/>
            <w:szCs w:val="24"/>
          </w:rPr>
          <w:t>http://liguedesdroits.ca/?p=2983</w:t>
        </w:r>
      </w:hyperlink>
    </w:p>
    <w:p w14:paraId="2C3FCDFF" w14:textId="223675E9" w:rsidR="006A654C" w:rsidRPr="00905AC9" w:rsidRDefault="006A654C" w:rsidP="00B82767">
      <w:pPr>
        <w:pStyle w:val="Rfrence"/>
        <w:spacing w:line="240" w:lineRule="auto"/>
        <w:rPr>
          <w:rFonts w:cstheme="minorHAnsi"/>
          <w:szCs w:val="24"/>
        </w:rPr>
      </w:pPr>
      <w:r w:rsidRPr="00905AC9">
        <w:rPr>
          <w:rFonts w:cstheme="minorHAnsi"/>
          <w:szCs w:val="24"/>
        </w:rPr>
        <w:t xml:space="preserve">L’R des centres de femmes (2016). </w:t>
      </w:r>
      <w:r w:rsidRPr="00905AC9">
        <w:rPr>
          <w:rFonts w:cstheme="minorHAnsi"/>
          <w:i/>
          <w:szCs w:val="24"/>
        </w:rPr>
        <w:t>Études des impacts des mesures d’austérité sur les femmes entre janvier et décembre 2015</w:t>
      </w:r>
      <w:r w:rsidRPr="00905AC9">
        <w:rPr>
          <w:rFonts w:cstheme="minorHAnsi"/>
          <w:szCs w:val="24"/>
        </w:rPr>
        <w:t>. Montréal.</w:t>
      </w:r>
    </w:p>
    <w:p w14:paraId="5CECF9F2" w14:textId="1E562A36" w:rsidR="006A654C" w:rsidRPr="00B82767" w:rsidRDefault="006A654C" w:rsidP="00B82767">
      <w:pPr>
        <w:pStyle w:val="Rfrence"/>
        <w:spacing w:line="240" w:lineRule="auto"/>
        <w:rPr>
          <w:rFonts w:eastAsia="Symbol" w:cstheme="minorHAnsi"/>
          <w:color w:val="69A020" w:themeColor="hyperlink"/>
          <w:szCs w:val="24"/>
          <w:u w:val="single"/>
        </w:rPr>
      </w:pPr>
      <w:r w:rsidRPr="00905AC9">
        <w:rPr>
          <w:rFonts w:cstheme="minorHAnsi"/>
          <w:szCs w:val="24"/>
        </w:rPr>
        <w:t xml:space="preserve">Marchand, I. (2013). </w:t>
      </w:r>
      <w:r w:rsidRPr="00905AC9">
        <w:rPr>
          <w:rFonts w:cstheme="minorHAnsi"/>
          <w:i/>
          <w:iCs/>
          <w:szCs w:val="24"/>
        </w:rPr>
        <w:t>Guide d’information sur l’accès à l’égalité en emploi</w:t>
      </w:r>
      <w:r w:rsidRPr="00905AC9">
        <w:rPr>
          <w:rFonts w:cstheme="minorHAnsi"/>
          <w:szCs w:val="24"/>
        </w:rPr>
        <w:t xml:space="preserve">. </w:t>
      </w:r>
      <w:proofErr w:type="gramStart"/>
      <w:r w:rsidRPr="00905AC9">
        <w:rPr>
          <w:rFonts w:cstheme="minorHAnsi"/>
          <w:szCs w:val="24"/>
        </w:rPr>
        <w:t>Montréal:</w:t>
      </w:r>
      <w:proofErr w:type="gramEnd"/>
      <w:r w:rsidRPr="00905AC9">
        <w:rPr>
          <w:rFonts w:cstheme="minorHAnsi"/>
          <w:szCs w:val="24"/>
        </w:rPr>
        <w:t xml:space="preserve"> Action Travail des Femmes du Québec. Repéré à </w:t>
      </w:r>
      <w:hyperlink r:id="rId26" w:history="1">
        <w:r w:rsidRPr="00905AC9">
          <w:rPr>
            <w:rStyle w:val="Lienhypertexte"/>
            <w:rFonts w:eastAsia="Symbol" w:cstheme="minorHAnsi"/>
            <w:szCs w:val="24"/>
          </w:rPr>
          <w:t>http://atf.typepad.fr/files/atf-guide-dinformation-2013.pdf</w:t>
        </w:r>
      </w:hyperlink>
    </w:p>
    <w:p w14:paraId="7BCB72E3" w14:textId="6A9E26CB" w:rsidR="006A654C" w:rsidRPr="00B82767" w:rsidRDefault="006A654C" w:rsidP="00B82767">
      <w:pPr>
        <w:pStyle w:val="Rfrence"/>
        <w:spacing w:line="240" w:lineRule="auto"/>
        <w:rPr>
          <w:rFonts w:cstheme="minorHAnsi"/>
          <w:szCs w:val="24"/>
        </w:rPr>
      </w:pPr>
      <w:proofErr w:type="spellStart"/>
      <w:r w:rsidRPr="00905AC9">
        <w:rPr>
          <w:rFonts w:cstheme="minorHAnsi"/>
          <w:szCs w:val="24"/>
        </w:rPr>
        <w:t>Monatesse</w:t>
      </w:r>
      <w:proofErr w:type="spellEnd"/>
      <w:r w:rsidRPr="00905AC9">
        <w:rPr>
          <w:rFonts w:cstheme="minorHAnsi"/>
          <w:szCs w:val="24"/>
        </w:rPr>
        <w:t xml:space="preserve">, M. (2015). </w:t>
      </w:r>
      <w:r w:rsidRPr="00905AC9">
        <w:rPr>
          <w:rFonts w:cstheme="minorHAnsi"/>
          <w:i/>
          <w:szCs w:val="24"/>
        </w:rPr>
        <w:t xml:space="preserve">Politique et plan d’action en itinérance : Une réelle prise en compte de la réalité et des besoins des </w:t>
      </w:r>
      <w:proofErr w:type="gramStart"/>
      <w:r w:rsidRPr="00905AC9">
        <w:rPr>
          <w:rFonts w:cstheme="minorHAnsi"/>
          <w:i/>
          <w:szCs w:val="24"/>
        </w:rPr>
        <w:t>femmes?</w:t>
      </w:r>
      <w:proofErr w:type="gramEnd"/>
      <w:r w:rsidRPr="00905AC9">
        <w:rPr>
          <w:rFonts w:cstheme="minorHAnsi"/>
          <w:szCs w:val="24"/>
        </w:rPr>
        <w:t xml:space="preserve"> Dans Table des groupes de femmes de Montréal. (2015). L’itinérance des femmes : construire une voix pour contrer l’invisibilité. Actes de l’événement du 17 mars 2015.</w:t>
      </w:r>
    </w:p>
    <w:p w14:paraId="6A070473" w14:textId="50431708" w:rsidR="006A654C" w:rsidRPr="00905AC9" w:rsidRDefault="006A654C" w:rsidP="00B82767">
      <w:pPr>
        <w:pStyle w:val="Rfrence"/>
        <w:spacing w:line="240" w:lineRule="auto"/>
        <w:rPr>
          <w:rFonts w:cstheme="minorHAnsi"/>
          <w:szCs w:val="24"/>
        </w:rPr>
      </w:pPr>
      <w:r w:rsidRPr="00905AC9">
        <w:rPr>
          <w:rFonts w:cstheme="minorHAnsi"/>
          <w:szCs w:val="24"/>
        </w:rPr>
        <w:t xml:space="preserve">Relais-femmes. (2012). </w:t>
      </w:r>
      <w:r w:rsidRPr="00905AC9">
        <w:rPr>
          <w:rFonts w:cstheme="minorHAnsi"/>
          <w:i/>
          <w:szCs w:val="24"/>
        </w:rPr>
        <w:t>La retraite : Guide d’information pour les femmes à faible revenu</w:t>
      </w:r>
      <w:r w:rsidRPr="00905AC9">
        <w:rPr>
          <w:rFonts w:cstheme="minorHAnsi"/>
          <w:szCs w:val="24"/>
        </w:rPr>
        <w:t xml:space="preserve">. </w:t>
      </w:r>
      <w:r w:rsidRPr="00905AC9">
        <w:rPr>
          <w:szCs w:val="24"/>
        </w:rPr>
        <w:t xml:space="preserve">Repéré à </w:t>
      </w:r>
      <w:hyperlink r:id="rId27" w:history="1">
        <w:r w:rsidRPr="00905AC9">
          <w:rPr>
            <w:rStyle w:val="Lienhypertexte"/>
            <w:rFonts w:eastAsia="Symbol"/>
            <w:szCs w:val="24"/>
          </w:rPr>
          <w:t>http://www.rcentres.qc.ca/files/guideretraite2012-11.pdf</w:t>
        </w:r>
      </w:hyperlink>
    </w:p>
    <w:p w14:paraId="583E4632" w14:textId="38D76D37" w:rsidR="006A654C" w:rsidRPr="00B82767" w:rsidRDefault="006A654C" w:rsidP="00B82767">
      <w:pPr>
        <w:pStyle w:val="Rfrence"/>
        <w:spacing w:line="240" w:lineRule="auto"/>
        <w:rPr>
          <w:rFonts w:cstheme="minorHAnsi"/>
          <w:b/>
          <w:bCs/>
          <w:szCs w:val="24"/>
        </w:rPr>
      </w:pPr>
      <w:r w:rsidRPr="00905AC9">
        <w:rPr>
          <w:rFonts w:cstheme="minorHAnsi"/>
          <w:szCs w:val="24"/>
        </w:rPr>
        <w:t xml:space="preserve">Réseau d’action pour l’égalité des femmes immigrées et racisées du Québec (RAÉFIRQ) (2013). </w:t>
      </w:r>
      <w:r w:rsidRPr="00905AC9">
        <w:rPr>
          <w:rFonts w:cstheme="minorHAnsi"/>
          <w:i/>
          <w:szCs w:val="24"/>
        </w:rPr>
        <w:t>Pour un accès égal des femmes et des hommes immigrés aux mesures de francisation et d’intégration</w:t>
      </w:r>
      <w:r w:rsidRPr="00905AC9">
        <w:rPr>
          <w:rFonts w:cstheme="minorHAnsi"/>
          <w:szCs w:val="24"/>
        </w:rPr>
        <w:t>. Montréal : RAFIQ.</w:t>
      </w:r>
    </w:p>
    <w:p w14:paraId="7413BA86" w14:textId="3B85B29E" w:rsidR="006A654C" w:rsidRPr="00905AC9" w:rsidRDefault="006A654C" w:rsidP="00B82767">
      <w:pPr>
        <w:pStyle w:val="Rfrence"/>
        <w:spacing w:line="240" w:lineRule="auto"/>
        <w:rPr>
          <w:rFonts w:cstheme="minorHAnsi"/>
          <w:szCs w:val="24"/>
        </w:rPr>
      </w:pPr>
      <w:r w:rsidRPr="00905AC9">
        <w:rPr>
          <w:rFonts w:cstheme="minorHAnsi"/>
          <w:szCs w:val="24"/>
        </w:rPr>
        <w:t xml:space="preserve">Ruth Rose. (2017). </w:t>
      </w:r>
      <w:r w:rsidRPr="00905AC9">
        <w:rPr>
          <w:rFonts w:cstheme="minorHAnsi"/>
          <w:i/>
          <w:szCs w:val="24"/>
        </w:rPr>
        <w:t xml:space="preserve">Trois nouvelles générations de femmes pauvres à la retraite : où se retrouve l’équité intergénérationnelle </w:t>
      </w:r>
      <w:proofErr w:type="gramStart"/>
      <w:r w:rsidRPr="00905AC9">
        <w:rPr>
          <w:rFonts w:cstheme="minorHAnsi"/>
          <w:i/>
          <w:szCs w:val="24"/>
        </w:rPr>
        <w:t>annoncée?</w:t>
      </w:r>
      <w:proofErr w:type="gramEnd"/>
      <w:r w:rsidRPr="00905AC9">
        <w:rPr>
          <w:rFonts w:cstheme="minorHAnsi"/>
          <w:szCs w:val="24"/>
        </w:rPr>
        <w:t xml:space="preserve"> </w:t>
      </w:r>
      <w:r w:rsidRPr="00905AC9">
        <w:rPr>
          <w:szCs w:val="24"/>
        </w:rPr>
        <w:t xml:space="preserve">Repéré à </w:t>
      </w:r>
      <w:hyperlink r:id="rId28" w:history="1">
        <w:r w:rsidRPr="00905AC9">
          <w:rPr>
            <w:rStyle w:val="Lienhypertexte"/>
            <w:rFonts w:eastAsia="Symbol"/>
            <w:szCs w:val="24"/>
          </w:rPr>
          <w:t>http://cdeacf.ca/sites/default/files/fichiers_attaches/g13_-_resumerrq2017_-_v2017.01.17_finale.pdf</w:t>
        </w:r>
      </w:hyperlink>
    </w:p>
    <w:p w14:paraId="55AFC3D1" w14:textId="132236DC" w:rsidR="006A654C" w:rsidRPr="00B82767" w:rsidRDefault="006A654C" w:rsidP="00B82767">
      <w:pPr>
        <w:pStyle w:val="Rfrence"/>
        <w:spacing w:line="240" w:lineRule="auto"/>
        <w:rPr>
          <w:rFonts w:cstheme="minorHAnsi"/>
          <w:szCs w:val="24"/>
        </w:rPr>
      </w:pPr>
      <w:r w:rsidRPr="00905AC9">
        <w:rPr>
          <w:rFonts w:cstheme="minorHAnsi"/>
          <w:szCs w:val="24"/>
        </w:rPr>
        <w:t xml:space="preserve">Service d’orientation et de recherche d’emploi pour l’intégration des femmes au travail (SORIF) (2012). </w:t>
      </w:r>
      <w:r w:rsidRPr="00905AC9">
        <w:rPr>
          <w:rFonts w:cstheme="minorHAnsi"/>
          <w:i/>
          <w:szCs w:val="24"/>
        </w:rPr>
        <w:t>Enquête sur la situation et les besoins des femmes cheffes de famille monoparentale vivant à Montréal et admises au programme d'assistance-emploi</w:t>
      </w:r>
      <w:r w:rsidRPr="00905AC9">
        <w:rPr>
          <w:rFonts w:cstheme="minorHAnsi"/>
          <w:szCs w:val="24"/>
        </w:rPr>
        <w:t xml:space="preserve">. </w:t>
      </w:r>
      <w:proofErr w:type="gramStart"/>
      <w:r w:rsidRPr="00905AC9">
        <w:rPr>
          <w:rFonts w:cstheme="minorHAnsi"/>
          <w:szCs w:val="24"/>
        </w:rPr>
        <w:t>Montréal:</w:t>
      </w:r>
      <w:proofErr w:type="gramEnd"/>
      <w:r w:rsidRPr="00905AC9">
        <w:rPr>
          <w:rFonts w:cstheme="minorHAnsi"/>
          <w:szCs w:val="24"/>
        </w:rPr>
        <w:t xml:space="preserve"> SORIF.</w:t>
      </w:r>
    </w:p>
    <w:p w14:paraId="52F7FC18" w14:textId="77777777" w:rsidR="006A654C" w:rsidRPr="00905AC9" w:rsidRDefault="006A654C" w:rsidP="00B82767">
      <w:pPr>
        <w:pStyle w:val="Rfrence"/>
        <w:spacing w:line="240" w:lineRule="auto"/>
        <w:rPr>
          <w:rFonts w:cstheme="minorHAnsi"/>
          <w:szCs w:val="24"/>
        </w:rPr>
      </w:pPr>
      <w:r w:rsidRPr="00905AC9">
        <w:rPr>
          <w:rFonts w:cstheme="minorHAnsi"/>
          <w:szCs w:val="24"/>
        </w:rPr>
        <w:t>Table de concertation des organismes au service des personnes ré</w:t>
      </w:r>
      <w:r w:rsidRPr="00905AC9">
        <w:rPr>
          <w:rFonts w:cstheme="minorHAnsi"/>
          <w:szCs w:val="24"/>
          <w:lang w:val="it-IT"/>
        </w:rPr>
        <w:t>fugi</w:t>
      </w:r>
      <w:proofErr w:type="spellStart"/>
      <w:r w:rsidRPr="00905AC9">
        <w:rPr>
          <w:rFonts w:cstheme="minorHAnsi"/>
          <w:szCs w:val="24"/>
        </w:rPr>
        <w:t>ées</w:t>
      </w:r>
      <w:proofErr w:type="spellEnd"/>
      <w:r w:rsidRPr="00905AC9">
        <w:rPr>
          <w:rFonts w:cstheme="minorHAnsi"/>
          <w:szCs w:val="24"/>
        </w:rPr>
        <w:t xml:space="preserve"> et immigrantes (2012). </w:t>
      </w:r>
      <w:r w:rsidRPr="00905AC9">
        <w:rPr>
          <w:rFonts w:cstheme="minorHAnsi"/>
          <w:i/>
          <w:iCs/>
          <w:szCs w:val="24"/>
        </w:rPr>
        <w:t xml:space="preserve">Projet sur la situation des femmes immigrées et racisées au </w:t>
      </w:r>
      <w:proofErr w:type="gramStart"/>
      <w:r w:rsidRPr="00905AC9">
        <w:rPr>
          <w:rFonts w:cstheme="minorHAnsi"/>
          <w:i/>
          <w:iCs/>
          <w:szCs w:val="24"/>
        </w:rPr>
        <w:t>Québec:</w:t>
      </w:r>
      <w:proofErr w:type="gramEnd"/>
      <w:r w:rsidRPr="00905AC9">
        <w:rPr>
          <w:rFonts w:cstheme="minorHAnsi"/>
          <w:i/>
          <w:iCs/>
          <w:szCs w:val="24"/>
        </w:rPr>
        <w:t xml:space="preserve"> rapport de tournée auprès des femmes immigrées et racisé</w:t>
      </w:r>
      <w:r w:rsidRPr="00905AC9">
        <w:rPr>
          <w:rFonts w:cstheme="minorHAnsi"/>
          <w:i/>
          <w:iCs/>
          <w:szCs w:val="24"/>
          <w:lang w:val="pt-PT"/>
        </w:rPr>
        <w:t>es.</w:t>
      </w:r>
      <w:r w:rsidRPr="00905AC9">
        <w:rPr>
          <w:rFonts w:cstheme="minorHAnsi"/>
          <w:szCs w:val="24"/>
          <w:lang w:val="fr-CA"/>
        </w:rPr>
        <w:t xml:space="preserve"> </w:t>
      </w:r>
      <w:r w:rsidRPr="00905AC9">
        <w:rPr>
          <w:rFonts w:cstheme="minorHAnsi"/>
          <w:szCs w:val="24"/>
        </w:rPr>
        <w:t xml:space="preserve">Repéré à </w:t>
      </w:r>
      <w:hyperlink r:id="rId29" w:history="1">
        <w:r w:rsidRPr="00905AC9">
          <w:rPr>
            <w:rStyle w:val="Hyperlink1"/>
            <w:rFonts w:eastAsia="Arial Unicode MS" w:cstheme="minorHAnsi"/>
            <w:szCs w:val="24"/>
          </w:rPr>
          <w:t>https://etatsgeneraux2012.files.wordpress.com/2012/02/rapport-1.pdf</w:t>
        </w:r>
      </w:hyperlink>
    </w:p>
    <w:p w14:paraId="09328763" w14:textId="229F5922" w:rsidR="006A654C" w:rsidRPr="00B82767" w:rsidRDefault="006A654C" w:rsidP="00B82767">
      <w:pPr>
        <w:pStyle w:val="Rfrence"/>
        <w:spacing w:line="240" w:lineRule="auto"/>
        <w:rPr>
          <w:rFonts w:cstheme="minorHAnsi"/>
          <w:szCs w:val="24"/>
          <w:lang w:val="pt-PT"/>
        </w:rPr>
      </w:pPr>
      <w:r w:rsidRPr="00905AC9">
        <w:rPr>
          <w:rFonts w:cstheme="minorHAnsi"/>
          <w:szCs w:val="24"/>
        </w:rPr>
        <w:t xml:space="preserve">Table des groupes de femmes de Montréal (2013). </w:t>
      </w:r>
      <w:r w:rsidRPr="00905AC9">
        <w:rPr>
          <w:rStyle w:val="None"/>
          <w:rFonts w:cstheme="minorHAnsi"/>
          <w:i/>
          <w:iCs/>
          <w:szCs w:val="24"/>
        </w:rPr>
        <w:t xml:space="preserve">Mieux voir pour mieux </w:t>
      </w:r>
      <w:proofErr w:type="gramStart"/>
      <w:r w:rsidRPr="00905AC9">
        <w:rPr>
          <w:rStyle w:val="None"/>
          <w:rFonts w:cstheme="minorHAnsi"/>
          <w:i/>
          <w:iCs/>
          <w:szCs w:val="24"/>
        </w:rPr>
        <w:t>agir:</w:t>
      </w:r>
      <w:proofErr w:type="gramEnd"/>
      <w:r w:rsidRPr="00905AC9">
        <w:rPr>
          <w:rStyle w:val="None"/>
          <w:rFonts w:cstheme="minorHAnsi"/>
          <w:i/>
          <w:iCs/>
          <w:szCs w:val="24"/>
        </w:rPr>
        <w:t xml:space="preserve"> Non à </w:t>
      </w:r>
      <w:r w:rsidRPr="00905AC9">
        <w:rPr>
          <w:rStyle w:val="None"/>
          <w:rFonts w:cstheme="minorHAnsi"/>
          <w:i/>
          <w:iCs/>
          <w:szCs w:val="24"/>
          <w:lang w:val="it-IT"/>
        </w:rPr>
        <w:t>l'itin</w:t>
      </w:r>
      <w:proofErr w:type="spellStart"/>
      <w:r w:rsidRPr="00905AC9">
        <w:rPr>
          <w:rStyle w:val="None"/>
          <w:rFonts w:cstheme="minorHAnsi"/>
          <w:i/>
          <w:iCs/>
          <w:szCs w:val="24"/>
        </w:rPr>
        <w:t>érance</w:t>
      </w:r>
      <w:proofErr w:type="spellEnd"/>
      <w:r w:rsidRPr="00905AC9">
        <w:rPr>
          <w:rStyle w:val="None"/>
          <w:rFonts w:cstheme="minorHAnsi"/>
          <w:i/>
          <w:iCs/>
          <w:szCs w:val="24"/>
        </w:rPr>
        <w:t xml:space="preserve"> des femmes,</w:t>
      </w:r>
      <w:r w:rsidRPr="00905AC9">
        <w:rPr>
          <w:rFonts w:cstheme="minorHAnsi"/>
          <w:szCs w:val="24"/>
        </w:rPr>
        <w:t xml:space="preserve"> Acte du forum sur l'itinérance des femmes du 20 et 21 mars 2012. Montré</w:t>
      </w:r>
      <w:r w:rsidRPr="00905AC9">
        <w:rPr>
          <w:rFonts w:cstheme="minorHAnsi"/>
          <w:szCs w:val="24"/>
          <w:lang w:val="pt-PT"/>
        </w:rPr>
        <w:t>al.</w:t>
      </w:r>
    </w:p>
    <w:p w14:paraId="48A931C9" w14:textId="562B4491" w:rsidR="006A654C" w:rsidRPr="00B82767" w:rsidRDefault="006A654C" w:rsidP="00B82767">
      <w:pPr>
        <w:pStyle w:val="Rfrence"/>
        <w:spacing w:line="240" w:lineRule="auto"/>
        <w:rPr>
          <w:rFonts w:cstheme="minorHAnsi"/>
          <w:szCs w:val="24"/>
        </w:rPr>
      </w:pPr>
      <w:r w:rsidRPr="00905AC9">
        <w:rPr>
          <w:rFonts w:cstheme="minorHAnsi"/>
          <w:szCs w:val="24"/>
        </w:rPr>
        <w:lastRenderedPageBreak/>
        <w:t xml:space="preserve">Table des groupes de femmes de Montréal, (2015). </w:t>
      </w:r>
      <w:r w:rsidRPr="00905AC9">
        <w:rPr>
          <w:rFonts w:cstheme="minorHAnsi"/>
          <w:i/>
          <w:szCs w:val="24"/>
        </w:rPr>
        <w:t xml:space="preserve">L’itinérance des femmes, vers un meilleur partage des connaissances et des </w:t>
      </w:r>
      <w:proofErr w:type="gramStart"/>
      <w:r w:rsidRPr="00905AC9">
        <w:rPr>
          <w:rFonts w:cstheme="minorHAnsi"/>
          <w:i/>
          <w:szCs w:val="24"/>
        </w:rPr>
        <w:t>pratiques:</w:t>
      </w:r>
      <w:proofErr w:type="gramEnd"/>
      <w:r w:rsidRPr="00905AC9">
        <w:rPr>
          <w:rFonts w:cstheme="minorHAnsi"/>
          <w:i/>
          <w:szCs w:val="24"/>
        </w:rPr>
        <w:t xml:space="preserve"> Résultats du sondage auprès de groupes de femmes et de groupes communautaires travaillant auprès des femmes en situation d’itinérance où à risque de le devenir dans la région montréalaise</w:t>
      </w:r>
      <w:r w:rsidRPr="00905AC9">
        <w:rPr>
          <w:rFonts w:cstheme="minorHAnsi"/>
          <w:szCs w:val="24"/>
        </w:rPr>
        <w:t>.</w:t>
      </w:r>
    </w:p>
    <w:p w14:paraId="1DE7BFB8" w14:textId="77777777" w:rsidR="006A654C" w:rsidRPr="00905AC9" w:rsidRDefault="006A654C" w:rsidP="00B82767">
      <w:pPr>
        <w:pStyle w:val="Rfrence"/>
        <w:spacing w:line="240" w:lineRule="auto"/>
        <w:rPr>
          <w:rFonts w:cstheme="minorHAnsi"/>
          <w:szCs w:val="24"/>
        </w:rPr>
      </w:pPr>
      <w:proofErr w:type="spellStart"/>
      <w:r w:rsidRPr="00905AC9">
        <w:rPr>
          <w:rFonts w:cstheme="minorHAnsi"/>
          <w:szCs w:val="24"/>
        </w:rPr>
        <w:t>Tamouro</w:t>
      </w:r>
      <w:proofErr w:type="spellEnd"/>
      <w:r w:rsidRPr="00905AC9">
        <w:rPr>
          <w:rFonts w:cstheme="minorHAnsi"/>
          <w:szCs w:val="24"/>
        </w:rPr>
        <w:t xml:space="preserve">, S. (2012). </w:t>
      </w:r>
      <w:r w:rsidRPr="00905AC9">
        <w:rPr>
          <w:rFonts w:cstheme="minorHAnsi"/>
          <w:i/>
          <w:szCs w:val="24"/>
        </w:rPr>
        <w:t>Le maquillage de l’itinérance, un camouflage à l’échec du projet migratoire.</w:t>
      </w:r>
      <w:r w:rsidRPr="00905AC9">
        <w:rPr>
          <w:rFonts w:cstheme="minorHAnsi"/>
          <w:szCs w:val="24"/>
        </w:rPr>
        <w:t xml:space="preserve"> Dans Table des groupes de femmes de Montréal (2013). Mieux voir pour mieux </w:t>
      </w:r>
      <w:proofErr w:type="gramStart"/>
      <w:r w:rsidRPr="00905AC9">
        <w:rPr>
          <w:rFonts w:cstheme="minorHAnsi"/>
          <w:szCs w:val="24"/>
        </w:rPr>
        <w:t>agir:</w:t>
      </w:r>
      <w:proofErr w:type="gramEnd"/>
      <w:r w:rsidRPr="00905AC9">
        <w:rPr>
          <w:rFonts w:cstheme="minorHAnsi"/>
          <w:szCs w:val="24"/>
        </w:rPr>
        <w:t xml:space="preserve"> Non à l'itinérance des femmes, Acte du forum sur l'itinérance des femmes du 20 et 21 mars 2012. Montréal.</w:t>
      </w:r>
    </w:p>
    <w:p w14:paraId="5EB2A532" w14:textId="77777777" w:rsidR="006A654C" w:rsidRPr="00905AC9" w:rsidRDefault="006A654C" w:rsidP="006A654C">
      <w:pPr>
        <w:pStyle w:val="Rfrence"/>
        <w:ind w:left="0" w:firstLine="0"/>
        <w:rPr>
          <w:rFonts w:cstheme="minorHAnsi"/>
          <w:szCs w:val="24"/>
          <w:lang w:val="pt-PT"/>
        </w:rPr>
      </w:pPr>
    </w:p>
    <w:p w14:paraId="06786794" w14:textId="77777777" w:rsidR="006A654C" w:rsidRPr="00905AC9" w:rsidRDefault="006A654C" w:rsidP="006A654C">
      <w:pPr>
        <w:pStyle w:val="Rfrence"/>
        <w:rPr>
          <w:rFonts w:cstheme="minorHAnsi"/>
          <w:b/>
          <w:bCs/>
          <w:color w:val="000000"/>
          <w:szCs w:val="24"/>
        </w:rPr>
      </w:pPr>
    </w:p>
    <w:p w14:paraId="542A4845" w14:textId="77777777" w:rsidR="006A654C" w:rsidRPr="00905AC9" w:rsidRDefault="006A654C" w:rsidP="006A654C">
      <w:pPr>
        <w:pStyle w:val="Rfrence"/>
        <w:rPr>
          <w:rFonts w:cstheme="minorHAnsi"/>
          <w:szCs w:val="24"/>
        </w:rPr>
      </w:pPr>
    </w:p>
    <w:p w14:paraId="75235F0C" w14:textId="77777777" w:rsidR="006A654C" w:rsidRPr="00905AC9" w:rsidRDefault="006A654C" w:rsidP="006A654C">
      <w:pPr>
        <w:pStyle w:val="Rfrence"/>
        <w:rPr>
          <w:rFonts w:cstheme="minorHAnsi"/>
          <w:szCs w:val="24"/>
        </w:rPr>
      </w:pPr>
    </w:p>
    <w:p w14:paraId="69024359" w14:textId="77777777" w:rsidR="006A654C" w:rsidRPr="00905AC9" w:rsidRDefault="006A654C" w:rsidP="006A654C">
      <w:pPr>
        <w:pStyle w:val="Body"/>
        <w:rPr>
          <w:rFonts w:asciiTheme="minorHAnsi" w:hAnsiTheme="minorHAnsi" w:cstheme="minorHAnsi"/>
          <w:sz w:val="24"/>
          <w:szCs w:val="24"/>
        </w:rPr>
      </w:pPr>
    </w:p>
    <w:p w14:paraId="16DE8E11" w14:textId="77777777" w:rsidR="006A654C" w:rsidRPr="00905AC9" w:rsidRDefault="006A654C" w:rsidP="006A654C">
      <w:pPr>
        <w:pStyle w:val="Rfrence"/>
        <w:rPr>
          <w:rFonts w:cstheme="minorHAnsi"/>
          <w:szCs w:val="24"/>
        </w:rPr>
      </w:pPr>
    </w:p>
    <w:p w14:paraId="72FCE8C1" w14:textId="77777777" w:rsidR="006A654C" w:rsidRPr="00905AC9" w:rsidRDefault="006A654C" w:rsidP="006A654C">
      <w:pPr>
        <w:rPr>
          <w:rFonts w:cstheme="minorHAnsi"/>
          <w:szCs w:val="24"/>
        </w:rPr>
      </w:pPr>
    </w:p>
    <w:p w14:paraId="4500AEE6" w14:textId="77777777" w:rsidR="006C194D" w:rsidRPr="00905AC9" w:rsidRDefault="006C194D" w:rsidP="00F3237C">
      <w:pPr>
        <w:outlineLvl w:val="0"/>
        <w:rPr>
          <w:b/>
          <w:szCs w:val="24"/>
        </w:rPr>
      </w:pPr>
    </w:p>
    <w:sectPr w:rsidR="006C194D" w:rsidRPr="00905AC9" w:rsidSect="007F2C12">
      <w:footerReference w:type="default" r:id="rId30"/>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C19B" w14:textId="77777777" w:rsidR="00C272CA" w:rsidRDefault="00C272CA">
      <w:r>
        <w:separator/>
      </w:r>
    </w:p>
  </w:endnote>
  <w:endnote w:type="continuationSeparator" w:id="0">
    <w:p w14:paraId="6A36A887" w14:textId="77777777" w:rsidR="00C272CA" w:rsidRDefault="00C2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UnicodeMS">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0490" w14:textId="6A62C5E4" w:rsidR="00705E77" w:rsidRDefault="00705E77" w:rsidP="00C548A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0FF44F11" w14:textId="77777777" w:rsidR="00705E77" w:rsidRDefault="00705E77" w:rsidP="00DF637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BC3FA" w14:textId="77777777" w:rsidR="00705E77" w:rsidRDefault="00705E77" w:rsidP="00DF637D">
    <w:pPr>
      <w:pStyle w:val="Header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AF03" w14:textId="77777777" w:rsidR="00705E77" w:rsidRDefault="00705E77" w:rsidP="00C548A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44</w:t>
    </w:r>
    <w:r>
      <w:rPr>
        <w:rStyle w:val="Numrodepage"/>
      </w:rPr>
      <w:fldChar w:fldCharType="end"/>
    </w:r>
  </w:p>
  <w:p w14:paraId="1FE0FCEE" w14:textId="77777777" w:rsidR="00705E77" w:rsidRDefault="00705E77" w:rsidP="00DF637D">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FE4C0" w14:textId="77777777" w:rsidR="00C272CA" w:rsidRDefault="00C272CA">
      <w:r>
        <w:separator/>
      </w:r>
    </w:p>
  </w:footnote>
  <w:footnote w:type="continuationSeparator" w:id="0">
    <w:p w14:paraId="46142F11" w14:textId="77777777" w:rsidR="00C272CA" w:rsidRDefault="00C272CA">
      <w:r>
        <w:continuationSeparator/>
      </w:r>
    </w:p>
  </w:footnote>
  <w:footnote w:id="1">
    <w:p w14:paraId="6A46E6B1" w14:textId="17F67E89" w:rsidR="00705E77" w:rsidRPr="00093BC8" w:rsidRDefault="00705E77">
      <w:pPr>
        <w:pStyle w:val="Notedebasdepage"/>
        <w:rPr>
          <w:sz w:val="20"/>
        </w:rPr>
      </w:pPr>
      <w:r w:rsidRPr="00093BC8">
        <w:rPr>
          <w:rStyle w:val="Appelnotedebasdep"/>
          <w:sz w:val="20"/>
        </w:rPr>
        <w:footnoteRef/>
      </w:r>
      <w:r w:rsidRPr="00093BC8">
        <w:rPr>
          <w:sz w:val="20"/>
        </w:rPr>
        <w:t xml:space="preserve"> </w:t>
      </w:r>
      <w:r w:rsidRPr="00093BC8">
        <w:rPr>
          <w:sz w:val="20"/>
        </w:rPr>
        <w:tab/>
      </w:r>
      <w:r w:rsidRPr="00093BC8">
        <w:rPr>
          <w:rFonts w:cstheme="minorHAnsi"/>
          <w:sz w:val="20"/>
        </w:rPr>
        <w:t>Il est à noter que pour les besoins de la recherche, nous avons analysé un document traitant des femmes sourdes en parallèle avec des documents traitant des femmes en situation de handicap. Cependant, nous avons pris conscience, une fois l'analyse terminée, que les femmes sourdes ne se considèrent pas nécessairement comme vivant une situation de handicap. Pour en tenir de compte, nous dirons « femmes handicapées ou femmes sourdes» lorsque nous voudrons parler des deux réalités simultanément.</w:t>
      </w:r>
    </w:p>
  </w:footnote>
  <w:footnote w:id="2">
    <w:p w14:paraId="65563FC1" w14:textId="6C02CB85" w:rsidR="00705E77" w:rsidRPr="00093BC8" w:rsidRDefault="00705E77">
      <w:pPr>
        <w:pStyle w:val="Notedebasdepage"/>
        <w:rPr>
          <w:sz w:val="20"/>
          <w:lang w:val="fr-CA"/>
        </w:rPr>
      </w:pPr>
      <w:r w:rsidRPr="00093BC8">
        <w:rPr>
          <w:rStyle w:val="Appelnotedebasdep"/>
          <w:sz w:val="20"/>
        </w:rPr>
        <w:footnoteRef/>
      </w:r>
      <w:r w:rsidRPr="00093BC8">
        <w:rPr>
          <w:sz w:val="20"/>
        </w:rPr>
        <w:t xml:space="preserve"> </w:t>
      </w:r>
      <w:r w:rsidRPr="00093BC8">
        <w:rPr>
          <w:sz w:val="20"/>
        </w:rPr>
        <w:tab/>
      </w:r>
      <w:r w:rsidRPr="00093BC8">
        <w:rPr>
          <w:sz w:val="20"/>
          <w:lang w:val="fr-CA"/>
        </w:rPr>
        <w:t xml:space="preserve">Les femmes dites avec une structure aggravante de monoparentalité (SAM) sont définies comme des </w:t>
      </w:r>
      <w:r w:rsidRPr="00093BC8">
        <w:rPr>
          <w:rFonts w:eastAsia="Times New Roman" w:cs="Calibri"/>
          <w:color w:val="000000"/>
          <w:sz w:val="20"/>
          <w:u w:color="000000"/>
        </w:rPr>
        <w:t>femmes pour qui des facteurs compliquant leur situation de monoparentalité se conjuguent : être cheffe de famille monoparentale depuis plus de 5 ans, avec un ou des enfants avec des troubles de comportement, avoir un faible niveau de scolarité, ne pas maitriser l’anglais, avoir été plus longtemps sur l'assistance emploi, être endettée et avoir de mauvaises conditions de santé physique et psychologique.</w:t>
      </w:r>
    </w:p>
  </w:footnote>
  <w:footnote w:id="3">
    <w:p w14:paraId="41E642F5" w14:textId="6BFC0D50" w:rsidR="00705E77" w:rsidRPr="00093BC8" w:rsidRDefault="00705E77">
      <w:pPr>
        <w:pStyle w:val="Notedebasdepage"/>
        <w:rPr>
          <w:sz w:val="20"/>
          <w:lang w:val="fr-CA"/>
        </w:rPr>
      </w:pPr>
      <w:r w:rsidRPr="00093BC8">
        <w:rPr>
          <w:rStyle w:val="Appelnotedebasdep"/>
          <w:sz w:val="20"/>
        </w:rPr>
        <w:footnoteRef/>
      </w:r>
      <w:r w:rsidRPr="00093BC8">
        <w:rPr>
          <w:sz w:val="20"/>
        </w:rPr>
        <w:t xml:space="preserve"> </w:t>
      </w:r>
      <w:r w:rsidRPr="00093BC8">
        <w:rPr>
          <w:sz w:val="20"/>
        </w:rPr>
        <w:tab/>
      </w:r>
      <w:r w:rsidRPr="00093BC8">
        <w:rPr>
          <w:rFonts w:cstheme="minorHAnsi"/>
          <w:sz w:val="20"/>
        </w:rPr>
        <w:t>Le Groupe des 13 est une coalition formée de groupes de femmes, de regroupements et de tables de groupes de femmes</w:t>
      </w:r>
      <w:r w:rsidR="00093BC8" w:rsidRPr="00093BC8">
        <w:rPr>
          <w:rFonts w:cstheme="minorHAnsi"/>
          <w:sz w:val="20"/>
        </w:rPr>
        <w:t xml:space="preserve"> du Québec</w:t>
      </w:r>
      <w:r w:rsidRPr="00093BC8">
        <w:rPr>
          <w:rFonts w:cstheme="minorHAnsi"/>
          <w:sz w:val="20"/>
        </w:rPr>
        <w:t>. Ce groupe a collaboré à quelques reprises pour produire des mémoires destinés au gouvernement lors de consultation sur des politiques sociales.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39B"/>
    <w:multiLevelType w:val="hybridMultilevel"/>
    <w:tmpl w:val="3FF62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D26E1"/>
    <w:multiLevelType w:val="hybridMultilevel"/>
    <w:tmpl w:val="8B92C1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19492B"/>
    <w:multiLevelType w:val="hybridMultilevel"/>
    <w:tmpl w:val="8A88F4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3E4746"/>
    <w:multiLevelType w:val="hybridMultilevel"/>
    <w:tmpl w:val="9A821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284BF6"/>
    <w:multiLevelType w:val="hybridMultilevel"/>
    <w:tmpl w:val="A95EFB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1AF44134"/>
    <w:multiLevelType w:val="hybridMultilevel"/>
    <w:tmpl w:val="6BB2E966"/>
    <w:lvl w:ilvl="0" w:tplc="B61A8172">
      <w:start w:val="18"/>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10B6442"/>
    <w:multiLevelType w:val="hybridMultilevel"/>
    <w:tmpl w:val="82B49BF6"/>
    <w:numStyleLink w:val="ImportedStyle1"/>
  </w:abstractNum>
  <w:abstractNum w:abstractNumId="7" w15:restartNumberingAfterBreak="0">
    <w:nsid w:val="2E1475E5"/>
    <w:multiLevelType w:val="hybridMultilevel"/>
    <w:tmpl w:val="ABE603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26A3DE1"/>
    <w:multiLevelType w:val="hybridMultilevel"/>
    <w:tmpl w:val="378ED5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53C7830"/>
    <w:multiLevelType w:val="hybridMultilevel"/>
    <w:tmpl w:val="49BADEB6"/>
    <w:numStyleLink w:val="ImportedStyle3"/>
  </w:abstractNum>
  <w:abstractNum w:abstractNumId="10" w15:restartNumberingAfterBreak="0">
    <w:nsid w:val="3D203BC0"/>
    <w:multiLevelType w:val="hybridMultilevel"/>
    <w:tmpl w:val="C974E19A"/>
    <w:styleLink w:val="ImportedStyle2"/>
    <w:lvl w:ilvl="0" w:tplc="87040C6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7AD3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DC69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7639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023C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E031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4C75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463F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8ED1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E3527F0"/>
    <w:multiLevelType w:val="hybridMultilevel"/>
    <w:tmpl w:val="D8E67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CB21B8"/>
    <w:multiLevelType w:val="hybridMultilevel"/>
    <w:tmpl w:val="77A0D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1C1EC9"/>
    <w:multiLevelType w:val="hybridMultilevel"/>
    <w:tmpl w:val="82B49BF6"/>
    <w:styleLink w:val="ImportedStyle1"/>
    <w:lvl w:ilvl="0" w:tplc="AEFA5C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0D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E4F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BEAD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D215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6417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2EF8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D476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029F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FCB540C"/>
    <w:multiLevelType w:val="hybridMultilevel"/>
    <w:tmpl w:val="325C4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F412E4"/>
    <w:multiLevelType w:val="hybridMultilevel"/>
    <w:tmpl w:val="BB16B5F4"/>
    <w:styleLink w:val="ImportedStyle4"/>
    <w:lvl w:ilvl="0" w:tplc="D6ECA1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863D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96A0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EC0F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1CE7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408D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5250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64F5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8C6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177A3F"/>
    <w:multiLevelType w:val="hybridMultilevel"/>
    <w:tmpl w:val="49BADEB6"/>
    <w:styleLink w:val="ImportedStyle3"/>
    <w:lvl w:ilvl="0" w:tplc="7D2A53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28A0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9A20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7C641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6AA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EBF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AEA61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5053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A298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AE95F7E"/>
    <w:multiLevelType w:val="hybridMultilevel"/>
    <w:tmpl w:val="6660CC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FA74E92"/>
    <w:multiLevelType w:val="hybridMultilevel"/>
    <w:tmpl w:val="A3E0554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69275912"/>
    <w:multiLevelType w:val="hybridMultilevel"/>
    <w:tmpl w:val="3CC6C9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A776DF1"/>
    <w:multiLevelType w:val="hybridMultilevel"/>
    <w:tmpl w:val="BB16B5F4"/>
    <w:numStyleLink w:val="ImportedStyle4"/>
  </w:abstractNum>
  <w:abstractNum w:abstractNumId="21" w15:restartNumberingAfterBreak="0">
    <w:nsid w:val="7C8F4DAA"/>
    <w:multiLevelType w:val="hybridMultilevel"/>
    <w:tmpl w:val="C974E19A"/>
    <w:numStyleLink w:val="ImportedStyle2"/>
  </w:abstractNum>
  <w:num w:numId="1">
    <w:abstractNumId w:val="13"/>
  </w:num>
  <w:num w:numId="2">
    <w:abstractNumId w:val="6"/>
  </w:num>
  <w:num w:numId="3">
    <w:abstractNumId w:val="10"/>
  </w:num>
  <w:num w:numId="4">
    <w:abstractNumId w:val="21"/>
  </w:num>
  <w:num w:numId="5">
    <w:abstractNumId w:val="16"/>
  </w:num>
  <w:num w:numId="6">
    <w:abstractNumId w:val="9"/>
  </w:num>
  <w:num w:numId="7">
    <w:abstractNumId w:val="15"/>
  </w:num>
  <w:num w:numId="8">
    <w:abstractNumId w:val="20"/>
  </w:num>
  <w:num w:numId="9">
    <w:abstractNumId w:val="5"/>
  </w:num>
  <w:num w:numId="10">
    <w:abstractNumId w:val="7"/>
  </w:num>
  <w:num w:numId="11">
    <w:abstractNumId w:val="19"/>
  </w:num>
  <w:num w:numId="12">
    <w:abstractNumId w:val="1"/>
  </w:num>
  <w:num w:numId="13">
    <w:abstractNumId w:val="11"/>
  </w:num>
  <w:num w:numId="14">
    <w:abstractNumId w:val="2"/>
  </w:num>
  <w:num w:numId="15">
    <w:abstractNumId w:val="8"/>
  </w:num>
  <w:num w:numId="16">
    <w:abstractNumId w:val="4"/>
  </w:num>
  <w:num w:numId="17">
    <w:abstractNumId w:val="12"/>
  </w:num>
  <w:num w:numId="18">
    <w:abstractNumId w:val="3"/>
  </w:num>
  <w:num w:numId="19">
    <w:abstractNumId w:val="14"/>
  </w:num>
  <w:num w:numId="20">
    <w:abstractNumId w:val="0"/>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zMjexMDQzMLIwN7dQ0lEKTi0uzszPAykwqgUAl7A3/SwAAAA="/>
  </w:docVars>
  <w:rsids>
    <w:rsidRoot w:val="00571033"/>
    <w:rsid w:val="0000026F"/>
    <w:rsid w:val="000027ED"/>
    <w:rsid w:val="00002BA9"/>
    <w:rsid w:val="00002E27"/>
    <w:rsid w:val="00003E01"/>
    <w:rsid w:val="0000470C"/>
    <w:rsid w:val="000057A9"/>
    <w:rsid w:val="000116F3"/>
    <w:rsid w:val="00011C40"/>
    <w:rsid w:val="00012B73"/>
    <w:rsid w:val="00015837"/>
    <w:rsid w:val="00015A60"/>
    <w:rsid w:val="0002082F"/>
    <w:rsid w:val="00020E80"/>
    <w:rsid w:val="00022450"/>
    <w:rsid w:val="000236A8"/>
    <w:rsid w:val="000245BA"/>
    <w:rsid w:val="00025BB7"/>
    <w:rsid w:val="00026A43"/>
    <w:rsid w:val="0003295D"/>
    <w:rsid w:val="00036E61"/>
    <w:rsid w:val="000433DA"/>
    <w:rsid w:val="000437F9"/>
    <w:rsid w:val="00045056"/>
    <w:rsid w:val="00046A64"/>
    <w:rsid w:val="000474DE"/>
    <w:rsid w:val="000508BF"/>
    <w:rsid w:val="000510D9"/>
    <w:rsid w:val="00051745"/>
    <w:rsid w:val="00054C43"/>
    <w:rsid w:val="000567EB"/>
    <w:rsid w:val="00057DE1"/>
    <w:rsid w:val="00060370"/>
    <w:rsid w:val="00061E37"/>
    <w:rsid w:val="00062C38"/>
    <w:rsid w:val="00065953"/>
    <w:rsid w:val="0006772C"/>
    <w:rsid w:val="0007043D"/>
    <w:rsid w:val="00070B11"/>
    <w:rsid w:val="00081EF6"/>
    <w:rsid w:val="00082095"/>
    <w:rsid w:val="0008386D"/>
    <w:rsid w:val="00084407"/>
    <w:rsid w:val="000856A4"/>
    <w:rsid w:val="0008655C"/>
    <w:rsid w:val="00092860"/>
    <w:rsid w:val="0009393C"/>
    <w:rsid w:val="00093BC8"/>
    <w:rsid w:val="00094515"/>
    <w:rsid w:val="0009719D"/>
    <w:rsid w:val="00097C36"/>
    <w:rsid w:val="000A087A"/>
    <w:rsid w:val="000A1272"/>
    <w:rsid w:val="000A4623"/>
    <w:rsid w:val="000A46FB"/>
    <w:rsid w:val="000A4B25"/>
    <w:rsid w:val="000A5571"/>
    <w:rsid w:val="000B0347"/>
    <w:rsid w:val="000B0DD0"/>
    <w:rsid w:val="000B0F66"/>
    <w:rsid w:val="000B187A"/>
    <w:rsid w:val="000B3782"/>
    <w:rsid w:val="000B7D1A"/>
    <w:rsid w:val="000C1610"/>
    <w:rsid w:val="000C19F4"/>
    <w:rsid w:val="000C1BB9"/>
    <w:rsid w:val="000C5093"/>
    <w:rsid w:val="000C6DD2"/>
    <w:rsid w:val="000D2E7D"/>
    <w:rsid w:val="000D35CD"/>
    <w:rsid w:val="000D507A"/>
    <w:rsid w:val="000D541B"/>
    <w:rsid w:val="000D65DA"/>
    <w:rsid w:val="000E0EF9"/>
    <w:rsid w:val="000E0FAF"/>
    <w:rsid w:val="000E1C27"/>
    <w:rsid w:val="000E40C6"/>
    <w:rsid w:val="000E4746"/>
    <w:rsid w:val="000E68D7"/>
    <w:rsid w:val="000E6CCD"/>
    <w:rsid w:val="000E783F"/>
    <w:rsid w:val="000F093A"/>
    <w:rsid w:val="000F3C5C"/>
    <w:rsid w:val="000F51B4"/>
    <w:rsid w:val="000F53EA"/>
    <w:rsid w:val="000F63F8"/>
    <w:rsid w:val="000F6966"/>
    <w:rsid w:val="0010278C"/>
    <w:rsid w:val="0011004B"/>
    <w:rsid w:val="00111AAC"/>
    <w:rsid w:val="00112C22"/>
    <w:rsid w:val="00113CB4"/>
    <w:rsid w:val="00115682"/>
    <w:rsid w:val="00115A2D"/>
    <w:rsid w:val="00120DB1"/>
    <w:rsid w:val="00121ABE"/>
    <w:rsid w:val="0012206C"/>
    <w:rsid w:val="00124E22"/>
    <w:rsid w:val="00126AE6"/>
    <w:rsid w:val="00127449"/>
    <w:rsid w:val="001306EE"/>
    <w:rsid w:val="00132382"/>
    <w:rsid w:val="001323E7"/>
    <w:rsid w:val="001325B0"/>
    <w:rsid w:val="001339F9"/>
    <w:rsid w:val="00133D3E"/>
    <w:rsid w:val="00135129"/>
    <w:rsid w:val="00135E6E"/>
    <w:rsid w:val="00136472"/>
    <w:rsid w:val="0013661D"/>
    <w:rsid w:val="00136635"/>
    <w:rsid w:val="001374A6"/>
    <w:rsid w:val="001374F6"/>
    <w:rsid w:val="0014066A"/>
    <w:rsid w:val="00142380"/>
    <w:rsid w:val="0014250A"/>
    <w:rsid w:val="00142E0D"/>
    <w:rsid w:val="00143D8D"/>
    <w:rsid w:val="001443B9"/>
    <w:rsid w:val="00147839"/>
    <w:rsid w:val="00151EBD"/>
    <w:rsid w:val="00154CC5"/>
    <w:rsid w:val="00155854"/>
    <w:rsid w:val="00155AA7"/>
    <w:rsid w:val="0016407F"/>
    <w:rsid w:val="001640FC"/>
    <w:rsid w:val="0016595B"/>
    <w:rsid w:val="00165B79"/>
    <w:rsid w:val="00167A19"/>
    <w:rsid w:val="0017530F"/>
    <w:rsid w:val="00175DDB"/>
    <w:rsid w:val="00180E67"/>
    <w:rsid w:val="001821E0"/>
    <w:rsid w:val="001824A0"/>
    <w:rsid w:val="00183B30"/>
    <w:rsid w:val="00183D76"/>
    <w:rsid w:val="00192CB3"/>
    <w:rsid w:val="00193864"/>
    <w:rsid w:val="00195767"/>
    <w:rsid w:val="00195808"/>
    <w:rsid w:val="001969E2"/>
    <w:rsid w:val="0019780B"/>
    <w:rsid w:val="001A0210"/>
    <w:rsid w:val="001A113D"/>
    <w:rsid w:val="001A35EC"/>
    <w:rsid w:val="001A3D2C"/>
    <w:rsid w:val="001A402D"/>
    <w:rsid w:val="001A5803"/>
    <w:rsid w:val="001A7B4C"/>
    <w:rsid w:val="001B09EA"/>
    <w:rsid w:val="001B0AFC"/>
    <w:rsid w:val="001B215E"/>
    <w:rsid w:val="001B5745"/>
    <w:rsid w:val="001B6FE4"/>
    <w:rsid w:val="001C0852"/>
    <w:rsid w:val="001C08FC"/>
    <w:rsid w:val="001C2AD0"/>
    <w:rsid w:val="001C3ECC"/>
    <w:rsid w:val="001C7B30"/>
    <w:rsid w:val="001D0979"/>
    <w:rsid w:val="001D31CC"/>
    <w:rsid w:val="001D3739"/>
    <w:rsid w:val="001D39A4"/>
    <w:rsid w:val="001D3ED7"/>
    <w:rsid w:val="001D45BA"/>
    <w:rsid w:val="001D495B"/>
    <w:rsid w:val="001D779D"/>
    <w:rsid w:val="001E0685"/>
    <w:rsid w:val="001E14CA"/>
    <w:rsid w:val="001E19FA"/>
    <w:rsid w:val="001E51EB"/>
    <w:rsid w:val="001E5312"/>
    <w:rsid w:val="001F524B"/>
    <w:rsid w:val="001F57E7"/>
    <w:rsid w:val="00204376"/>
    <w:rsid w:val="00204F65"/>
    <w:rsid w:val="00206E67"/>
    <w:rsid w:val="00211964"/>
    <w:rsid w:val="00211EE9"/>
    <w:rsid w:val="002123CF"/>
    <w:rsid w:val="00212972"/>
    <w:rsid w:val="00212DEE"/>
    <w:rsid w:val="0022104D"/>
    <w:rsid w:val="0022260A"/>
    <w:rsid w:val="00224CF7"/>
    <w:rsid w:val="00226D8B"/>
    <w:rsid w:val="00227265"/>
    <w:rsid w:val="0023041E"/>
    <w:rsid w:val="00231E84"/>
    <w:rsid w:val="00233368"/>
    <w:rsid w:val="0024004C"/>
    <w:rsid w:val="00240231"/>
    <w:rsid w:val="002405FA"/>
    <w:rsid w:val="00241C1A"/>
    <w:rsid w:val="0024207F"/>
    <w:rsid w:val="0024257E"/>
    <w:rsid w:val="00246CDE"/>
    <w:rsid w:val="00247EE1"/>
    <w:rsid w:val="0025000E"/>
    <w:rsid w:val="002513A7"/>
    <w:rsid w:val="002527CE"/>
    <w:rsid w:val="00253A00"/>
    <w:rsid w:val="00256287"/>
    <w:rsid w:val="002623C0"/>
    <w:rsid w:val="002628FF"/>
    <w:rsid w:val="00263CCF"/>
    <w:rsid w:val="0026415A"/>
    <w:rsid w:val="0026452A"/>
    <w:rsid w:val="00267746"/>
    <w:rsid w:val="0027136C"/>
    <w:rsid w:val="00271809"/>
    <w:rsid w:val="002737D1"/>
    <w:rsid w:val="0027388C"/>
    <w:rsid w:val="00273AD4"/>
    <w:rsid w:val="0027727A"/>
    <w:rsid w:val="00277884"/>
    <w:rsid w:val="00281E49"/>
    <w:rsid w:val="0028232E"/>
    <w:rsid w:val="00282D71"/>
    <w:rsid w:val="0028446E"/>
    <w:rsid w:val="002905C1"/>
    <w:rsid w:val="00290FFF"/>
    <w:rsid w:val="0029185B"/>
    <w:rsid w:val="00292177"/>
    <w:rsid w:val="002921A4"/>
    <w:rsid w:val="00293B99"/>
    <w:rsid w:val="0029402F"/>
    <w:rsid w:val="00295769"/>
    <w:rsid w:val="002A1103"/>
    <w:rsid w:val="002A3D53"/>
    <w:rsid w:val="002B0AA0"/>
    <w:rsid w:val="002B1416"/>
    <w:rsid w:val="002B19B5"/>
    <w:rsid w:val="002B2474"/>
    <w:rsid w:val="002B4811"/>
    <w:rsid w:val="002B4A81"/>
    <w:rsid w:val="002B57C9"/>
    <w:rsid w:val="002B5B85"/>
    <w:rsid w:val="002C2EE5"/>
    <w:rsid w:val="002C342E"/>
    <w:rsid w:val="002C417D"/>
    <w:rsid w:val="002C48C1"/>
    <w:rsid w:val="002C5B87"/>
    <w:rsid w:val="002D1BF6"/>
    <w:rsid w:val="002D1F4E"/>
    <w:rsid w:val="002D3433"/>
    <w:rsid w:val="002D3554"/>
    <w:rsid w:val="002D59D2"/>
    <w:rsid w:val="002D6131"/>
    <w:rsid w:val="002D62BB"/>
    <w:rsid w:val="002D63D1"/>
    <w:rsid w:val="002D7A7F"/>
    <w:rsid w:val="002E3A90"/>
    <w:rsid w:val="002E3DEB"/>
    <w:rsid w:val="002E5089"/>
    <w:rsid w:val="002E51B4"/>
    <w:rsid w:val="002E7017"/>
    <w:rsid w:val="002E7AA8"/>
    <w:rsid w:val="002F0A5D"/>
    <w:rsid w:val="002F26E0"/>
    <w:rsid w:val="002F3C17"/>
    <w:rsid w:val="002F4940"/>
    <w:rsid w:val="002F5465"/>
    <w:rsid w:val="002F547E"/>
    <w:rsid w:val="002F7159"/>
    <w:rsid w:val="002F7FCA"/>
    <w:rsid w:val="0030189A"/>
    <w:rsid w:val="00305D5D"/>
    <w:rsid w:val="00305DCA"/>
    <w:rsid w:val="00306A18"/>
    <w:rsid w:val="00306F8C"/>
    <w:rsid w:val="00311CC9"/>
    <w:rsid w:val="00311F8E"/>
    <w:rsid w:val="00313C18"/>
    <w:rsid w:val="00314D7C"/>
    <w:rsid w:val="00320588"/>
    <w:rsid w:val="0032198A"/>
    <w:rsid w:val="00322906"/>
    <w:rsid w:val="00322A3B"/>
    <w:rsid w:val="00322EF7"/>
    <w:rsid w:val="00323EE6"/>
    <w:rsid w:val="00327E96"/>
    <w:rsid w:val="0033159C"/>
    <w:rsid w:val="00333D6B"/>
    <w:rsid w:val="003344BA"/>
    <w:rsid w:val="00340DEC"/>
    <w:rsid w:val="0034283B"/>
    <w:rsid w:val="00342D56"/>
    <w:rsid w:val="00342EBD"/>
    <w:rsid w:val="00344FD5"/>
    <w:rsid w:val="003452C5"/>
    <w:rsid w:val="0034715E"/>
    <w:rsid w:val="0035259C"/>
    <w:rsid w:val="00352837"/>
    <w:rsid w:val="00353258"/>
    <w:rsid w:val="003549AF"/>
    <w:rsid w:val="003618A5"/>
    <w:rsid w:val="00363BA3"/>
    <w:rsid w:val="0036439C"/>
    <w:rsid w:val="00370FB2"/>
    <w:rsid w:val="00371275"/>
    <w:rsid w:val="00371D07"/>
    <w:rsid w:val="0037313C"/>
    <w:rsid w:val="0037507C"/>
    <w:rsid w:val="00380AF4"/>
    <w:rsid w:val="00381AE8"/>
    <w:rsid w:val="00381DA3"/>
    <w:rsid w:val="00382DF7"/>
    <w:rsid w:val="003837F1"/>
    <w:rsid w:val="00384CC0"/>
    <w:rsid w:val="00387455"/>
    <w:rsid w:val="00390904"/>
    <w:rsid w:val="00390D65"/>
    <w:rsid w:val="0039124E"/>
    <w:rsid w:val="00394049"/>
    <w:rsid w:val="0039448D"/>
    <w:rsid w:val="003955D7"/>
    <w:rsid w:val="003956C0"/>
    <w:rsid w:val="00396996"/>
    <w:rsid w:val="00397F98"/>
    <w:rsid w:val="003A145A"/>
    <w:rsid w:val="003A2221"/>
    <w:rsid w:val="003A2376"/>
    <w:rsid w:val="003B0052"/>
    <w:rsid w:val="003B377A"/>
    <w:rsid w:val="003B3E43"/>
    <w:rsid w:val="003B7A35"/>
    <w:rsid w:val="003B7C6D"/>
    <w:rsid w:val="003C119A"/>
    <w:rsid w:val="003C2143"/>
    <w:rsid w:val="003C27D3"/>
    <w:rsid w:val="003C511C"/>
    <w:rsid w:val="003C77FE"/>
    <w:rsid w:val="003D2473"/>
    <w:rsid w:val="003D3194"/>
    <w:rsid w:val="003D32F7"/>
    <w:rsid w:val="003D5C5C"/>
    <w:rsid w:val="003D6D44"/>
    <w:rsid w:val="003E2AAD"/>
    <w:rsid w:val="003E373E"/>
    <w:rsid w:val="003E5C62"/>
    <w:rsid w:val="003E7A07"/>
    <w:rsid w:val="003E7D3F"/>
    <w:rsid w:val="003F01A0"/>
    <w:rsid w:val="003F5277"/>
    <w:rsid w:val="003F791F"/>
    <w:rsid w:val="003F7DC9"/>
    <w:rsid w:val="00400526"/>
    <w:rsid w:val="00401B57"/>
    <w:rsid w:val="00401EC4"/>
    <w:rsid w:val="00402FB7"/>
    <w:rsid w:val="00403FE1"/>
    <w:rsid w:val="00406F9A"/>
    <w:rsid w:val="00410549"/>
    <w:rsid w:val="00410C2A"/>
    <w:rsid w:val="00410D3A"/>
    <w:rsid w:val="004124AE"/>
    <w:rsid w:val="004167E0"/>
    <w:rsid w:val="00416C9D"/>
    <w:rsid w:val="00420411"/>
    <w:rsid w:val="0042192E"/>
    <w:rsid w:val="00422280"/>
    <w:rsid w:val="00422F0E"/>
    <w:rsid w:val="00423761"/>
    <w:rsid w:val="00425A72"/>
    <w:rsid w:val="00426BD4"/>
    <w:rsid w:val="004270FA"/>
    <w:rsid w:val="004272EF"/>
    <w:rsid w:val="00427946"/>
    <w:rsid w:val="00431BCC"/>
    <w:rsid w:val="004333FD"/>
    <w:rsid w:val="004362BB"/>
    <w:rsid w:val="00436545"/>
    <w:rsid w:val="004367A6"/>
    <w:rsid w:val="00437BA2"/>
    <w:rsid w:val="004443B2"/>
    <w:rsid w:val="00447AE6"/>
    <w:rsid w:val="0045060D"/>
    <w:rsid w:val="004508A3"/>
    <w:rsid w:val="00454F07"/>
    <w:rsid w:val="00455C51"/>
    <w:rsid w:val="00455F4B"/>
    <w:rsid w:val="00456364"/>
    <w:rsid w:val="00460443"/>
    <w:rsid w:val="00460B7B"/>
    <w:rsid w:val="00461681"/>
    <w:rsid w:val="00463475"/>
    <w:rsid w:val="00464A8E"/>
    <w:rsid w:val="00464E35"/>
    <w:rsid w:val="0046766F"/>
    <w:rsid w:val="00467E7E"/>
    <w:rsid w:val="0047113E"/>
    <w:rsid w:val="00471924"/>
    <w:rsid w:val="00472BF2"/>
    <w:rsid w:val="00473B46"/>
    <w:rsid w:val="004751AB"/>
    <w:rsid w:val="00477D0D"/>
    <w:rsid w:val="00477F1D"/>
    <w:rsid w:val="004819D3"/>
    <w:rsid w:val="00482488"/>
    <w:rsid w:val="00482851"/>
    <w:rsid w:val="00483F94"/>
    <w:rsid w:val="00485891"/>
    <w:rsid w:val="00486105"/>
    <w:rsid w:val="00486789"/>
    <w:rsid w:val="004875C6"/>
    <w:rsid w:val="00487A8F"/>
    <w:rsid w:val="00487BCA"/>
    <w:rsid w:val="00490014"/>
    <w:rsid w:val="00490F62"/>
    <w:rsid w:val="0049127E"/>
    <w:rsid w:val="0049254A"/>
    <w:rsid w:val="004925E7"/>
    <w:rsid w:val="00493C2A"/>
    <w:rsid w:val="004A1D15"/>
    <w:rsid w:val="004A2654"/>
    <w:rsid w:val="004A36C4"/>
    <w:rsid w:val="004A372C"/>
    <w:rsid w:val="004A39AE"/>
    <w:rsid w:val="004A4BCF"/>
    <w:rsid w:val="004A7333"/>
    <w:rsid w:val="004B1938"/>
    <w:rsid w:val="004B2154"/>
    <w:rsid w:val="004C06DE"/>
    <w:rsid w:val="004C1761"/>
    <w:rsid w:val="004C24A1"/>
    <w:rsid w:val="004C51A8"/>
    <w:rsid w:val="004C69C3"/>
    <w:rsid w:val="004C6EF9"/>
    <w:rsid w:val="004D4771"/>
    <w:rsid w:val="004D5E76"/>
    <w:rsid w:val="004D6309"/>
    <w:rsid w:val="004E2596"/>
    <w:rsid w:val="004E2B5E"/>
    <w:rsid w:val="004E2D78"/>
    <w:rsid w:val="004E37CB"/>
    <w:rsid w:val="004E50AA"/>
    <w:rsid w:val="004E7E31"/>
    <w:rsid w:val="004E7F52"/>
    <w:rsid w:val="004F01F9"/>
    <w:rsid w:val="004F3BCD"/>
    <w:rsid w:val="004F5776"/>
    <w:rsid w:val="004F5DEF"/>
    <w:rsid w:val="004F74A4"/>
    <w:rsid w:val="004F74B3"/>
    <w:rsid w:val="00500326"/>
    <w:rsid w:val="005003CB"/>
    <w:rsid w:val="00502954"/>
    <w:rsid w:val="00502B73"/>
    <w:rsid w:val="00503ECC"/>
    <w:rsid w:val="00504B62"/>
    <w:rsid w:val="005050EB"/>
    <w:rsid w:val="005065C7"/>
    <w:rsid w:val="00507E04"/>
    <w:rsid w:val="0051139F"/>
    <w:rsid w:val="00513A50"/>
    <w:rsid w:val="00514279"/>
    <w:rsid w:val="00516B33"/>
    <w:rsid w:val="00521195"/>
    <w:rsid w:val="005229F8"/>
    <w:rsid w:val="005233E2"/>
    <w:rsid w:val="00524FAC"/>
    <w:rsid w:val="00526130"/>
    <w:rsid w:val="00533E52"/>
    <w:rsid w:val="005341CA"/>
    <w:rsid w:val="0053751C"/>
    <w:rsid w:val="005406EE"/>
    <w:rsid w:val="00544A31"/>
    <w:rsid w:val="00545026"/>
    <w:rsid w:val="00545480"/>
    <w:rsid w:val="00545980"/>
    <w:rsid w:val="00545E1B"/>
    <w:rsid w:val="00546245"/>
    <w:rsid w:val="0055079B"/>
    <w:rsid w:val="00551FF9"/>
    <w:rsid w:val="00552BEA"/>
    <w:rsid w:val="0055450E"/>
    <w:rsid w:val="005546BC"/>
    <w:rsid w:val="00554E38"/>
    <w:rsid w:val="00555DDA"/>
    <w:rsid w:val="00556EF3"/>
    <w:rsid w:val="00561D01"/>
    <w:rsid w:val="00570472"/>
    <w:rsid w:val="00571033"/>
    <w:rsid w:val="00572073"/>
    <w:rsid w:val="005726FF"/>
    <w:rsid w:val="00573726"/>
    <w:rsid w:val="00573C7A"/>
    <w:rsid w:val="00573DB3"/>
    <w:rsid w:val="00573F0F"/>
    <w:rsid w:val="00574D16"/>
    <w:rsid w:val="0057549F"/>
    <w:rsid w:val="005764A3"/>
    <w:rsid w:val="00577352"/>
    <w:rsid w:val="005775FF"/>
    <w:rsid w:val="005776A3"/>
    <w:rsid w:val="00581137"/>
    <w:rsid w:val="005816F5"/>
    <w:rsid w:val="00581AA4"/>
    <w:rsid w:val="0058277B"/>
    <w:rsid w:val="00582BB8"/>
    <w:rsid w:val="005832B7"/>
    <w:rsid w:val="00583EF9"/>
    <w:rsid w:val="00584C1B"/>
    <w:rsid w:val="00586C0E"/>
    <w:rsid w:val="00591C6F"/>
    <w:rsid w:val="005935D5"/>
    <w:rsid w:val="00594644"/>
    <w:rsid w:val="0059559D"/>
    <w:rsid w:val="005977CB"/>
    <w:rsid w:val="005A183B"/>
    <w:rsid w:val="005A2CF6"/>
    <w:rsid w:val="005A434D"/>
    <w:rsid w:val="005B2809"/>
    <w:rsid w:val="005B2BAD"/>
    <w:rsid w:val="005B335B"/>
    <w:rsid w:val="005B5287"/>
    <w:rsid w:val="005B57DF"/>
    <w:rsid w:val="005B712F"/>
    <w:rsid w:val="005B7555"/>
    <w:rsid w:val="005C1B03"/>
    <w:rsid w:val="005C3C85"/>
    <w:rsid w:val="005C6972"/>
    <w:rsid w:val="005D0BDB"/>
    <w:rsid w:val="005D1D58"/>
    <w:rsid w:val="005D2BBD"/>
    <w:rsid w:val="005D4EA4"/>
    <w:rsid w:val="005D5CAB"/>
    <w:rsid w:val="005D6616"/>
    <w:rsid w:val="005D6F52"/>
    <w:rsid w:val="005D7D0C"/>
    <w:rsid w:val="005E0200"/>
    <w:rsid w:val="005E3A3D"/>
    <w:rsid w:val="005E4C1C"/>
    <w:rsid w:val="005F05D0"/>
    <w:rsid w:val="005F18E1"/>
    <w:rsid w:val="005F19DC"/>
    <w:rsid w:val="005F2083"/>
    <w:rsid w:val="005F4C04"/>
    <w:rsid w:val="005F5855"/>
    <w:rsid w:val="005F5A4D"/>
    <w:rsid w:val="005F5CF4"/>
    <w:rsid w:val="005F6DF0"/>
    <w:rsid w:val="006019FF"/>
    <w:rsid w:val="00601AF6"/>
    <w:rsid w:val="00606D28"/>
    <w:rsid w:val="0061037B"/>
    <w:rsid w:val="0061091A"/>
    <w:rsid w:val="00611978"/>
    <w:rsid w:val="00616828"/>
    <w:rsid w:val="0061787D"/>
    <w:rsid w:val="00617C15"/>
    <w:rsid w:val="0062125C"/>
    <w:rsid w:val="006253EF"/>
    <w:rsid w:val="0062662B"/>
    <w:rsid w:val="00626BA9"/>
    <w:rsid w:val="00630D2E"/>
    <w:rsid w:val="0063136A"/>
    <w:rsid w:val="006314AD"/>
    <w:rsid w:val="00633840"/>
    <w:rsid w:val="0063419B"/>
    <w:rsid w:val="00636C1F"/>
    <w:rsid w:val="00640DAB"/>
    <w:rsid w:val="00644036"/>
    <w:rsid w:val="00644179"/>
    <w:rsid w:val="00644EBD"/>
    <w:rsid w:val="006453B4"/>
    <w:rsid w:val="006502C7"/>
    <w:rsid w:val="006528C7"/>
    <w:rsid w:val="006540EB"/>
    <w:rsid w:val="00656A86"/>
    <w:rsid w:val="00656E49"/>
    <w:rsid w:val="00660014"/>
    <w:rsid w:val="006605A1"/>
    <w:rsid w:val="0066135D"/>
    <w:rsid w:val="00661F3C"/>
    <w:rsid w:val="00664736"/>
    <w:rsid w:val="00665D28"/>
    <w:rsid w:val="0066679F"/>
    <w:rsid w:val="006730C4"/>
    <w:rsid w:val="006743D7"/>
    <w:rsid w:val="00684198"/>
    <w:rsid w:val="006841A6"/>
    <w:rsid w:val="00685E25"/>
    <w:rsid w:val="006875DF"/>
    <w:rsid w:val="00687673"/>
    <w:rsid w:val="0069171B"/>
    <w:rsid w:val="00694B0E"/>
    <w:rsid w:val="006955AB"/>
    <w:rsid w:val="00696094"/>
    <w:rsid w:val="006966EB"/>
    <w:rsid w:val="006A2414"/>
    <w:rsid w:val="006A4065"/>
    <w:rsid w:val="006A654C"/>
    <w:rsid w:val="006A789A"/>
    <w:rsid w:val="006B1B3B"/>
    <w:rsid w:val="006B26D2"/>
    <w:rsid w:val="006B3700"/>
    <w:rsid w:val="006B613D"/>
    <w:rsid w:val="006C104E"/>
    <w:rsid w:val="006C194D"/>
    <w:rsid w:val="006C374C"/>
    <w:rsid w:val="006C4070"/>
    <w:rsid w:val="006D203B"/>
    <w:rsid w:val="006D31B6"/>
    <w:rsid w:val="006D38EB"/>
    <w:rsid w:val="006D4338"/>
    <w:rsid w:val="006D46EE"/>
    <w:rsid w:val="006D5843"/>
    <w:rsid w:val="006E0C3A"/>
    <w:rsid w:val="006E45BB"/>
    <w:rsid w:val="006F0A15"/>
    <w:rsid w:val="006F4FE4"/>
    <w:rsid w:val="006F57C9"/>
    <w:rsid w:val="00700451"/>
    <w:rsid w:val="007027AA"/>
    <w:rsid w:val="00702BFA"/>
    <w:rsid w:val="00702D2C"/>
    <w:rsid w:val="00705A02"/>
    <w:rsid w:val="00705E77"/>
    <w:rsid w:val="0071225D"/>
    <w:rsid w:val="007223EA"/>
    <w:rsid w:val="0072418E"/>
    <w:rsid w:val="0072633A"/>
    <w:rsid w:val="0072684D"/>
    <w:rsid w:val="00726A57"/>
    <w:rsid w:val="00727DAC"/>
    <w:rsid w:val="00730EE9"/>
    <w:rsid w:val="007311F2"/>
    <w:rsid w:val="00731ADA"/>
    <w:rsid w:val="00731BCE"/>
    <w:rsid w:val="00732283"/>
    <w:rsid w:val="00734294"/>
    <w:rsid w:val="007353C3"/>
    <w:rsid w:val="00736E35"/>
    <w:rsid w:val="00736FBB"/>
    <w:rsid w:val="00737085"/>
    <w:rsid w:val="007419F5"/>
    <w:rsid w:val="0074275E"/>
    <w:rsid w:val="007430EB"/>
    <w:rsid w:val="00743533"/>
    <w:rsid w:val="00745663"/>
    <w:rsid w:val="00747214"/>
    <w:rsid w:val="00750C8F"/>
    <w:rsid w:val="00750D30"/>
    <w:rsid w:val="0075398A"/>
    <w:rsid w:val="007555C0"/>
    <w:rsid w:val="0075592A"/>
    <w:rsid w:val="00755B1C"/>
    <w:rsid w:val="00756C59"/>
    <w:rsid w:val="007575AB"/>
    <w:rsid w:val="00757DCD"/>
    <w:rsid w:val="00760F55"/>
    <w:rsid w:val="0076331F"/>
    <w:rsid w:val="00763B5E"/>
    <w:rsid w:val="007643BC"/>
    <w:rsid w:val="00764D68"/>
    <w:rsid w:val="00764DBB"/>
    <w:rsid w:val="00766BB7"/>
    <w:rsid w:val="00767104"/>
    <w:rsid w:val="0076753C"/>
    <w:rsid w:val="00767728"/>
    <w:rsid w:val="007701C5"/>
    <w:rsid w:val="0077172B"/>
    <w:rsid w:val="0077204C"/>
    <w:rsid w:val="00775614"/>
    <w:rsid w:val="00775B17"/>
    <w:rsid w:val="00777100"/>
    <w:rsid w:val="00780B19"/>
    <w:rsid w:val="00780B5B"/>
    <w:rsid w:val="0078633D"/>
    <w:rsid w:val="00787593"/>
    <w:rsid w:val="00787B79"/>
    <w:rsid w:val="00790B6B"/>
    <w:rsid w:val="00791E67"/>
    <w:rsid w:val="00796EFE"/>
    <w:rsid w:val="007971B5"/>
    <w:rsid w:val="007A198C"/>
    <w:rsid w:val="007A3BA4"/>
    <w:rsid w:val="007A4B0F"/>
    <w:rsid w:val="007A5782"/>
    <w:rsid w:val="007A5787"/>
    <w:rsid w:val="007B056E"/>
    <w:rsid w:val="007B0E15"/>
    <w:rsid w:val="007B15EB"/>
    <w:rsid w:val="007B17CF"/>
    <w:rsid w:val="007B1FCD"/>
    <w:rsid w:val="007B25D0"/>
    <w:rsid w:val="007B36D9"/>
    <w:rsid w:val="007B505A"/>
    <w:rsid w:val="007B7C79"/>
    <w:rsid w:val="007C2360"/>
    <w:rsid w:val="007C32BF"/>
    <w:rsid w:val="007C36CB"/>
    <w:rsid w:val="007C495E"/>
    <w:rsid w:val="007C4C86"/>
    <w:rsid w:val="007C74E4"/>
    <w:rsid w:val="007C7D69"/>
    <w:rsid w:val="007D0402"/>
    <w:rsid w:val="007D57B7"/>
    <w:rsid w:val="007D59DF"/>
    <w:rsid w:val="007D7579"/>
    <w:rsid w:val="007E2128"/>
    <w:rsid w:val="007E3BA7"/>
    <w:rsid w:val="007E552C"/>
    <w:rsid w:val="007E57CB"/>
    <w:rsid w:val="007E5FDC"/>
    <w:rsid w:val="007E7498"/>
    <w:rsid w:val="007F1CBB"/>
    <w:rsid w:val="007F2533"/>
    <w:rsid w:val="007F2C12"/>
    <w:rsid w:val="007F36E1"/>
    <w:rsid w:val="007F3A21"/>
    <w:rsid w:val="007F413C"/>
    <w:rsid w:val="007F5AE9"/>
    <w:rsid w:val="00800147"/>
    <w:rsid w:val="00801D3E"/>
    <w:rsid w:val="00803385"/>
    <w:rsid w:val="0080464E"/>
    <w:rsid w:val="00804816"/>
    <w:rsid w:val="008066CB"/>
    <w:rsid w:val="008072FF"/>
    <w:rsid w:val="008116ED"/>
    <w:rsid w:val="0081208E"/>
    <w:rsid w:val="00812E5B"/>
    <w:rsid w:val="00812FF1"/>
    <w:rsid w:val="00813BF6"/>
    <w:rsid w:val="00817977"/>
    <w:rsid w:val="00817A2F"/>
    <w:rsid w:val="0082044B"/>
    <w:rsid w:val="0082128D"/>
    <w:rsid w:val="00823A18"/>
    <w:rsid w:val="0082433B"/>
    <w:rsid w:val="00824F4E"/>
    <w:rsid w:val="00825F4D"/>
    <w:rsid w:val="00827E64"/>
    <w:rsid w:val="00830C46"/>
    <w:rsid w:val="0083247C"/>
    <w:rsid w:val="00832511"/>
    <w:rsid w:val="0083377B"/>
    <w:rsid w:val="00835317"/>
    <w:rsid w:val="00836531"/>
    <w:rsid w:val="0083777A"/>
    <w:rsid w:val="00842EFD"/>
    <w:rsid w:val="008438AE"/>
    <w:rsid w:val="00845030"/>
    <w:rsid w:val="00845ED1"/>
    <w:rsid w:val="00846708"/>
    <w:rsid w:val="00850429"/>
    <w:rsid w:val="00850AB7"/>
    <w:rsid w:val="008546DE"/>
    <w:rsid w:val="00854911"/>
    <w:rsid w:val="00854F51"/>
    <w:rsid w:val="0085615D"/>
    <w:rsid w:val="008568F1"/>
    <w:rsid w:val="00857A76"/>
    <w:rsid w:val="00860A6A"/>
    <w:rsid w:val="0086393D"/>
    <w:rsid w:val="00870C08"/>
    <w:rsid w:val="00871393"/>
    <w:rsid w:val="0087538E"/>
    <w:rsid w:val="00875DA4"/>
    <w:rsid w:val="0087695F"/>
    <w:rsid w:val="00876D3A"/>
    <w:rsid w:val="00876F7D"/>
    <w:rsid w:val="00877F99"/>
    <w:rsid w:val="008831FA"/>
    <w:rsid w:val="00883BE2"/>
    <w:rsid w:val="00887B38"/>
    <w:rsid w:val="00890120"/>
    <w:rsid w:val="008958E2"/>
    <w:rsid w:val="00896AC9"/>
    <w:rsid w:val="00897F54"/>
    <w:rsid w:val="008A2DF3"/>
    <w:rsid w:val="008A6279"/>
    <w:rsid w:val="008B074B"/>
    <w:rsid w:val="008B0A23"/>
    <w:rsid w:val="008B0E1F"/>
    <w:rsid w:val="008B102C"/>
    <w:rsid w:val="008B2158"/>
    <w:rsid w:val="008B68F4"/>
    <w:rsid w:val="008C0638"/>
    <w:rsid w:val="008C16EA"/>
    <w:rsid w:val="008C2AC9"/>
    <w:rsid w:val="008C41EB"/>
    <w:rsid w:val="008C4DFE"/>
    <w:rsid w:val="008C4EF0"/>
    <w:rsid w:val="008C6C63"/>
    <w:rsid w:val="008C72F4"/>
    <w:rsid w:val="008C7873"/>
    <w:rsid w:val="008C79EC"/>
    <w:rsid w:val="008C7BBB"/>
    <w:rsid w:val="008D15BC"/>
    <w:rsid w:val="008D1652"/>
    <w:rsid w:val="008D1D55"/>
    <w:rsid w:val="008D2310"/>
    <w:rsid w:val="008D5E8F"/>
    <w:rsid w:val="008E10A2"/>
    <w:rsid w:val="008E349E"/>
    <w:rsid w:val="008E3570"/>
    <w:rsid w:val="008E44B4"/>
    <w:rsid w:val="008E4B7D"/>
    <w:rsid w:val="008E7266"/>
    <w:rsid w:val="008E7EA7"/>
    <w:rsid w:val="008F1381"/>
    <w:rsid w:val="008F25E8"/>
    <w:rsid w:val="008F5CF0"/>
    <w:rsid w:val="008F6393"/>
    <w:rsid w:val="00901A95"/>
    <w:rsid w:val="00904C60"/>
    <w:rsid w:val="009052FF"/>
    <w:rsid w:val="00905AC9"/>
    <w:rsid w:val="00912974"/>
    <w:rsid w:val="00914832"/>
    <w:rsid w:val="009156AB"/>
    <w:rsid w:val="00915C37"/>
    <w:rsid w:val="00915D5E"/>
    <w:rsid w:val="00917B18"/>
    <w:rsid w:val="0092058E"/>
    <w:rsid w:val="00922D04"/>
    <w:rsid w:val="00924368"/>
    <w:rsid w:val="009254FC"/>
    <w:rsid w:val="00925ADA"/>
    <w:rsid w:val="00926F4F"/>
    <w:rsid w:val="009301B2"/>
    <w:rsid w:val="009308F2"/>
    <w:rsid w:val="009317DB"/>
    <w:rsid w:val="009340D4"/>
    <w:rsid w:val="00940AA0"/>
    <w:rsid w:val="00942A61"/>
    <w:rsid w:val="00944D8A"/>
    <w:rsid w:val="009458E7"/>
    <w:rsid w:val="00945F8D"/>
    <w:rsid w:val="00950B50"/>
    <w:rsid w:val="00953672"/>
    <w:rsid w:val="009541AE"/>
    <w:rsid w:val="00955A6C"/>
    <w:rsid w:val="00957982"/>
    <w:rsid w:val="00960BF4"/>
    <w:rsid w:val="00961504"/>
    <w:rsid w:val="009623AC"/>
    <w:rsid w:val="00965F18"/>
    <w:rsid w:val="009671B7"/>
    <w:rsid w:val="0096754A"/>
    <w:rsid w:val="0097138C"/>
    <w:rsid w:val="009719E9"/>
    <w:rsid w:val="009721E3"/>
    <w:rsid w:val="00973B6B"/>
    <w:rsid w:val="00973F07"/>
    <w:rsid w:val="0097461F"/>
    <w:rsid w:val="009751A3"/>
    <w:rsid w:val="00975B02"/>
    <w:rsid w:val="009760B8"/>
    <w:rsid w:val="00977BF7"/>
    <w:rsid w:val="009831EB"/>
    <w:rsid w:val="009841B6"/>
    <w:rsid w:val="00985377"/>
    <w:rsid w:val="009866B9"/>
    <w:rsid w:val="00987BE3"/>
    <w:rsid w:val="00987BF7"/>
    <w:rsid w:val="00992627"/>
    <w:rsid w:val="00992B20"/>
    <w:rsid w:val="00994879"/>
    <w:rsid w:val="009955CF"/>
    <w:rsid w:val="009962C8"/>
    <w:rsid w:val="009968F9"/>
    <w:rsid w:val="009A525D"/>
    <w:rsid w:val="009A54AC"/>
    <w:rsid w:val="009A5590"/>
    <w:rsid w:val="009A58AD"/>
    <w:rsid w:val="009A7750"/>
    <w:rsid w:val="009B067C"/>
    <w:rsid w:val="009B0B35"/>
    <w:rsid w:val="009B124B"/>
    <w:rsid w:val="009B1B5E"/>
    <w:rsid w:val="009B43D9"/>
    <w:rsid w:val="009B606E"/>
    <w:rsid w:val="009B6193"/>
    <w:rsid w:val="009B6580"/>
    <w:rsid w:val="009B7433"/>
    <w:rsid w:val="009C0528"/>
    <w:rsid w:val="009C067F"/>
    <w:rsid w:val="009C08D0"/>
    <w:rsid w:val="009C1807"/>
    <w:rsid w:val="009C23EA"/>
    <w:rsid w:val="009C34D2"/>
    <w:rsid w:val="009C3875"/>
    <w:rsid w:val="009C4A44"/>
    <w:rsid w:val="009C6E7B"/>
    <w:rsid w:val="009C7BE3"/>
    <w:rsid w:val="009C7C56"/>
    <w:rsid w:val="009D08F3"/>
    <w:rsid w:val="009D3908"/>
    <w:rsid w:val="009D67DF"/>
    <w:rsid w:val="009D700C"/>
    <w:rsid w:val="009E1D6D"/>
    <w:rsid w:val="009E35E0"/>
    <w:rsid w:val="009E361D"/>
    <w:rsid w:val="009E3C64"/>
    <w:rsid w:val="009E4832"/>
    <w:rsid w:val="009F080A"/>
    <w:rsid w:val="009F165B"/>
    <w:rsid w:val="009F2A43"/>
    <w:rsid w:val="009F41FF"/>
    <w:rsid w:val="009F5215"/>
    <w:rsid w:val="009F5469"/>
    <w:rsid w:val="009F5EF2"/>
    <w:rsid w:val="009F7905"/>
    <w:rsid w:val="00A02563"/>
    <w:rsid w:val="00A037A7"/>
    <w:rsid w:val="00A03AF7"/>
    <w:rsid w:val="00A06901"/>
    <w:rsid w:val="00A07DED"/>
    <w:rsid w:val="00A10129"/>
    <w:rsid w:val="00A1082A"/>
    <w:rsid w:val="00A14892"/>
    <w:rsid w:val="00A151F9"/>
    <w:rsid w:val="00A178DB"/>
    <w:rsid w:val="00A20650"/>
    <w:rsid w:val="00A218DD"/>
    <w:rsid w:val="00A221D2"/>
    <w:rsid w:val="00A22798"/>
    <w:rsid w:val="00A228E5"/>
    <w:rsid w:val="00A23C60"/>
    <w:rsid w:val="00A2687F"/>
    <w:rsid w:val="00A27C5A"/>
    <w:rsid w:val="00A32E49"/>
    <w:rsid w:val="00A3522A"/>
    <w:rsid w:val="00A4119C"/>
    <w:rsid w:val="00A4439A"/>
    <w:rsid w:val="00A458AB"/>
    <w:rsid w:val="00A47742"/>
    <w:rsid w:val="00A47AC0"/>
    <w:rsid w:val="00A50E35"/>
    <w:rsid w:val="00A511E0"/>
    <w:rsid w:val="00A52F95"/>
    <w:rsid w:val="00A53BA1"/>
    <w:rsid w:val="00A55BF6"/>
    <w:rsid w:val="00A57D73"/>
    <w:rsid w:val="00A60904"/>
    <w:rsid w:val="00A62290"/>
    <w:rsid w:val="00A64302"/>
    <w:rsid w:val="00A645B3"/>
    <w:rsid w:val="00A65893"/>
    <w:rsid w:val="00A65C77"/>
    <w:rsid w:val="00A678B5"/>
    <w:rsid w:val="00A72484"/>
    <w:rsid w:val="00A76BB3"/>
    <w:rsid w:val="00A8038F"/>
    <w:rsid w:val="00A817EF"/>
    <w:rsid w:val="00A82688"/>
    <w:rsid w:val="00A833ED"/>
    <w:rsid w:val="00A85097"/>
    <w:rsid w:val="00A877BA"/>
    <w:rsid w:val="00A87F4C"/>
    <w:rsid w:val="00A9103A"/>
    <w:rsid w:val="00A9177A"/>
    <w:rsid w:val="00A94B37"/>
    <w:rsid w:val="00A95210"/>
    <w:rsid w:val="00A96738"/>
    <w:rsid w:val="00A97357"/>
    <w:rsid w:val="00AA48EF"/>
    <w:rsid w:val="00AA5F10"/>
    <w:rsid w:val="00AA6B29"/>
    <w:rsid w:val="00AA7C0B"/>
    <w:rsid w:val="00AB0AFC"/>
    <w:rsid w:val="00AB2878"/>
    <w:rsid w:val="00AB28B1"/>
    <w:rsid w:val="00AB2FC8"/>
    <w:rsid w:val="00AB38CF"/>
    <w:rsid w:val="00AB3F14"/>
    <w:rsid w:val="00AB4733"/>
    <w:rsid w:val="00AB48AC"/>
    <w:rsid w:val="00AC189A"/>
    <w:rsid w:val="00AC2403"/>
    <w:rsid w:val="00AC271F"/>
    <w:rsid w:val="00AC3DD6"/>
    <w:rsid w:val="00AC61F3"/>
    <w:rsid w:val="00AC7130"/>
    <w:rsid w:val="00AD2804"/>
    <w:rsid w:val="00AD373B"/>
    <w:rsid w:val="00AD5830"/>
    <w:rsid w:val="00AE3443"/>
    <w:rsid w:val="00AE3610"/>
    <w:rsid w:val="00AE39B5"/>
    <w:rsid w:val="00AE457E"/>
    <w:rsid w:val="00AE4FFF"/>
    <w:rsid w:val="00AE5711"/>
    <w:rsid w:val="00AE61A5"/>
    <w:rsid w:val="00AE6DA8"/>
    <w:rsid w:val="00AE71A6"/>
    <w:rsid w:val="00AE76FD"/>
    <w:rsid w:val="00AF19F7"/>
    <w:rsid w:val="00AF1B4A"/>
    <w:rsid w:val="00AF2819"/>
    <w:rsid w:val="00AF2D86"/>
    <w:rsid w:val="00AF37ED"/>
    <w:rsid w:val="00AF37F9"/>
    <w:rsid w:val="00AF4690"/>
    <w:rsid w:val="00AF62E2"/>
    <w:rsid w:val="00AF6850"/>
    <w:rsid w:val="00B04B6C"/>
    <w:rsid w:val="00B04EDB"/>
    <w:rsid w:val="00B07C7A"/>
    <w:rsid w:val="00B11436"/>
    <w:rsid w:val="00B14376"/>
    <w:rsid w:val="00B15626"/>
    <w:rsid w:val="00B15CA2"/>
    <w:rsid w:val="00B16827"/>
    <w:rsid w:val="00B17EB9"/>
    <w:rsid w:val="00B23022"/>
    <w:rsid w:val="00B244B3"/>
    <w:rsid w:val="00B265DC"/>
    <w:rsid w:val="00B27A17"/>
    <w:rsid w:val="00B27AEF"/>
    <w:rsid w:val="00B3043D"/>
    <w:rsid w:val="00B31C62"/>
    <w:rsid w:val="00B35B32"/>
    <w:rsid w:val="00B36ABD"/>
    <w:rsid w:val="00B4076E"/>
    <w:rsid w:val="00B40BAE"/>
    <w:rsid w:val="00B418E9"/>
    <w:rsid w:val="00B4190A"/>
    <w:rsid w:val="00B42B06"/>
    <w:rsid w:val="00B4378B"/>
    <w:rsid w:val="00B47125"/>
    <w:rsid w:val="00B47BAE"/>
    <w:rsid w:val="00B5017C"/>
    <w:rsid w:val="00B50512"/>
    <w:rsid w:val="00B50948"/>
    <w:rsid w:val="00B51DF4"/>
    <w:rsid w:val="00B55CE7"/>
    <w:rsid w:val="00B6111E"/>
    <w:rsid w:val="00B62D07"/>
    <w:rsid w:val="00B6483E"/>
    <w:rsid w:val="00B64920"/>
    <w:rsid w:val="00B67376"/>
    <w:rsid w:val="00B67893"/>
    <w:rsid w:val="00B7088C"/>
    <w:rsid w:val="00B70F83"/>
    <w:rsid w:val="00B71E0B"/>
    <w:rsid w:val="00B74270"/>
    <w:rsid w:val="00B74399"/>
    <w:rsid w:val="00B80D7B"/>
    <w:rsid w:val="00B812F4"/>
    <w:rsid w:val="00B81D6F"/>
    <w:rsid w:val="00B82767"/>
    <w:rsid w:val="00B87445"/>
    <w:rsid w:val="00B924F2"/>
    <w:rsid w:val="00B92F78"/>
    <w:rsid w:val="00B93593"/>
    <w:rsid w:val="00B94C43"/>
    <w:rsid w:val="00B979C3"/>
    <w:rsid w:val="00BA287E"/>
    <w:rsid w:val="00BA2CCB"/>
    <w:rsid w:val="00BA2DFC"/>
    <w:rsid w:val="00BA3736"/>
    <w:rsid w:val="00BA6CDF"/>
    <w:rsid w:val="00BB0CE3"/>
    <w:rsid w:val="00BB0DC8"/>
    <w:rsid w:val="00BB2A42"/>
    <w:rsid w:val="00BB4EB3"/>
    <w:rsid w:val="00BB4FAB"/>
    <w:rsid w:val="00BB59EE"/>
    <w:rsid w:val="00BC13A8"/>
    <w:rsid w:val="00BC1929"/>
    <w:rsid w:val="00BC2C1D"/>
    <w:rsid w:val="00BC36F2"/>
    <w:rsid w:val="00BC4812"/>
    <w:rsid w:val="00BC6935"/>
    <w:rsid w:val="00BC7804"/>
    <w:rsid w:val="00BD0792"/>
    <w:rsid w:val="00BD47F5"/>
    <w:rsid w:val="00BD52FC"/>
    <w:rsid w:val="00BD62B1"/>
    <w:rsid w:val="00BD692F"/>
    <w:rsid w:val="00BD7D01"/>
    <w:rsid w:val="00BE3031"/>
    <w:rsid w:val="00BE6AAB"/>
    <w:rsid w:val="00BE7BA2"/>
    <w:rsid w:val="00BF0CF0"/>
    <w:rsid w:val="00BF60C1"/>
    <w:rsid w:val="00BF6610"/>
    <w:rsid w:val="00BF6E3C"/>
    <w:rsid w:val="00BF7B0D"/>
    <w:rsid w:val="00C00EC8"/>
    <w:rsid w:val="00C011CB"/>
    <w:rsid w:val="00C01493"/>
    <w:rsid w:val="00C01963"/>
    <w:rsid w:val="00C02033"/>
    <w:rsid w:val="00C033A5"/>
    <w:rsid w:val="00C041A1"/>
    <w:rsid w:val="00C12FE0"/>
    <w:rsid w:val="00C15513"/>
    <w:rsid w:val="00C162D5"/>
    <w:rsid w:val="00C17278"/>
    <w:rsid w:val="00C175B0"/>
    <w:rsid w:val="00C2245E"/>
    <w:rsid w:val="00C23B94"/>
    <w:rsid w:val="00C2597B"/>
    <w:rsid w:val="00C272CA"/>
    <w:rsid w:val="00C27760"/>
    <w:rsid w:val="00C313ED"/>
    <w:rsid w:val="00C316CC"/>
    <w:rsid w:val="00C32942"/>
    <w:rsid w:val="00C36594"/>
    <w:rsid w:val="00C36C5F"/>
    <w:rsid w:val="00C37F27"/>
    <w:rsid w:val="00C40469"/>
    <w:rsid w:val="00C412E1"/>
    <w:rsid w:val="00C424F8"/>
    <w:rsid w:val="00C4515C"/>
    <w:rsid w:val="00C459A7"/>
    <w:rsid w:val="00C47E25"/>
    <w:rsid w:val="00C505F5"/>
    <w:rsid w:val="00C51533"/>
    <w:rsid w:val="00C51817"/>
    <w:rsid w:val="00C537EA"/>
    <w:rsid w:val="00C548AB"/>
    <w:rsid w:val="00C55546"/>
    <w:rsid w:val="00C55DD6"/>
    <w:rsid w:val="00C57F8D"/>
    <w:rsid w:val="00C6270A"/>
    <w:rsid w:val="00C66082"/>
    <w:rsid w:val="00C66D55"/>
    <w:rsid w:val="00C703D8"/>
    <w:rsid w:val="00C70B35"/>
    <w:rsid w:val="00C73501"/>
    <w:rsid w:val="00C75D5D"/>
    <w:rsid w:val="00C76D25"/>
    <w:rsid w:val="00C82E7A"/>
    <w:rsid w:val="00C8485F"/>
    <w:rsid w:val="00C85432"/>
    <w:rsid w:val="00C9142C"/>
    <w:rsid w:val="00C92C9A"/>
    <w:rsid w:val="00C92CEE"/>
    <w:rsid w:val="00C93BC7"/>
    <w:rsid w:val="00C944FF"/>
    <w:rsid w:val="00C9643F"/>
    <w:rsid w:val="00C966E2"/>
    <w:rsid w:val="00C96779"/>
    <w:rsid w:val="00C96AA5"/>
    <w:rsid w:val="00CA151F"/>
    <w:rsid w:val="00CA1CD3"/>
    <w:rsid w:val="00CA26E8"/>
    <w:rsid w:val="00CA38B3"/>
    <w:rsid w:val="00CA6AEA"/>
    <w:rsid w:val="00CB1036"/>
    <w:rsid w:val="00CB3546"/>
    <w:rsid w:val="00CB4838"/>
    <w:rsid w:val="00CB50BD"/>
    <w:rsid w:val="00CB7857"/>
    <w:rsid w:val="00CC1C7B"/>
    <w:rsid w:val="00CC4624"/>
    <w:rsid w:val="00CD1064"/>
    <w:rsid w:val="00CD2409"/>
    <w:rsid w:val="00CD2BCD"/>
    <w:rsid w:val="00CD47FB"/>
    <w:rsid w:val="00CD4C69"/>
    <w:rsid w:val="00CD5A89"/>
    <w:rsid w:val="00CD7FD9"/>
    <w:rsid w:val="00CE1FE5"/>
    <w:rsid w:val="00CE3896"/>
    <w:rsid w:val="00CE4FDC"/>
    <w:rsid w:val="00CE5679"/>
    <w:rsid w:val="00CE7E1B"/>
    <w:rsid w:val="00CF0585"/>
    <w:rsid w:val="00CF1D33"/>
    <w:rsid w:val="00CF2505"/>
    <w:rsid w:val="00CF504B"/>
    <w:rsid w:val="00D03576"/>
    <w:rsid w:val="00D0562A"/>
    <w:rsid w:val="00D05D49"/>
    <w:rsid w:val="00D11558"/>
    <w:rsid w:val="00D129F6"/>
    <w:rsid w:val="00D12C1D"/>
    <w:rsid w:val="00D16E9B"/>
    <w:rsid w:val="00D238BC"/>
    <w:rsid w:val="00D245A9"/>
    <w:rsid w:val="00D300ED"/>
    <w:rsid w:val="00D3045A"/>
    <w:rsid w:val="00D34F76"/>
    <w:rsid w:val="00D37772"/>
    <w:rsid w:val="00D40717"/>
    <w:rsid w:val="00D40F8D"/>
    <w:rsid w:val="00D41561"/>
    <w:rsid w:val="00D41E6B"/>
    <w:rsid w:val="00D44C27"/>
    <w:rsid w:val="00D44FB1"/>
    <w:rsid w:val="00D45751"/>
    <w:rsid w:val="00D458B7"/>
    <w:rsid w:val="00D51E19"/>
    <w:rsid w:val="00D53068"/>
    <w:rsid w:val="00D54245"/>
    <w:rsid w:val="00D546BA"/>
    <w:rsid w:val="00D61798"/>
    <w:rsid w:val="00D63DFB"/>
    <w:rsid w:val="00D668CF"/>
    <w:rsid w:val="00D70797"/>
    <w:rsid w:val="00D716FE"/>
    <w:rsid w:val="00D71C56"/>
    <w:rsid w:val="00D739FC"/>
    <w:rsid w:val="00D75539"/>
    <w:rsid w:val="00D855D2"/>
    <w:rsid w:val="00D86D6F"/>
    <w:rsid w:val="00D87A9D"/>
    <w:rsid w:val="00D905A7"/>
    <w:rsid w:val="00D90DDB"/>
    <w:rsid w:val="00D911C6"/>
    <w:rsid w:val="00D911DB"/>
    <w:rsid w:val="00D92E09"/>
    <w:rsid w:val="00D94C79"/>
    <w:rsid w:val="00D97AAD"/>
    <w:rsid w:val="00D97C8F"/>
    <w:rsid w:val="00DA0B55"/>
    <w:rsid w:val="00DA18E9"/>
    <w:rsid w:val="00DA1FDB"/>
    <w:rsid w:val="00DA32E2"/>
    <w:rsid w:val="00DA3828"/>
    <w:rsid w:val="00DA41E7"/>
    <w:rsid w:val="00DA5B4B"/>
    <w:rsid w:val="00DA5EF0"/>
    <w:rsid w:val="00DA60E4"/>
    <w:rsid w:val="00DB2166"/>
    <w:rsid w:val="00DB2244"/>
    <w:rsid w:val="00DB236A"/>
    <w:rsid w:val="00DB2906"/>
    <w:rsid w:val="00DB5A35"/>
    <w:rsid w:val="00DB67C1"/>
    <w:rsid w:val="00DC1A59"/>
    <w:rsid w:val="00DC27A0"/>
    <w:rsid w:val="00DC769B"/>
    <w:rsid w:val="00DD1FB8"/>
    <w:rsid w:val="00DD2432"/>
    <w:rsid w:val="00DD313E"/>
    <w:rsid w:val="00DD4E76"/>
    <w:rsid w:val="00DD4ED2"/>
    <w:rsid w:val="00DE0B31"/>
    <w:rsid w:val="00DE1059"/>
    <w:rsid w:val="00DE19A4"/>
    <w:rsid w:val="00DE25C7"/>
    <w:rsid w:val="00DE317F"/>
    <w:rsid w:val="00DE6706"/>
    <w:rsid w:val="00DE67C0"/>
    <w:rsid w:val="00DE67FF"/>
    <w:rsid w:val="00DE6ABE"/>
    <w:rsid w:val="00DE7DAB"/>
    <w:rsid w:val="00DF0BD8"/>
    <w:rsid w:val="00DF3A22"/>
    <w:rsid w:val="00DF637D"/>
    <w:rsid w:val="00DF6501"/>
    <w:rsid w:val="00E00CA3"/>
    <w:rsid w:val="00E01050"/>
    <w:rsid w:val="00E01C35"/>
    <w:rsid w:val="00E03066"/>
    <w:rsid w:val="00E0667C"/>
    <w:rsid w:val="00E100F4"/>
    <w:rsid w:val="00E1014A"/>
    <w:rsid w:val="00E1110E"/>
    <w:rsid w:val="00E1229E"/>
    <w:rsid w:val="00E12717"/>
    <w:rsid w:val="00E12A03"/>
    <w:rsid w:val="00E13172"/>
    <w:rsid w:val="00E13F0E"/>
    <w:rsid w:val="00E152AD"/>
    <w:rsid w:val="00E15B66"/>
    <w:rsid w:val="00E15F79"/>
    <w:rsid w:val="00E165D8"/>
    <w:rsid w:val="00E16D45"/>
    <w:rsid w:val="00E17175"/>
    <w:rsid w:val="00E171EF"/>
    <w:rsid w:val="00E21980"/>
    <w:rsid w:val="00E2620A"/>
    <w:rsid w:val="00E302B5"/>
    <w:rsid w:val="00E3290E"/>
    <w:rsid w:val="00E3385A"/>
    <w:rsid w:val="00E37015"/>
    <w:rsid w:val="00E40364"/>
    <w:rsid w:val="00E41537"/>
    <w:rsid w:val="00E41978"/>
    <w:rsid w:val="00E423F5"/>
    <w:rsid w:val="00E4503B"/>
    <w:rsid w:val="00E45477"/>
    <w:rsid w:val="00E47A7A"/>
    <w:rsid w:val="00E51D64"/>
    <w:rsid w:val="00E55E06"/>
    <w:rsid w:val="00E56267"/>
    <w:rsid w:val="00E56ADD"/>
    <w:rsid w:val="00E7153C"/>
    <w:rsid w:val="00E72367"/>
    <w:rsid w:val="00E723C9"/>
    <w:rsid w:val="00E7290D"/>
    <w:rsid w:val="00E7515E"/>
    <w:rsid w:val="00E7595C"/>
    <w:rsid w:val="00E76EB3"/>
    <w:rsid w:val="00E8079D"/>
    <w:rsid w:val="00E80833"/>
    <w:rsid w:val="00E81E81"/>
    <w:rsid w:val="00E83107"/>
    <w:rsid w:val="00E86652"/>
    <w:rsid w:val="00E8734A"/>
    <w:rsid w:val="00E91CAA"/>
    <w:rsid w:val="00E941AF"/>
    <w:rsid w:val="00E96EB3"/>
    <w:rsid w:val="00E97562"/>
    <w:rsid w:val="00EA0226"/>
    <w:rsid w:val="00EA0488"/>
    <w:rsid w:val="00EA1C1A"/>
    <w:rsid w:val="00EB140E"/>
    <w:rsid w:val="00EB3150"/>
    <w:rsid w:val="00EB32D7"/>
    <w:rsid w:val="00EB43F0"/>
    <w:rsid w:val="00EB5628"/>
    <w:rsid w:val="00EB588B"/>
    <w:rsid w:val="00EB5E83"/>
    <w:rsid w:val="00EC0C6B"/>
    <w:rsid w:val="00EC4722"/>
    <w:rsid w:val="00EC5921"/>
    <w:rsid w:val="00EC6E6F"/>
    <w:rsid w:val="00ED188F"/>
    <w:rsid w:val="00ED2A8D"/>
    <w:rsid w:val="00ED35E4"/>
    <w:rsid w:val="00ED3E33"/>
    <w:rsid w:val="00ED650C"/>
    <w:rsid w:val="00ED689B"/>
    <w:rsid w:val="00ED7E3F"/>
    <w:rsid w:val="00EE0E83"/>
    <w:rsid w:val="00EE2DF8"/>
    <w:rsid w:val="00EE5EBC"/>
    <w:rsid w:val="00EE64E8"/>
    <w:rsid w:val="00EE6862"/>
    <w:rsid w:val="00EF350D"/>
    <w:rsid w:val="00EF4178"/>
    <w:rsid w:val="00EF5FA7"/>
    <w:rsid w:val="00F0225A"/>
    <w:rsid w:val="00F0237D"/>
    <w:rsid w:val="00F04EAD"/>
    <w:rsid w:val="00F063D7"/>
    <w:rsid w:val="00F14343"/>
    <w:rsid w:val="00F201EF"/>
    <w:rsid w:val="00F225A3"/>
    <w:rsid w:val="00F22CFC"/>
    <w:rsid w:val="00F247FC"/>
    <w:rsid w:val="00F25E69"/>
    <w:rsid w:val="00F30E82"/>
    <w:rsid w:val="00F3237C"/>
    <w:rsid w:val="00F32ABD"/>
    <w:rsid w:val="00F34CDF"/>
    <w:rsid w:val="00F3581E"/>
    <w:rsid w:val="00F4159F"/>
    <w:rsid w:val="00F4226C"/>
    <w:rsid w:val="00F426F7"/>
    <w:rsid w:val="00F42F5E"/>
    <w:rsid w:val="00F43CF3"/>
    <w:rsid w:val="00F45B3F"/>
    <w:rsid w:val="00F4667B"/>
    <w:rsid w:val="00F46692"/>
    <w:rsid w:val="00F46878"/>
    <w:rsid w:val="00F51F44"/>
    <w:rsid w:val="00F570CB"/>
    <w:rsid w:val="00F60624"/>
    <w:rsid w:val="00F61606"/>
    <w:rsid w:val="00F631E3"/>
    <w:rsid w:val="00F64815"/>
    <w:rsid w:val="00F65B95"/>
    <w:rsid w:val="00F66752"/>
    <w:rsid w:val="00F678AB"/>
    <w:rsid w:val="00F70A87"/>
    <w:rsid w:val="00F74159"/>
    <w:rsid w:val="00F74216"/>
    <w:rsid w:val="00F74789"/>
    <w:rsid w:val="00F75D03"/>
    <w:rsid w:val="00F763B6"/>
    <w:rsid w:val="00F77413"/>
    <w:rsid w:val="00F80850"/>
    <w:rsid w:val="00F80BF0"/>
    <w:rsid w:val="00F80C22"/>
    <w:rsid w:val="00F8751F"/>
    <w:rsid w:val="00F87897"/>
    <w:rsid w:val="00F90A05"/>
    <w:rsid w:val="00F91192"/>
    <w:rsid w:val="00F93491"/>
    <w:rsid w:val="00F9480D"/>
    <w:rsid w:val="00FA0718"/>
    <w:rsid w:val="00FA35BE"/>
    <w:rsid w:val="00FA35E0"/>
    <w:rsid w:val="00FA4340"/>
    <w:rsid w:val="00FA4736"/>
    <w:rsid w:val="00FA5538"/>
    <w:rsid w:val="00FB4A54"/>
    <w:rsid w:val="00FB5A61"/>
    <w:rsid w:val="00FB5CB5"/>
    <w:rsid w:val="00FB5CFF"/>
    <w:rsid w:val="00FB7E2E"/>
    <w:rsid w:val="00FC4408"/>
    <w:rsid w:val="00FC4D08"/>
    <w:rsid w:val="00FC5B9A"/>
    <w:rsid w:val="00FC6E4F"/>
    <w:rsid w:val="00FC7052"/>
    <w:rsid w:val="00FD3C08"/>
    <w:rsid w:val="00FD47AF"/>
    <w:rsid w:val="00FD7D75"/>
    <w:rsid w:val="00FE3D35"/>
    <w:rsid w:val="00FE614E"/>
    <w:rsid w:val="00FE64F0"/>
    <w:rsid w:val="00FE7473"/>
    <w:rsid w:val="00FE7536"/>
    <w:rsid w:val="00FE77B6"/>
    <w:rsid w:val="00FF0584"/>
    <w:rsid w:val="00FF0C31"/>
    <w:rsid w:val="00FF0EC9"/>
    <w:rsid w:val="00FF25FB"/>
    <w:rsid w:val="00FF297B"/>
    <w:rsid w:val="00FF60BA"/>
    <w:rsid w:val="00FF6507"/>
    <w:rsid w:val="00FF6927"/>
    <w:rsid w:val="00FF6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F589"/>
  <w14:defaultImageDpi w14:val="32767"/>
  <w15:docId w15:val="{69650AB6-13B1-4946-B35B-6046AF9C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9C3"/>
    <w:rPr>
      <w:sz w:val="24"/>
      <w:szCs w:val="20"/>
    </w:rPr>
  </w:style>
  <w:style w:type="paragraph" w:styleId="Titre1">
    <w:name w:val="heading 1"/>
    <w:basedOn w:val="Normal"/>
    <w:next w:val="Normal"/>
    <w:link w:val="Titre1Car"/>
    <w:uiPriority w:val="9"/>
    <w:qFormat/>
    <w:rsid w:val="00B979C3"/>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B979C3"/>
    <w:pPr>
      <w:pBdr>
        <w:top w:val="single" w:sz="24" w:space="0" w:color="EEE6F3" w:themeColor="accent1" w:themeTint="33"/>
        <w:left w:val="single" w:sz="24" w:space="0" w:color="EEE6F3" w:themeColor="accent1" w:themeTint="33"/>
        <w:bottom w:val="single" w:sz="24" w:space="0" w:color="EEE6F3" w:themeColor="accent1" w:themeTint="33"/>
        <w:right w:val="single" w:sz="24" w:space="0" w:color="EEE6F3" w:themeColor="accent1" w:themeTint="33"/>
      </w:pBdr>
      <w:shd w:val="clear" w:color="auto" w:fill="EEE6F3"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B979C3"/>
    <w:pPr>
      <w:pBdr>
        <w:top w:val="single" w:sz="6" w:space="2" w:color="AD84C6" w:themeColor="accent1"/>
        <w:left w:val="single" w:sz="6" w:space="2" w:color="AD84C6" w:themeColor="accent1"/>
      </w:pBdr>
      <w:spacing w:before="300" w:after="0"/>
      <w:outlineLvl w:val="2"/>
    </w:pPr>
    <w:rPr>
      <w:caps/>
      <w:color w:val="593470" w:themeColor="accent1" w:themeShade="7F"/>
      <w:spacing w:val="15"/>
      <w:sz w:val="22"/>
      <w:szCs w:val="22"/>
    </w:rPr>
  </w:style>
  <w:style w:type="paragraph" w:styleId="Titre4">
    <w:name w:val="heading 4"/>
    <w:basedOn w:val="Normal"/>
    <w:next w:val="Normal"/>
    <w:link w:val="Titre4Car"/>
    <w:uiPriority w:val="9"/>
    <w:unhideWhenUsed/>
    <w:qFormat/>
    <w:rsid w:val="00B979C3"/>
    <w:pPr>
      <w:pBdr>
        <w:top w:val="dotted" w:sz="6" w:space="2" w:color="AD84C6" w:themeColor="accent1"/>
        <w:left w:val="dotted" w:sz="6" w:space="2" w:color="AD84C6" w:themeColor="accent1"/>
      </w:pBdr>
      <w:spacing w:before="300" w:after="0"/>
      <w:outlineLvl w:val="3"/>
    </w:pPr>
    <w:rPr>
      <w:caps/>
      <w:color w:val="864EA8" w:themeColor="accent1" w:themeShade="BF"/>
      <w:spacing w:val="10"/>
      <w:sz w:val="22"/>
      <w:szCs w:val="22"/>
    </w:rPr>
  </w:style>
  <w:style w:type="paragraph" w:styleId="Titre5">
    <w:name w:val="heading 5"/>
    <w:basedOn w:val="Normal"/>
    <w:next w:val="Normal"/>
    <w:link w:val="Titre5Car"/>
    <w:uiPriority w:val="9"/>
    <w:semiHidden/>
    <w:unhideWhenUsed/>
    <w:qFormat/>
    <w:rsid w:val="00B979C3"/>
    <w:pPr>
      <w:pBdr>
        <w:bottom w:val="single" w:sz="6" w:space="1" w:color="AD84C6" w:themeColor="accent1"/>
      </w:pBdr>
      <w:spacing w:before="300" w:after="0"/>
      <w:outlineLvl w:val="4"/>
    </w:pPr>
    <w:rPr>
      <w:caps/>
      <w:color w:val="864EA8" w:themeColor="accent1" w:themeShade="BF"/>
      <w:spacing w:val="10"/>
      <w:sz w:val="22"/>
      <w:szCs w:val="22"/>
    </w:rPr>
  </w:style>
  <w:style w:type="paragraph" w:styleId="Titre6">
    <w:name w:val="heading 6"/>
    <w:basedOn w:val="Normal"/>
    <w:next w:val="Normal"/>
    <w:link w:val="Titre6Car"/>
    <w:uiPriority w:val="9"/>
    <w:semiHidden/>
    <w:unhideWhenUsed/>
    <w:qFormat/>
    <w:rsid w:val="00B979C3"/>
    <w:pPr>
      <w:pBdr>
        <w:bottom w:val="dotted" w:sz="6" w:space="1" w:color="AD84C6" w:themeColor="accent1"/>
      </w:pBdr>
      <w:spacing w:before="300" w:after="0"/>
      <w:outlineLvl w:val="5"/>
    </w:pPr>
    <w:rPr>
      <w:caps/>
      <w:color w:val="864EA8" w:themeColor="accent1" w:themeShade="BF"/>
      <w:spacing w:val="10"/>
      <w:sz w:val="22"/>
      <w:szCs w:val="22"/>
    </w:rPr>
  </w:style>
  <w:style w:type="paragraph" w:styleId="Titre7">
    <w:name w:val="heading 7"/>
    <w:basedOn w:val="Normal"/>
    <w:next w:val="Normal"/>
    <w:link w:val="Titre7Car"/>
    <w:uiPriority w:val="9"/>
    <w:semiHidden/>
    <w:unhideWhenUsed/>
    <w:qFormat/>
    <w:rsid w:val="00B979C3"/>
    <w:pPr>
      <w:spacing w:before="300" w:after="0"/>
      <w:outlineLvl w:val="6"/>
    </w:pPr>
    <w:rPr>
      <w:caps/>
      <w:color w:val="864EA8" w:themeColor="accent1" w:themeShade="BF"/>
      <w:spacing w:val="10"/>
      <w:sz w:val="22"/>
      <w:szCs w:val="22"/>
    </w:rPr>
  </w:style>
  <w:style w:type="paragraph" w:styleId="Titre8">
    <w:name w:val="heading 8"/>
    <w:basedOn w:val="Normal"/>
    <w:next w:val="Normal"/>
    <w:link w:val="Titre8Car"/>
    <w:uiPriority w:val="9"/>
    <w:semiHidden/>
    <w:unhideWhenUsed/>
    <w:qFormat/>
    <w:rsid w:val="00B979C3"/>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B979C3"/>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
    <w:name w:val="citation"/>
    <w:basedOn w:val="Normal"/>
    <w:rsid w:val="00A037A7"/>
    <w:pPr>
      <w:widowControl w:val="0"/>
      <w:pBdr>
        <w:top w:val="nil"/>
        <w:left w:val="nil"/>
        <w:bottom w:val="nil"/>
        <w:right w:val="nil"/>
        <w:between w:val="nil"/>
        <w:bar w:val="nil"/>
      </w:pBdr>
      <w:suppressAutoHyphens/>
      <w:autoSpaceDE w:val="0"/>
      <w:ind w:left="568"/>
    </w:pPr>
    <w:rPr>
      <w:rFonts w:eastAsia="Arial" w:cs="Arial"/>
      <w:szCs w:val="22"/>
      <w:bdr w:val="nil"/>
      <w:lang w:val="fr-CA" w:eastAsia="hi-IN" w:bidi="hi-IN"/>
    </w:rPr>
  </w:style>
  <w:style w:type="paragraph" w:customStyle="1" w:styleId="HeaderFooter">
    <w:name w:val="Header &amp; Footer"/>
    <w:rsid w:val="00571033"/>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fr-FR"/>
    </w:rPr>
  </w:style>
  <w:style w:type="paragraph" w:customStyle="1" w:styleId="Body">
    <w:name w:val="Body"/>
    <w:rsid w:val="00571033"/>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styleId="Paragraphedeliste">
    <w:name w:val="List Paragraph"/>
    <w:basedOn w:val="Normal"/>
    <w:link w:val="ParagraphedelisteCar"/>
    <w:uiPriority w:val="34"/>
    <w:qFormat/>
    <w:rsid w:val="00B979C3"/>
    <w:pPr>
      <w:ind w:left="720"/>
      <w:contextualSpacing/>
    </w:pPr>
  </w:style>
  <w:style w:type="numbering" w:customStyle="1" w:styleId="ImportedStyle1">
    <w:name w:val="Imported Style 1"/>
    <w:rsid w:val="00571033"/>
    <w:pPr>
      <w:numPr>
        <w:numId w:val="1"/>
      </w:numPr>
    </w:pPr>
  </w:style>
  <w:style w:type="numbering" w:customStyle="1" w:styleId="ImportedStyle2">
    <w:name w:val="Imported Style 2"/>
    <w:rsid w:val="00571033"/>
    <w:pPr>
      <w:numPr>
        <w:numId w:val="3"/>
      </w:numPr>
    </w:pPr>
  </w:style>
  <w:style w:type="character" w:customStyle="1" w:styleId="Hyperlink0">
    <w:name w:val="Hyperlink.0"/>
    <w:basedOn w:val="Lienhypertexte"/>
    <w:rsid w:val="00571033"/>
    <w:rPr>
      <w:color w:val="0000FF"/>
      <w:u w:val="single" w:color="0000FF"/>
    </w:rPr>
  </w:style>
  <w:style w:type="character" w:customStyle="1" w:styleId="None">
    <w:name w:val="None"/>
    <w:rsid w:val="00571033"/>
  </w:style>
  <w:style w:type="character" w:customStyle="1" w:styleId="Hyperlink1">
    <w:name w:val="Hyperlink.1"/>
    <w:basedOn w:val="None"/>
    <w:rsid w:val="00571033"/>
    <w:rPr>
      <w:color w:val="0000FF"/>
      <w:u w:val="single" w:color="0000FF"/>
    </w:rPr>
  </w:style>
  <w:style w:type="numbering" w:customStyle="1" w:styleId="ImportedStyle3">
    <w:name w:val="Imported Style 3"/>
    <w:rsid w:val="00571033"/>
    <w:pPr>
      <w:numPr>
        <w:numId w:val="5"/>
      </w:numPr>
    </w:pPr>
  </w:style>
  <w:style w:type="numbering" w:customStyle="1" w:styleId="ImportedStyle4">
    <w:name w:val="Imported Style 4"/>
    <w:rsid w:val="00571033"/>
    <w:pPr>
      <w:numPr>
        <w:numId w:val="7"/>
      </w:numPr>
    </w:pPr>
  </w:style>
  <w:style w:type="character" w:styleId="Lienhypertexte">
    <w:name w:val="Hyperlink"/>
    <w:basedOn w:val="Policepardfaut"/>
    <w:uiPriority w:val="99"/>
    <w:unhideWhenUsed/>
    <w:rsid w:val="00571033"/>
    <w:rPr>
      <w:color w:val="69A020" w:themeColor="hyperlink"/>
      <w:u w:val="single"/>
    </w:rPr>
  </w:style>
  <w:style w:type="paragraph" w:styleId="En-tte">
    <w:name w:val="header"/>
    <w:basedOn w:val="Normal"/>
    <w:link w:val="En-tteCar"/>
    <w:uiPriority w:val="99"/>
    <w:unhideWhenUsed/>
    <w:rsid w:val="00C703D8"/>
    <w:pPr>
      <w:tabs>
        <w:tab w:val="center" w:pos="4320"/>
        <w:tab w:val="right" w:pos="8640"/>
      </w:tabs>
    </w:pPr>
  </w:style>
  <w:style w:type="character" w:customStyle="1" w:styleId="En-tteCar">
    <w:name w:val="En-tête Car"/>
    <w:basedOn w:val="Policepardfaut"/>
    <w:link w:val="En-tte"/>
    <w:uiPriority w:val="99"/>
    <w:rsid w:val="00C703D8"/>
    <w:rPr>
      <w:rFonts w:ascii="Times New Roman" w:hAnsi="Times New Roman" w:cs="Times New Roman"/>
      <w:lang w:eastAsia="fr-FR"/>
    </w:rPr>
  </w:style>
  <w:style w:type="paragraph" w:customStyle="1" w:styleId="Rfrence">
    <w:name w:val="Référence"/>
    <w:basedOn w:val="Normal"/>
    <w:qFormat/>
    <w:rsid w:val="00D92E09"/>
    <w:pPr>
      <w:pBdr>
        <w:top w:val="nil"/>
        <w:left w:val="nil"/>
        <w:bottom w:val="nil"/>
        <w:right w:val="nil"/>
        <w:between w:val="nil"/>
        <w:bar w:val="nil"/>
      </w:pBdr>
      <w:ind w:left="993" w:hanging="993"/>
    </w:pPr>
    <w:rPr>
      <w:rFonts w:eastAsia="Times New Roman"/>
      <w:bdr w:val="nil"/>
    </w:rPr>
  </w:style>
  <w:style w:type="paragraph" w:styleId="Notedebasdepage">
    <w:name w:val="footnote text"/>
    <w:basedOn w:val="Normal"/>
    <w:link w:val="NotedebasdepageCar"/>
    <w:uiPriority w:val="99"/>
    <w:unhideWhenUsed/>
    <w:rsid w:val="00DF637D"/>
    <w:pPr>
      <w:pBdr>
        <w:top w:val="nil"/>
        <w:left w:val="nil"/>
        <w:bottom w:val="nil"/>
        <w:right w:val="nil"/>
        <w:between w:val="nil"/>
        <w:bar w:val="nil"/>
      </w:pBdr>
    </w:pPr>
    <w:rPr>
      <w:rFonts w:eastAsia="Arial Unicode MS"/>
      <w:bdr w:val="nil"/>
    </w:rPr>
  </w:style>
  <w:style w:type="character" w:customStyle="1" w:styleId="NotedebasdepageCar">
    <w:name w:val="Note de bas de page Car"/>
    <w:basedOn w:val="Policepardfaut"/>
    <w:link w:val="Notedebasdepage"/>
    <w:uiPriority w:val="99"/>
    <w:rsid w:val="00DF637D"/>
    <w:rPr>
      <w:rFonts w:ascii="Times New Roman" w:eastAsia="Arial Unicode MS" w:hAnsi="Times New Roman" w:cs="Times New Roman"/>
      <w:bdr w:val="nil"/>
      <w:lang w:eastAsia="fr-FR"/>
    </w:rPr>
  </w:style>
  <w:style w:type="character" w:styleId="Appelnotedebasdep">
    <w:name w:val="footnote reference"/>
    <w:basedOn w:val="Policepardfaut"/>
    <w:uiPriority w:val="99"/>
    <w:unhideWhenUsed/>
    <w:rsid w:val="00DF637D"/>
    <w:rPr>
      <w:vertAlign w:val="superscript"/>
    </w:rPr>
  </w:style>
  <w:style w:type="paragraph" w:styleId="Pieddepage">
    <w:name w:val="footer"/>
    <w:basedOn w:val="Normal"/>
    <w:link w:val="PieddepageCar"/>
    <w:uiPriority w:val="99"/>
    <w:unhideWhenUsed/>
    <w:rsid w:val="00DF637D"/>
    <w:pPr>
      <w:pBdr>
        <w:top w:val="nil"/>
        <w:left w:val="nil"/>
        <w:bottom w:val="nil"/>
        <w:right w:val="nil"/>
        <w:between w:val="nil"/>
        <w:bar w:val="nil"/>
      </w:pBdr>
      <w:tabs>
        <w:tab w:val="center" w:pos="4320"/>
        <w:tab w:val="right" w:pos="8640"/>
      </w:tabs>
    </w:pPr>
    <w:rPr>
      <w:rFonts w:eastAsia="Arial Unicode MS"/>
      <w:bdr w:val="nil"/>
    </w:rPr>
  </w:style>
  <w:style w:type="character" w:customStyle="1" w:styleId="PieddepageCar">
    <w:name w:val="Pied de page Car"/>
    <w:basedOn w:val="Policepardfaut"/>
    <w:link w:val="Pieddepage"/>
    <w:uiPriority w:val="99"/>
    <w:rsid w:val="00DF637D"/>
    <w:rPr>
      <w:rFonts w:ascii="Times New Roman" w:eastAsia="Arial Unicode MS" w:hAnsi="Times New Roman" w:cs="Times New Roman"/>
      <w:bdr w:val="nil"/>
      <w:lang w:eastAsia="fr-FR"/>
    </w:rPr>
  </w:style>
  <w:style w:type="character" w:styleId="Numrodepage">
    <w:name w:val="page number"/>
    <w:basedOn w:val="Policepardfaut"/>
    <w:uiPriority w:val="99"/>
    <w:semiHidden/>
    <w:unhideWhenUsed/>
    <w:rsid w:val="00DF637D"/>
  </w:style>
  <w:style w:type="paragraph" w:customStyle="1" w:styleId="p1">
    <w:name w:val="p1"/>
    <w:basedOn w:val="Normal"/>
    <w:rsid w:val="00687673"/>
    <w:rPr>
      <w:rFonts w:ascii="Helvetica" w:hAnsi="Helvetica"/>
      <w:sz w:val="18"/>
      <w:szCs w:val="18"/>
    </w:rPr>
  </w:style>
  <w:style w:type="character" w:customStyle="1" w:styleId="apple-converted-space">
    <w:name w:val="apple-converted-space"/>
    <w:basedOn w:val="Policepardfaut"/>
    <w:rsid w:val="00687673"/>
  </w:style>
  <w:style w:type="character" w:styleId="Marquedecommentaire">
    <w:name w:val="annotation reference"/>
    <w:basedOn w:val="Policepardfaut"/>
    <w:uiPriority w:val="99"/>
    <w:semiHidden/>
    <w:unhideWhenUsed/>
    <w:rsid w:val="000A4623"/>
    <w:rPr>
      <w:sz w:val="18"/>
      <w:szCs w:val="18"/>
    </w:rPr>
  </w:style>
  <w:style w:type="paragraph" w:styleId="Commentaire">
    <w:name w:val="annotation text"/>
    <w:basedOn w:val="Normal"/>
    <w:link w:val="CommentaireCar"/>
    <w:uiPriority w:val="99"/>
    <w:semiHidden/>
    <w:unhideWhenUsed/>
    <w:rsid w:val="000A4623"/>
    <w:pPr>
      <w:pBdr>
        <w:top w:val="nil"/>
        <w:left w:val="nil"/>
        <w:bottom w:val="nil"/>
        <w:right w:val="nil"/>
        <w:between w:val="nil"/>
        <w:bar w:val="nil"/>
      </w:pBdr>
    </w:pPr>
    <w:rPr>
      <w:rFonts w:eastAsia="Arial Unicode MS"/>
      <w:bdr w:val="nil"/>
    </w:rPr>
  </w:style>
  <w:style w:type="character" w:customStyle="1" w:styleId="CommentaireCar">
    <w:name w:val="Commentaire Car"/>
    <w:basedOn w:val="Policepardfaut"/>
    <w:link w:val="Commentaire"/>
    <w:uiPriority w:val="99"/>
    <w:semiHidden/>
    <w:rsid w:val="000A4623"/>
    <w:rPr>
      <w:rFonts w:ascii="Times New Roman" w:eastAsia="Arial Unicode MS" w:hAnsi="Times New Roman" w:cs="Times New Roman"/>
      <w:bdr w:val="nil"/>
      <w:lang w:eastAsia="fr-FR"/>
    </w:rPr>
  </w:style>
  <w:style w:type="paragraph" w:styleId="Objetducommentaire">
    <w:name w:val="annotation subject"/>
    <w:basedOn w:val="Commentaire"/>
    <w:next w:val="Commentaire"/>
    <w:link w:val="ObjetducommentaireCar"/>
    <w:uiPriority w:val="99"/>
    <w:semiHidden/>
    <w:unhideWhenUsed/>
    <w:rsid w:val="000A4623"/>
    <w:rPr>
      <w:b/>
      <w:bCs/>
      <w:sz w:val="20"/>
    </w:rPr>
  </w:style>
  <w:style w:type="character" w:customStyle="1" w:styleId="ObjetducommentaireCar">
    <w:name w:val="Objet du commentaire Car"/>
    <w:basedOn w:val="CommentaireCar"/>
    <w:link w:val="Objetducommentaire"/>
    <w:uiPriority w:val="99"/>
    <w:semiHidden/>
    <w:rsid w:val="000A4623"/>
    <w:rPr>
      <w:rFonts w:ascii="Times New Roman" w:eastAsia="Arial Unicode MS" w:hAnsi="Times New Roman" w:cs="Times New Roman"/>
      <w:b/>
      <w:bCs/>
      <w:sz w:val="20"/>
      <w:szCs w:val="20"/>
      <w:bdr w:val="nil"/>
      <w:lang w:eastAsia="fr-FR"/>
    </w:rPr>
  </w:style>
  <w:style w:type="paragraph" w:styleId="Textedebulles">
    <w:name w:val="Balloon Text"/>
    <w:basedOn w:val="Normal"/>
    <w:link w:val="TextedebullesCar"/>
    <w:uiPriority w:val="99"/>
    <w:semiHidden/>
    <w:unhideWhenUsed/>
    <w:rsid w:val="000A4623"/>
    <w:pPr>
      <w:pBdr>
        <w:top w:val="nil"/>
        <w:left w:val="nil"/>
        <w:bottom w:val="nil"/>
        <w:right w:val="nil"/>
        <w:between w:val="nil"/>
        <w:bar w:val="nil"/>
      </w:pBdr>
    </w:pPr>
    <w:rPr>
      <w:rFonts w:eastAsia="Arial Unicode MS"/>
      <w:sz w:val="18"/>
      <w:szCs w:val="18"/>
      <w:bdr w:val="nil"/>
    </w:rPr>
  </w:style>
  <w:style w:type="character" w:customStyle="1" w:styleId="TextedebullesCar">
    <w:name w:val="Texte de bulles Car"/>
    <w:basedOn w:val="Policepardfaut"/>
    <w:link w:val="Textedebulles"/>
    <w:uiPriority w:val="99"/>
    <w:semiHidden/>
    <w:rsid w:val="000A4623"/>
    <w:rPr>
      <w:rFonts w:ascii="Times New Roman" w:eastAsia="Arial Unicode MS" w:hAnsi="Times New Roman" w:cs="Times New Roman"/>
      <w:sz w:val="18"/>
      <w:szCs w:val="18"/>
      <w:bdr w:val="nil"/>
      <w:lang w:eastAsia="fr-FR"/>
    </w:rPr>
  </w:style>
  <w:style w:type="paragraph" w:customStyle="1" w:styleId="Default">
    <w:name w:val="Default"/>
    <w:rsid w:val="00C37F27"/>
    <w:pPr>
      <w:widowControl w:val="0"/>
      <w:autoSpaceDE w:val="0"/>
      <w:autoSpaceDN w:val="0"/>
      <w:adjustRightInd w:val="0"/>
    </w:pPr>
    <w:rPr>
      <w:rFonts w:ascii="Verdana" w:hAnsi="Verdana" w:cs="Verdana"/>
      <w:color w:val="000000"/>
    </w:rPr>
  </w:style>
  <w:style w:type="paragraph" w:customStyle="1" w:styleId="Pa1">
    <w:name w:val="Pa1"/>
    <w:basedOn w:val="Default"/>
    <w:next w:val="Default"/>
    <w:uiPriority w:val="99"/>
    <w:rsid w:val="00C55546"/>
    <w:pPr>
      <w:spacing w:line="241" w:lineRule="atLeast"/>
    </w:pPr>
    <w:rPr>
      <w:rFonts w:ascii="Arial" w:hAnsi="Arial" w:cs="Arial"/>
      <w:color w:val="auto"/>
    </w:rPr>
  </w:style>
  <w:style w:type="paragraph" w:styleId="Explorateurdedocuments">
    <w:name w:val="Document Map"/>
    <w:basedOn w:val="Normal"/>
    <w:link w:val="ExplorateurdedocumentsCar"/>
    <w:uiPriority w:val="99"/>
    <w:semiHidden/>
    <w:unhideWhenUsed/>
    <w:rsid w:val="0080464E"/>
  </w:style>
  <w:style w:type="character" w:customStyle="1" w:styleId="ExplorateurdedocumentsCar">
    <w:name w:val="Explorateur de documents Car"/>
    <w:basedOn w:val="Policepardfaut"/>
    <w:link w:val="Explorateurdedocuments"/>
    <w:uiPriority w:val="99"/>
    <w:semiHidden/>
    <w:rsid w:val="0080464E"/>
    <w:rPr>
      <w:rFonts w:ascii="Times New Roman" w:hAnsi="Times New Roman" w:cs="Times New Roman"/>
      <w:lang w:eastAsia="fr-FR"/>
    </w:rPr>
  </w:style>
  <w:style w:type="character" w:styleId="Lienhypertextesuivivisit">
    <w:name w:val="FollowedHyperlink"/>
    <w:basedOn w:val="Policepardfaut"/>
    <w:uiPriority w:val="99"/>
    <w:semiHidden/>
    <w:unhideWhenUsed/>
    <w:rsid w:val="00CF2505"/>
    <w:rPr>
      <w:color w:val="8C8C8C" w:themeColor="followedHyperlink"/>
      <w:u w:val="single"/>
    </w:rPr>
  </w:style>
  <w:style w:type="table" w:styleId="Grilledutableau">
    <w:name w:val="Table Grid"/>
    <w:basedOn w:val="TableauNormal"/>
    <w:uiPriority w:val="39"/>
    <w:rsid w:val="00DC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979C3"/>
    <w:rPr>
      <w:b/>
      <w:bCs/>
      <w:caps/>
      <w:color w:val="FFFFFF" w:themeColor="background1"/>
      <w:spacing w:val="15"/>
      <w:shd w:val="clear" w:color="auto" w:fill="AD84C6" w:themeFill="accent1"/>
    </w:rPr>
  </w:style>
  <w:style w:type="character" w:customStyle="1" w:styleId="Titre2Car">
    <w:name w:val="Titre 2 Car"/>
    <w:basedOn w:val="Policepardfaut"/>
    <w:link w:val="Titre2"/>
    <w:uiPriority w:val="9"/>
    <w:rsid w:val="00B979C3"/>
    <w:rPr>
      <w:caps/>
      <w:spacing w:val="15"/>
      <w:shd w:val="clear" w:color="auto" w:fill="EEE6F3" w:themeFill="accent1" w:themeFillTint="33"/>
    </w:rPr>
  </w:style>
  <w:style w:type="character" w:customStyle="1" w:styleId="Titre3Car">
    <w:name w:val="Titre 3 Car"/>
    <w:basedOn w:val="Policepardfaut"/>
    <w:link w:val="Titre3"/>
    <w:uiPriority w:val="9"/>
    <w:rsid w:val="00B979C3"/>
    <w:rPr>
      <w:caps/>
      <w:color w:val="593470" w:themeColor="accent1" w:themeShade="7F"/>
      <w:spacing w:val="15"/>
    </w:rPr>
  </w:style>
  <w:style w:type="character" w:customStyle="1" w:styleId="Titre4Car">
    <w:name w:val="Titre 4 Car"/>
    <w:basedOn w:val="Policepardfaut"/>
    <w:link w:val="Titre4"/>
    <w:uiPriority w:val="9"/>
    <w:rsid w:val="00B979C3"/>
    <w:rPr>
      <w:caps/>
      <w:color w:val="864EA8" w:themeColor="accent1" w:themeShade="BF"/>
      <w:spacing w:val="10"/>
    </w:rPr>
  </w:style>
  <w:style w:type="paragraph" w:styleId="Rvision">
    <w:name w:val="Revision"/>
    <w:hidden/>
    <w:uiPriority w:val="99"/>
    <w:semiHidden/>
    <w:rsid w:val="00743533"/>
    <w:rPr>
      <w:rFonts w:ascii="Times New Roman" w:hAnsi="Times New Roman" w:cs="Times New Roman"/>
      <w:lang w:eastAsia="fr-FR"/>
    </w:rPr>
  </w:style>
  <w:style w:type="paragraph" w:styleId="En-ttedetabledesmatires">
    <w:name w:val="TOC Heading"/>
    <w:basedOn w:val="Titre1"/>
    <w:next w:val="Normal"/>
    <w:uiPriority w:val="39"/>
    <w:unhideWhenUsed/>
    <w:qFormat/>
    <w:rsid w:val="00B979C3"/>
    <w:pPr>
      <w:outlineLvl w:val="9"/>
    </w:pPr>
  </w:style>
  <w:style w:type="paragraph" w:styleId="TM2">
    <w:name w:val="toc 2"/>
    <w:basedOn w:val="Normal"/>
    <w:next w:val="Normal"/>
    <w:autoRedefine/>
    <w:uiPriority w:val="39"/>
    <w:unhideWhenUsed/>
    <w:rsid w:val="0010278C"/>
    <w:pPr>
      <w:spacing w:before="120"/>
      <w:ind w:left="240"/>
    </w:pPr>
    <w:rPr>
      <w:b/>
      <w:bCs/>
      <w:sz w:val="22"/>
      <w:szCs w:val="22"/>
    </w:rPr>
  </w:style>
  <w:style w:type="paragraph" w:styleId="TM1">
    <w:name w:val="toc 1"/>
    <w:basedOn w:val="Normal"/>
    <w:next w:val="Normal"/>
    <w:autoRedefine/>
    <w:uiPriority w:val="39"/>
    <w:unhideWhenUsed/>
    <w:rsid w:val="00C9142C"/>
    <w:pPr>
      <w:tabs>
        <w:tab w:val="right" w:leader="dot" w:pos="8630"/>
      </w:tabs>
      <w:spacing w:before="0" w:after="0"/>
    </w:pPr>
    <w:rPr>
      <w:rFonts w:eastAsia="Calibri"/>
      <w:b/>
      <w:bCs/>
      <w:noProof/>
    </w:rPr>
  </w:style>
  <w:style w:type="paragraph" w:styleId="TM3">
    <w:name w:val="toc 3"/>
    <w:basedOn w:val="Normal"/>
    <w:next w:val="Normal"/>
    <w:autoRedefine/>
    <w:uiPriority w:val="39"/>
    <w:unhideWhenUsed/>
    <w:rsid w:val="0010278C"/>
    <w:pPr>
      <w:ind w:left="480"/>
    </w:pPr>
    <w:rPr>
      <w:sz w:val="20"/>
    </w:rPr>
  </w:style>
  <w:style w:type="paragraph" w:styleId="TM4">
    <w:name w:val="toc 4"/>
    <w:basedOn w:val="Normal"/>
    <w:next w:val="Normal"/>
    <w:autoRedefine/>
    <w:uiPriority w:val="39"/>
    <w:semiHidden/>
    <w:unhideWhenUsed/>
    <w:rsid w:val="0010278C"/>
    <w:pPr>
      <w:ind w:left="720"/>
    </w:pPr>
    <w:rPr>
      <w:sz w:val="20"/>
    </w:rPr>
  </w:style>
  <w:style w:type="paragraph" w:styleId="TM5">
    <w:name w:val="toc 5"/>
    <w:basedOn w:val="Normal"/>
    <w:next w:val="Normal"/>
    <w:autoRedefine/>
    <w:uiPriority w:val="39"/>
    <w:semiHidden/>
    <w:unhideWhenUsed/>
    <w:rsid w:val="0010278C"/>
    <w:pPr>
      <w:ind w:left="960"/>
    </w:pPr>
    <w:rPr>
      <w:sz w:val="20"/>
    </w:rPr>
  </w:style>
  <w:style w:type="paragraph" w:styleId="TM6">
    <w:name w:val="toc 6"/>
    <w:basedOn w:val="Normal"/>
    <w:next w:val="Normal"/>
    <w:autoRedefine/>
    <w:uiPriority w:val="39"/>
    <w:semiHidden/>
    <w:unhideWhenUsed/>
    <w:rsid w:val="0010278C"/>
    <w:pPr>
      <w:ind w:left="1200"/>
    </w:pPr>
    <w:rPr>
      <w:sz w:val="20"/>
    </w:rPr>
  </w:style>
  <w:style w:type="paragraph" w:styleId="TM7">
    <w:name w:val="toc 7"/>
    <w:basedOn w:val="Normal"/>
    <w:next w:val="Normal"/>
    <w:autoRedefine/>
    <w:uiPriority w:val="39"/>
    <w:semiHidden/>
    <w:unhideWhenUsed/>
    <w:rsid w:val="0010278C"/>
    <w:pPr>
      <w:ind w:left="1440"/>
    </w:pPr>
    <w:rPr>
      <w:sz w:val="20"/>
    </w:rPr>
  </w:style>
  <w:style w:type="paragraph" w:styleId="TM8">
    <w:name w:val="toc 8"/>
    <w:basedOn w:val="Normal"/>
    <w:next w:val="Normal"/>
    <w:autoRedefine/>
    <w:uiPriority w:val="39"/>
    <w:semiHidden/>
    <w:unhideWhenUsed/>
    <w:rsid w:val="0010278C"/>
    <w:pPr>
      <w:ind w:left="1680"/>
    </w:pPr>
    <w:rPr>
      <w:sz w:val="20"/>
    </w:rPr>
  </w:style>
  <w:style w:type="paragraph" w:styleId="TM9">
    <w:name w:val="toc 9"/>
    <w:basedOn w:val="Normal"/>
    <w:next w:val="Normal"/>
    <w:autoRedefine/>
    <w:uiPriority w:val="39"/>
    <w:semiHidden/>
    <w:unhideWhenUsed/>
    <w:rsid w:val="0010278C"/>
    <w:pPr>
      <w:ind w:left="1920"/>
    </w:pPr>
    <w:rPr>
      <w:sz w:val="20"/>
    </w:rPr>
  </w:style>
  <w:style w:type="character" w:customStyle="1" w:styleId="Titre5Car">
    <w:name w:val="Titre 5 Car"/>
    <w:basedOn w:val="Policepardfaut"/>
    <w:link w:val="Titre5"/>
    <w:uiPriority w:val="9"/>
    <w:semiHidden/>
    <w:rsid w:val="00B979C3"/>
    <w:rPr>
      <w:caps/>
      <w:color w:val="864EA8" w:themeColor="accent1" w:themeShade="BF"/>
      <w:spacing w:val="10"/>
    </w:rPr>
  </w:style>
  <w:style w:type="character" w:customStyle="1" w:styleId="Titre6Car">
    <w:name w:val="Titre 6 Car"/>
    <w:basedOn w:val="Policepardfaut"/>
    <w:link w:val="Titre6"/>
    <w:uiPriority w:val="9"/>
    <w:semiHidden/>
    <w:rsid w:val="00B979C3"/>
    <w:rPr>
      <w:caps/>
      <w:color w:val="864EA8" w:themeColor="accent1" w:themeShade="BF"/>
      <w:spacing w:val="10"/>
    </w:rPr>
  </w:style>
  <w:style w:type="character" w:customStyle="1" w:styleId="Titre7Car">
    <w:name w:val="Titre 7 Car"/>
    <w:basedOn w:val="Policepardfaut"/>
    <w:link w:val="Titre7"/>
    <w:uiPriority w:val="9"/>
    <w:semiHidden/>
    <w:rsid w:val="00B979C3"/>
    <w:rPr>
      <w:caps/>
      <w:color w:val="864EA8" w:themeColor="accent1" w:themeShade="BF"/>
      <w:spacing w:val="10"/>
    </w:rPr>
  </w:style>
  <w:style w:type="character" w:customStyle="1" w:styleId="Titre8Car">
    <w:name w:val="Titre 8 Car"/>
    <w:basedOn w:val="Policepardfaut"/>
    <w:link w:val="Titre8"/>
    <w:uiPriority w:val="9"/>
    <w:semiHidden/>
    <w:rsid w:val="00B979C3"/>
    <w:rPr>
      <w:caps/>
      <w:spacing w:val="10"/>
      <w:sz w:val="18"/>
      <w:szCs w:val="18"/>
    </w:rPr>
  </w:style>
  <w:style w:type="character" w:customStyle="1" w:styleId="Titre9Car">
    <w:name w:val="Titre 9 Car"/>
    <w:basedOn w:val="Policepardfaut"/>
    <w:link w:val="Titre9"/>
    <w:uiPriority w:val="9"/>
    <w:semiHidden/>
    <w:rsid w:val="00B979C3"/>
    <w:rPr>
      <w:i/>
      <w:caps/>
      <w:spacing w:val="10"/>
      <w:sz w:val="18"/>
      <w:szCs w:val="18"/>
    </w:rPr>
  </w:style>
  <w:style w:type="paragraph" w:styleId="Lgende">
    <w:name w:val="caption"/>
    <w:basedOn w:val="Normal"/>
    <w:next w:val="Normal"/>
    <w:uiPriority w:val="35"/>
    <w:semiHidden/>
    <w:unhideWhenUsed/>
    <w:qFormat/>
    <w:rsid w:val="00B979C3"/>
    <w:rPr>
      <w:b/>
      <w:bCs/>
      <w:color w:val="864EA8" w:themeColor="accent1" w:themeShade="BF"/>
      <w:sz w:val="16"/>
      <w:szCs w:val="16"/>
    </w:rPr>
  </w:style>
  <w:style w:type="paragraph" w:styleId="Titre">
    <w:name w:val="Title"/>
    <w:basedOn w:val="Normal"/>
    <w:next w:val="Normal"/>
    <w:link w:val="TitreCar"/>
    <w:uiPriority w:val="10"/>
    <w:qFormat/>
    <w:rsid w:val="00B979C3"/>
    <w:pPr>
      <w:spacing w:before="720"/>
    </w:pPr>
    <w:rPr>
      <w:caps/>
      <w:color w:val="AD84C6" w:themeColor="accent1"/>
      <w:spacing w:val="10"/>
      <w:kern w:val="28"/>
      <w:sz w:val="52"/>
      <w:szCs w:val="52"/>
    </w:rPr>
  </w:style>
  <w:style w:type="character" w:customStyle="1" w:styleId="TitreCar">
    <w:name w:val="Titre Car"/>
    <w:basedOn w:val="Policepardfaut"/>
    <w:link w:val="Titre"/>
    <w:uiPriority w:val="10"/>
    <w:rsid w:val="00B979C3"/>
    <w:rPr>
      <w:caps/>
      <w:color w:val="AD84C6" w:themeColor="accent1"/>
      <w:spacing w:val="10"/>
      <w:kern w:val="28"/>
      <w:sz w:val="52"/>
      <w:szCs w:val="52"/>
    </w:rPr>
  </w:style>
  <w:style w:type="paragraph" w:styleId="Sous-titre">
    <w:name w:val="Subtitle"/>
    <w:basedOn w:val="Normal"/>
    <w:next w:val="Normal"/>
    <w:link w:val="Sous-titreCar"/>
    <w:uiPriority w:val="11"/>
    <w:qFormat/>
    <w:rsid w:val="00B979C3"/>
    <w:pPr>
      <w:spacing w:after="1000" w:line="240" w:lineRule="auto"/>
    </w:pPr>
    <w:rPr>
      <w:caps/>
      <w:color w:val="595959" w:themeColor="text1" w:themeTint="A6"/>
      <w:spacing w:val="10"/>
      <w:szCs w:val="24"/>
    </w:rPr>
  </w:style>
  <w:style w:type="character" w:customStyle="1" w:styleId="Sous-titreCar">
    <w:name w:val="Sous-titre Car"/>
    <w:basedOn w:val="Policepardfaut"/>
    <w:link w:val="Sous-titre"/>
    <w:uiPriority w:val="11"/>
    <w:rsid w:val="00B979C3"/>
    <w:rPr>
      <w:caps/>
      <w:color w:val="595959" w:themeColor="text1" w:themeTint="A6"/>
      <w:spacing w:val="10"/>
      <w:sz w:val="24"/>
      <w:szCs w:val="24"/>
    </w:rPr>
  </w:style>
  <w:style w:type="character" w:styleId="lev">
    <w:name w:val="Strong"/>
    <w:uiPriority w:val="22"/>
    <w:qFormat/>
    <w:rsid w:val="00B979C3"/>
    <w:rPr>
      <w:b/>
      <w:bCs/>
    </w:rPr>
  </w:style>
  <w:style w:type="character" w:styleId="Accentuation">
    <w:name w:val="Emphasis"/>
    <w:uiPriority w:val="20"/>
    <w:qFormat/>
    <w:rsid w:val="00B979C3"/>
    <w:rPr>
      <w:caps/>
      <w:color w:val="593470" w:themeColor="accent1" w:themeShade="7F"/>
      <w:spacing w:val="5"/>
    </w:rPr>
  </w:style>
  <w:style w:type="paragraph" w:styleId="Sansinterligne">
    <w:name w:val="No Spacing"/>
    <w:basedOn w:val="Normal"/>
    <w:link w:val="SansinterligneCar"/>
    <w:uiPriority w:val="1"/>
    <w:qFormat/>
    <w:rsid w:val="00B979C3"/>
    <w:pPr>
      <w:spacing w:before="0" w:after="0" w:line="240" w:lineRule="auto"/>
    </w:pPr>
  </w:style>
  <w:style w:type="character" w:customStyle="1" w:styleId="SansinterligneCar">
    <w:name w:val="Sans interligne Car"/>
    <w:basedOn w:val="Policepardfaut"/>
    <w:link w:val="Sansinterligne"/>
    <w:uiPriority w:val="1"/>
    <w:rsid w:val="00B979C3"/>
    <w:rPr>
      <w:sz w:val="20"/>
      <w:szCs w:val="20"/>
    </w:rPr>
  </w:style>
  <w:style w:type="paragraph" w:styleId="Citation0">
    <w:name w:val="Quote"/>
    <w:basedOn w:val="Normal"/>
    <w:next w:val="Normal"/>
    <w:link w:val="CitationCar"/>
    <w:uiPriority w:val="29"/>
    <w:qFormat/>
    <w:rsid w:val="00B979C3"/>
    <w:rPr>
      <w:i/>
      <w:iCs/>
    </w:rPr>
  </w:style>
  <w:style w:type="character" w:customStyle="1" w:styleId="CitationCar">
    <w:name w:val="Citation Car"/>
    <w:basedOn w:val="Policepardfaut"/>
    <w:link w:val="Citation0"/>
    <w:uiPriority w:val="29"/>
    <w:rsid w:val="00B979C3"/>
    <w:rPr>
      <w:i/>
      <w:iCs/>
      <w:sz w:val="20"/>
      <w:szCs w:val="20"/>
    </w:rPr>
  </w:style>
  <w:style w:type="paragraph" w:styleId="Citationintense">
    <w:name w:val="Intense Quote"/>
    <w:basedOn w:val="Normal"/>
    <w:next w:val="Normal"/>
    <w:link w:val="CitationintenseCar"/>
    <w:uiPriority w:val="30"/>
    <w:qFormat/>
    <w:rsid w:val="00B979C3"/>
    <w:pPr>
      <w:pBdr>
        <w:top w:val="single" w:sz="4" w:space="10" w:color="AD84C6" w:themeColor="accent1"/>
        <w:left w:val="single" w:sz="4" w:space="10" w:color="AD84C6" w:themeColor="accent1"/>
      </w:pBdr>
      <w:spacing w:after="0"/>
      <w:ind w:left="1296" w:right="1152"/>
      <w:jc w:val="both"/>
    </w:pPr>
    <w:rPr>
      <w:i/>
      <w:iCs/>
      <w:color w:val="AD84C6" w:themeColor="accent1"/>
    </w:rPr>
  </w:style>
  <w:style w:type="character" w:customStyle="1" w:styleId="CitationintenseCar">
    <w:name w:val="Citation intense Car"/>
    <w:basedOn w:val="Policepardfaut"/>
    <w:link w:val="Citationintense"/>
    <w:uiPriority w:val="30"/>
    <w:rsid w:val="00B979C3"/>
    <w:rPr>
      <w:i/>
      <w:iCs/>
      <w:color w:val="AD84C6" w:themeColor="accent1"/>
      <w:sz w:val="20"/>
      <w:szCs w:val="20"/>
    </w:rPr>
  </w:style>
  <w:style w:type="character" w:styleId="Accentuationlgre">
    <w:name w:val="Subtle Emphasis"/>
    <w:uiPriority w:val="19"/>
    <w:qFormat/>
    <w:rsid w:val="00B979C3"/>
    <w:rPr>
      <w:i/>
      <w:iCs/>
      <w:color w:val="593470" w:themeColor="accent1" w:themeShade="7F"/>
    </w:rPr>
  </w:style>
  <w:style w:type="character" w:styleId="Accentuationintense">
    <w:name w:val="Intense Emphasis"/>
    <w:uiPriority w:val="21"/>
    <w:qFormat/>
    <w:rsid w:val="00B979C3"/>
    <w:rPr>
      <w:b/>
      <w:bCs/>
      <w:caps/>
      <w:color w:val="593470" w:themeColor="accent1" w:themeShade="7F"/>
      <w:spacing w:val="10"/>
    </w:rPr>
  </w:style>
  <w:style w:type="character" w:styleId="Rfrencelgre">
    <w:name w:val="Subtle Reference"/>
    <w:uiPriority w:val="31"/>
    <w:qFormat/>
    <w:rsid w:val="00B979C3"/>
    <w:rPr>
      <w:b/>
      <w:bCs/>
      <w:color w:val="AD84C6" w:themeColor="accent1"/>
    </w:rPr>
  </w:style>
  <w:style w:type="character" w:styleId="Rfrenceintense">
    <w:name w:val="Intense Reference"/>
    <w:uiPriority w:val="32"/>
    <w:qFormat/>
    <w:rsid w:val="00B979C3"/>
    <w:rPr>
      <w:b/>
      <w:bCs/>
      <w:i/>
      <w:iCs/>
      <w:caps/>
      <w:color w:val="AD84C6" w:themeColor="accent1"/>
    </w:rPr>
  </w:style>
  <w:style w:type="character" w:styleId="Titredulivre">
    <w:name w:val="Book Title"/>
    <w:uiPriority w:val="33"/>
    <w:qFormat/>
    <w:rsid w:val="00B979C3"/>
    <w:rPr>
      <w:b/>
      <w:bCs/>
      <w:i/>
      <w:iCs/>
      <w:spacing w:val="9"/>
    </w:rPr>
  </w:style>
  <w:style w:type="table" w:styleId="TableauGrille1Clair-Accentuation1">
    <w:name w:val="Grid Table 1 Light Accent 1"/>
    <w:basedOn w:val="TableauNormal"/>
    <w:uiPriority w:val="46"/>
    <w:rsid w:val="00B979C3"/>
    <w:pPr>
      <w:spacing w:after="0" w:line="240" w:lineRule="auto"/>
    </w:pPr>
    <w:tblPr>
      <w:tblStyleRowBandSize w:val="1"/>
      <w:tblStyleColBandSize w:val="1"/>
      <w:tblBorders>
        <w:top w:val="single" w:sz="4" w:space="0" w:color="DECDE8" w:themeColor="accent1" w:themeTint="66"/>
        <w:left w:val="single" w:sz="4" w:space="0" w:color="DECDE8" w:themeColor="accent1" w:themeTint="66"/>
        <w:bottom w:val="single" w:sz="4" w:space="0" w:color="DECDE8" w:themeColor="accent1" w:themeTint="66"/>
        <w:right w:val="single" w:sz="4" w:space="0" w:color="DECDE8" w:themeColor="accent1" w:themeTint="66"/>
        <w:insideH w:val="single" w:sz="4" w:space="0" w:color="DECDE8" w:themeColor="accent1" w:themeTint="66"/>
        <w:insideV w:val="single" w:sz="4" w:space="0" w:color="DECDE8" w:themeColor="accent1" w:themeTint="66"/>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2" w:space="0" w:color="CDB5DC" w:themeColor="accent1" w:themeTint="99"/>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B979C3"/>
    <w:pPr>
      <w:spacing w:after="0" w:line="240" w:lineRule="auto"/>
    </w:pPr>
    <w:tblPr>
      <w:tblStyleRowBandSize w:val="1"/>
      <w:tblStyleColBandSize w:val="1"/>
      <w:tblBorders>
        <w:top w:val="single" w:sz="2" w:space="0" w:color="CDB5DC" w:themeColor="accent1" w:themeTint="99"/>
        <w:bottom w:val="single" w:sz="2" w:space="0" w:color="CDB5DC" w:themeColor="accent1" w:themeTint="99"/>
        <w:insideH w:val="single" w:sz="2" w:space="0" w:color="CDB5DC" w:themeColor="accent1" w:themeTint="99"/>
        <w:insideV w:val="single" w:sz="2" w:space="0" w:color="CDB5DC" w:themeColor="accent1" w:themeTint="99"/>
      </w:tblBorders>
    </w:tblPr>
    <w:tblStylePr w:type="firstRow">
      <w:rPr>
        <w:b/>
        <w:bCs/>
      </w:rPr>
      <w:tblPr/>
      <w:tcPr>
        <w:tcBorders>
          <w:top w:val="nil"/>
          <w:bottom w:val="single" w:sz="12" w:space="0" w:color="CDB5DC" w:themeColor="accent1" w:themeTint="99"/>
          <w:insideH w:val="nil"/>
          <w:insideV w:val="nil"/>
        </w:tcBorders>
        <w:shd w:val="clear" w:color="auto" w:fill="FFFFFF" w:themeFill="background1"/>
      </w:tcPr>
    </w:tblStylePr>
    <w:tblStylePr w:type="lastRow">
      <w:rPr>
        <w:b/>
        <w:bCs/>
      </w:rPr>
      <w:tblPr/>
      <w:tcPr>
        <w:tcBorders>
          <w:top w:val="double" w:sz="2" w:space="0" w:color="CDB5D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eauGrille4-Accentuation1">
    <w:name w:val="Grid Table 4 Accent 1"/>
    <w:basedOn w:val="TableauNormal"/>
    <w:uiPriority w:val="49"/>
    <w:rsid w:val="00B979C3"/>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insideV w:val="nil"/>
        </w:tcBorders>
        <w:shd w:val="clear" w:color="auto" w:fill="AD84C6" w:themeFill="accent1"/>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eauGrille1Clair-Accentuation3">
    <w:name w:val="Grid Table 1 Light Accent 3"/>
    <w:basedOn w:val="TableauNormal"/>
    <w:uiPriority w:val="46"/>
    <w:rsid w:val="00B979C3"/>
    <w:pPr>
      <w:spacing w:after="0" w:line="240" w:lineRule="auto"/>
    </w:pPr>
    <w:tblPr>
      <w:tblStyleRowBandSize w:val="1"/>
      <w:tblStyleColBandSize w:val="1"/>
      <w:tblBorders>
        <w:top w:val="single" w:sz="4" w:space="0" w:color="BDC6D7" w:themeColor="accent3" w:themeTint="66"/>
        <w:left w:val="single" w:sz="4" w:space="0" w:color="BDC6D7" w:themeColor="accent3" w:themeTint="66"/>
        <w:bottom w:val="single" w:sz="4" w:space="0" w:color="BDC6D7" w:themeColor="accent3" w:themeTint="66"/>
        <w:right w:val="single" w:sz="4" w:space="0" w:color="BDC6D7" w:themeColor="accent3" w:themeTint="66"/>
        <w:insideH w:val="single" w:sz="4" w:space="0" w:color="BDC6D7" w:themeColor="accent3" w:themeTint="66"/>
        <w:insideV w:val="single" w:sz="4" w:space="0" w:color="BDC6D7" w:themeColor="accent3" w:themeTint="66"/>
      </w:tblBorders>
    </w:tblPr>
    <w:tblStylePr w:type="firstRow">
      <w:rPr>
        <w:b/>
        <w:bCs/>
      </w:rPr>
      <w:tblPr/>
      <w:tcPr>
        <w:tcBorders>
          <w:bottom w:val="single" w:sz="12" w:space="0" w:color="9CAAC3" w:themeColor="accent3" w:themeTint="99"/>
        </w:tcBorders>
      </w:tcPr>
    </w:tblStylePr>
    <w:tblStylePr w:type="lastRow">
      <w:rPr>
        <w:b/>
        <w:bCs/>
      </w:rPr>
      <w:tblPr/>
      <w:tcPr>
        <w:tcBorders>
          <w:top w:val="double" w:sz="2" w:space="0" w:color="9CAAC3" w:themeColor="accent3" w:themeTint="99"/>
        </w:tcBorders>
      </w:tcPr>
    </w:tblStylePr>
    <w:tblStylePr w:type="firstCol">
      <w:rPr>
        <w:b/>
        <w:bCs/>
      </w:rPr>
    </w:tblStylePr>
    <w:tblStylePr w:type="lastCol">
      <w:rPr>
        <w:b/>
        <w:bCs/>
      </w:rPr>
    </w:tblStylePr>
  </w:style>
  <w:style w:type="paragraph" w:styleId="Corpsdetexte">
    <w:name w:val="Body Text"/>
    <w:basedOn w:val="Normal"/>
    <w:link w:val="CorpsdetexteCar"/>
    <w:rsid w:val="00877F99"/>
    <w:pPr>
      <w:spacing w:before="0" w:after="0"/>
      <w:jc w:val="both"/>
    </w:pPr>
    <w:rPr>
      <w:lang w:val="en-CA" w:eastAsia="fr-FR"/>
    </w:rPr>
  </w:style>
  <w:style w:type="character" w:customStyle="1" w:styleId="CorpsdetexteCar">
    <w:name w:val="Corps de texte Car"/>
    <w:basedOn w:val="Policepardfaut"/>
    <w:link w:val="Corpsdetexte"/>
    <w:rsid w:val="00877F99"/>
    <w:rPr>
      <w:sz w:val="24"/>
      <w:szCs w:val="20"/>
      <w:lang w:val="en-CA" w:eastAsia="fr-FR"/>
    </w:rPr>
  </w:style>
  <w:style w:type="character" w:customStyle="1" w:styleId="ParagraphedelisteCar">
    <w:name w:val="Paragraphe de liste Car"/>
    <w:basedOn w:val="Policepardfaut"/>
    <w:link w:val="Paragraphedeliste"/>
    <w:uiPriority w:val="34"/>
    <w:rsid w:val="00705E77"/>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6745">
      <w:bodyDiv w:val="1"/>
      <w:marLeft w:val="0"/>
      <w:marRight w:val="0"/>
      <w:marTop w:val="0"/>
      <w:marBottom w:val="0"/>
      <w:divBdr>
        <w:top w:val="none" w:sz="0" w:space="0" w:color="auto"/>
        <w:left w:val="none" w:sz="0" w:space="0" w:color="auto"/>
        <w:bottom w:val="none" w:sz="0" w:space="0" w:color="auto"/>
        <w:right w:val="none" w:sz="0" w:space="0" w:color="auto"/>
      </w:divBdr>
    </w:div>
    <w:div w:id="115804467">
      <w:bodyDiv w:val="1"/>
      <w:marLeft w:val="0"/>
      <w:marRight w:val="0"/>
      <w:marTop w:val="0"/>
      <w:marBottom w:val="0"/>
      <w:divBdr>
        <w:top w:val="none" w:sz="0" w:space="0" w:color="auto"/>
        <w:left w:val="none" w:sz="0" w:space="0" w:color="auto"/>
        <w:bottom w:val="none" w:sz="0" w:space="0" w:color="auto"/>
        <w:right w:val="none" w:sz="0" w:space="0" w:color="auto"/>
      </w:divBdr>
    </w:div>
    <w:div w:id="175464775">
      <w:bodyDiv w:val="1"/>
      <w:marLeft w:val="0"/>
      <w:marRight w:val="0"/>
      <w:marTop w:val="0"/>
      <w:marBottom w:val="0"/>
      <w:divBdr>
        <w:top w:val="none" w:sz="0" w:space="0" w:color="auto"/>
        <w:left w:val="none" w:sz="0" w:space="0" w:color="auto"/>
        <w:bottom w:val="none" w:sz="0" w:space="0" w:color="auto"/>
        <w:right w:val="none" w:sz="0" w:space="0" w:color="auto"/>
      </w:divBdr>
    </w:div>
    <w:div w:id="194002449">
      <w:bodyDiv w:val="1"/>
      <w:marLeft w:val="0"/>
      <w:marRight w:val="0"/>
      <w:marTop w:val="0"/>
      <w:marBottom w:val="0"/>
      <w:divBdr>
        <w:top w:val="none" w:sz="0" w:space="0" w:color="auto"/>
        <w:left w:val="none" w:sz="0" w:space="0" w:color="auto"/>
        <w:bottom w:val="none" w:sz="0" w:space="0" w:color="auto"/>
        <w:right w:val="none" w:sz="0" w:space="0" w:color="auto"/>
      </w:divBdr>
    </w:div>
    <w:div w:id="196434472">
      <w:bodyDiv w:val="1"/>
      <w:marLeft w:val="0"/>
      <w:marRight w:val="0"/>
      <w:marTop w:val="0"/>
      <w:marBottom w:val="0"/>
      <w:divBdr>
        <w:top w:val="none" w:sz="0" w:space="0" w:color="auto"/>
        <w:left w:val="none" w:sz="0" w:space="0" w:color="auto"/>
        <w:bottom w:val="none" w:sz="0" w:space="0" w:color="auto"/>
        <w:right w:val="none" w:sz="0" w:space="0" w:color="auto"/>
      </w:divBdr>
    </w:div>
    <w:div w:id="269972913">
      <w:bodyDiv w:val="1"/>
      <w:marLeft w:val="0"/>
      <w:marRight w:val="0"/>
      <w:marTop w:val="0"/>
      <w:marBottom w:val="0"/>
      <w:divBdr>
        <w:top w:val="none" w:sz="0" w:space="0" w:color="auto"/>
        <w:left w:val="none" w:sz="0" w:space="0" w:color="auto"/>
        <w:bottom w:val="none" w:sz="0" w:space="0" w:color="auto"/>
        <w:right w:val="none" w:sz="0" w:space="0" w:color="auto"/>
      </w:divBdr>
    </w:div>
    <w:div w:id="335544728">
      <w:bodyDiv w:val="1"/>
      <w:marLeft w:val="0"/>
      <w:marRight w:val="0"/>
      <w:marTop w:val="0"/>
      <w:marBottom w:val="0"/>
      <w:divBdr>
        <w:top w:val="none" w:sz="0" w:space="0" w:color="auto"/>
        <w:left w:val="none" w:sz="0" w:space="0" w:color="auto"/>
        <w:bottom w:val="none" w:sz="0" w:space="0" w:color="auto"/>
        <w:right w:val="none" w:sz="0" w:space="0" w:color="auto"/>
      </w:divBdr>
    </w:div>
    <w:div w:id="403916077">
      <w:bodyDiv w:val="1"/>
      <w:marLeft w:val="0"/>
      <w:marRight w:val="0"/>
      <w:marTop w:val="0"/>
      <w:marBottom w:val="0"/>
      <w:divBdr>
        <w:top w:val="none" w:sz="0" w:space="0" w:color="auto"/>
        <w:left w:val="none" w:sz="0" w:space="0" w:color="auto"/>
        <w:bottom w:val="none" w:sz="0" w:space="0" w:color="auto"/>
        <w:right w:val="none" w:sz="0" w:space="0" w:color="auto"/>
      </w:divBdr>
    </w:div>
    <w:div w:id="613295267">
      <w:bodyDiv w:val="1"/>
      <w:marLeft w:val="0"/>
      <w:marRight w:val="0"/>
      <w:marTop w:val="0"/>
      <w:marBottom w:val="0"/>
      <w:divBdr>
        <w:top w:val="none" w:sz="0" w:space="0" w:color="auto"/>
        <w:left w:val="none" w:sz="0" w:space="0" w:color="auto"/>
        <w:bottom w:val="none" w:sz="0" w:space="0" w:color="auto"/>
        <w:right w:val="none" w:sz="0" w:space="0" w:color="auto"/>
      </w:divBdr>
    </w:div>
    <w:div w:id="700786173">
      <w:bodyDiv w:val="1"/>
      <w:marLeft w:val="0"/>
      <w:marRight w:val="0"/>
      <w:marTop w:val="0"/>
      <w:marBottom w:val="0"/>
      <w:divBdr>
        <w:top w:val="none" w:sz="0" w:space="0" w:color="auto"/>
        <w:left w:val="none" w:sz="0" w:space="0" w:color="auto"/>
        <w:bottom w:val="none" w:sz="0" w:space="0" w:color="auto"/>
        <w:right w:val="none" w:sz="0" w:space="0" w:color="auto"/>
      </w:divBdr>
    </w:div>
    <w:div w:id="711811559">
      <w:bodyDiv w:val="1"/>
      <w:marLeft w:val="0"/>
      <w:marRight w:val="0"/>
      <w:marTop w:val="0"/>
      <w:marBottom w:val="0"/>
      <w:divBdr>
        <w:top w:val="none" w:sz="0" w:space="0" w:color="auto"/>
        <w:left w:val="none" w:sz="0" w:space="0" w:color="auto"/>
        <w:bottom w:val="none" w:sz="0" w:space="0" w:color="auto"/>
        <w:right w:val="none" w:sz="0" w:space="0" w:color="auto"/>
      </w:divBdr>
    </w:div>
    <w:div w:id="725833595">
      <w:bodyDiv w:val="1"/>
      <w:marLeft w:val="0"/>
      <w:marRight w:val="0"/>
      <w:marTop w:val="0"/>
      <w:marBottom w:val="0"/>
      <w:divBdr>
        <w:top w:val="none" w:sz="0" w:space="0" w:color="auto"/>
        <w:left w:val="none" w:sz="0" w:space="0" w:color="auto"/>
        <w:bottom w:val="none" w:sz="0" w:space="0" w:color="auto"/>
        <w:right w:val="none" w:sz="0" w:space="0" w:color="auto"/>
      </w:divBdr>
    </w:div>
    <w:div w:id="853765386">
      <w:bodyDiv w:val="1"/>
      <w:marLeft w:val="0"/>
      <w:marRight w:val="0"/>
      <w:marTop w:val="0"/>
      <w:marBottom w:val="0"/>
      <w:divBdr>
        <w:top w:val="none" w:sz="0" w:space="0" w:color="auto"/>
        <w:left w:val="none" w:sz="0" w:space="0" w:color="auto"/>
        <w:bottom w:val="none" w:sz="0" w:space="0" w:color="auto"/>
        <w:right w:val="none" w:sz="0" w:space="0" w:color="auto"/>
      </w:divBdr>
    </w:div>
    <w:div w:id="861090027">
      <w:bodyDiv w:val="1"/>
      <w:marLeft w:val="0"/>
      <w:marRight w:val="0"/>
      <w:marTop w:val="0"/>
      <w:marBottom w:val="0"/>
      <w:divBdr>
        <w:top w:val="none" w:sz="0" w:space="0" w:color="auto"/>
        <w:left w:val="none" w:sz="0" w:space="0" w:color="auto"/>
        <w:bottom w:val="none" w:sz="0" w:space="0" w:color="auto"/>
        <w:right w:val="none" w:sz="0" w:space="0" w:color="auto"/>
      </w:divBdr>
    </w:div>
    <w:div w:id="884827447">
      <w:bodyDiv w:val="1"/>
      <w:marLeft w:val="0"/>
      <w:marRight w:val="0"/>
      <w:marTop w:val="0"/>
      <w:marBottom w:val="0"/>
      <w:divBdr>
        <w:top w:val="none" w:sz="0" w:space="0" w:color="auto"/>
        <w:left w:val="none" w:sz="0" w:space="0" w:color="auto"/>
        <w:bottom w:val="none" w:sz="0" w:space="0" w:color="auto"/>
        <w:right w:val="none" w:sz="0" w:space="0" w:color="auto"/>
      </w:divBdr>
    </w:div>
    <w:div w:id="889154143">
      <w:bodyDiv w:val="1"/>
      <w:marLeft w:val="0"/>
      <w:marRight w:val="0"/>
      <w:marTop w:val="0"/>
      <w:marBottom w:val="0"/>
      <w:divBdr>
        <w:top w:val="none" w:sz="0" w:space="0" w:color="auto"/>
        <w:left w:val="none" w:sz="0" w:space="0" w:color="auto"/>
        <w:bottom w:val="none" w:sz="0" w:space="0" w:color="auto"/>
        <w:right w:val="none" w:sz="0" w:space="0" w:color="auto"/>
      </w:divBdr>
    </w:div>
    <w:div w:id="1022317767">
      <w:bodyDiv w:val="1"/>
      <w:marLeft w:val="0"/>
      <w:marRight w:val="0"/>
      <w:marTop w:val="0"/>
      <w:marBottom w:val="0"/>
      <w:divBdr>
        <w:top w:val="none" w:sz="0" w:space="0" w:color="auto"/>
        <w:left w:val="none" w:sz="0" w:space="0" w:color="auto"/>
        <w:bottom w:val="none" w:sz="0" w:space="0" w:color="auto"/>
        <w:right w:val="none" w:sz="0" w:space="0" w:color="auto"/>
      </w:divBdr>
    </w:div>
    <w:div w:id="1147086829">
      <w:bodyDiv w:val="1"/>
      <w:marLeft w:val="0"/>
      <w:marRight w:val="0"/>
      <w:marTop w:val="0"/>
      <w:marBottom w:val="0"/>
      <w:divBdr>
        <w:top w:val="none" w:sz="0" w:space="0" w:color="auto"/>
        <w:left w:val="none" w:sz="0" w:space="0" w:color="auto"/>
        <w:bottom w:val="none" w:sz="0" w:space="0" w:color="auto"/>
        <w:right w:val="none" w:sz="0" w:space="0" w:color="auto"/>
      </w:divBdr>
    </w:div>
    <w:div w:id="1258295615">
      <w:bodyDiv w:val="1"/>
      <w:marLeft w:val="0"/>
      <w:marRight w:val="0"/>
      <w:marTop w:val="0"/>
      <w:marBottom w:val="0"/>
      <w:divBdr>
        <w:top w:val="none" w:sz="0" w:space="0" w:color="auto"/>
        <w:left w:val="none" w:sz="0" w:space="0" w:color="auto"/>
        <w:bottom w:val="none" w:sz="0" w:space="0" w:color="auto"/>
        <w:right w:val="none" w:sz="0" w:space="0" w:color="auto"/>
      </w:divBdr>
    </w:div>
    <w:div w:id="1340112638">
      <w:bodyDiv w:val="1"/>
      <w:marLeft w:val="0"/>
      <w:marRight w:val="0"/>
      <w:marTop w:val="0"/>
      <w:marBottom w:val="0"/>
      <w:divBdr>
        <w:top w:val="none" w:sz="0" w:space="0" w:color="auto"/>
        <w:left w:val="none" w:sz="0" w:space="0" w:color="auto"/>
        <w:bottom w:val="none" w:sz="0" w:space="0" w:color="auto"/>
        <w:right w:val="none" w:sz="0" w:space="0" w:color="auto"/>
      </w:divBdr>
    </w:div>
    <w:div w:id="1382436880">
      <w:bodyDiv w:val="1"/>
      <w:marLeft w:val="0"/>
      <w:marRight w:val="0"/>
      <w:marTop w:val="0"/>
      <w:marBottom w:val="0"/>
      <w:divBdr>
        <w:top w:val="none" w:sz="0" w:space="0" w:color="auto"/>
        <w:left w:val="none" w:sz="0" w:space="0" w:color="auto"/>
        <w:bottom w:val="none" w:sz="0" w:space="0" w:color="auto"/>
        <w:right w:val="none" w:sz="0" w:space="0" w:color="auto"/>
      </w:divBdr>
    </w:div>
    <w:div w:id="1462770869">
      <w:bodyDiv w:val="1"/>
      <w:marLeft w:val="0"/>
      <w:marRight w:val="0"/>
      <w:marTop w:val="0"/>
      <w:marBottom w:val="0"/>
      <w:divBdr>
        <w:top w:val="none" w:sz="0" w:space="0" w:color="auto"/>
        <w:left w:val="none" w:sz="0" w:space="0" w:color="auto"/>
        <w:bottom w:val="none" w:sz="0" w:space="0" w:color="auto"/>
        <w:right w:val="none" w:sz="0" w:space="0" w:color="auto"/>
      </w:divBdr>
    </w:div>
    <w:div w:id="1651860747">
      <w:bodyDiv w:val="1"/>
      <w:marLeft w:val="0"/>
      <w:marRight w:val="0"/>
      <w:marTop w:val="0"/>
      <w:marBottom w:val="0"/>
      <w:divBdr>
        <w:top w:val="none" w:sz="0" w:space="0" w:color="auto"/>
        <w:left w:val="none" w:sz="0" w:space="0" w:color="auto"/>
        <w:bottom w:val="none" w:sz="0" w:space="0" w:color="auto"/>
        <w:right w:val="none" w:sz="0" w:space="0" w:color="auto"/>
      </w:divBdr>
    </w:div>
    <w:div w:id="1676571557">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805847976">
      <w:bodyDiv w:val="1"/>
      <w:marLeft w:val="0"/>
      <w:marRight w:val="0"/>
      <w:marTop w:val="0"/>
      <w:marBottom w:val="0"/>
      <w:divBdr>
        <w:top w:val="none" w:sz="0" w:space="0" w:color="auto"/>
        <w:left w:val="none" w:sz="0" w:space="0" w:color="auto"/>
        <w:bottom w:val="none" w:sz="0" w:space="0" w:color="auto"/>
        <w:right w:val="none" w:sz="0" w:space="0" w:color="auto"/>
      </w:divBdr>
    </w:div>
    <w:div w:id="1860074244">
      <w:bodyDiv w:val="1"/>
      <w:marLeft w:val="0"/>
      <w:marRight w:val="0"/>
      <w:marTop w:val="0"/>
      <w:marBottom w:val="0"/>
      <w:divBdr>
        <w:top w:val="none" w:sz="0" w:space="0" w:color="auto"/>
        <w:left w:val="none" w:sz="0" w:space="0" w:color="auto"/>
        <w:bottom w:val="none" w:sz="0" w:space="0" w:color="auto"/>
        <w:right w:val="none" w:sz="0" w:space="0" w:color="auto"/>
      </w:divBdr>
    </w:div>
    <w:div w:id="1885218376">
      <w:bodyDiv w:val="1"/>
      <w:marLeft w:val="0"/>
      <w:marRight w:val="0"/>
      <w:marTop w:val="0"/>
      <w:marBottom w:val="0"/>
      <w:divBdr>
        <w:top w:val="none" w:sz="0" w:space="0" w:color="auto"/>
        <w:left w:val="none" w:sz="0" w:space="0" w:color="auto"/>
        <w:bottom w:val="none" w:sz="0" w:space="0" w:color="auto"/>
        <w:right w:val="none" w:sz="0" w:space="0" w:color="auto"/>
      </w:divBdr>
    </w:div>
    <w:div w:id="1885671295">
      <w:bodyDiv w:val="1"/>
      <w:marLeft w:val="0"/>
      <w:marRight w:val="0"/>
      <w:marTop w:val="0"/>
      <w:marBottom w:val="0"/>
      <w:divBdr>
        <w:top w:val="none" w:sz="0" w:space="0" w:color="auto"/>
        <w:left w:val="none" w:sz="0" w:space="0" w:color="auto"/>
        <w:bottom w:val="none" w:sz="0" w:space="0" w:color="auto"/>
        <w:right w:val="none" w:sz="0" w:space="0" w:color="auto"/>
      </w:divBdr>
    </w:div>
    <w:div w:id="1924489292">
      <w:bodyDiv w:val="1"/>
      <w:marLeft w:val="0"/>
      <w:marRight w:val="0"/>
      <w:marTop w:val="0"/>
      <w:marBottom w:val="0"/>
      <w:divBdr>
        <w:top w:val="none" w:sz="0" w:space="0" w:color="auto"/>
        <w:left w:val="none" w:sz="0" w:space="0" w:color="auto"/>
        <w:bottom w:val="none" w:sz="0" w:space="0" w:color="auto"/>
        <w:right w:val="none" w:sz="0" w:space="0" w:color="auto"/>
      </w:divBdr>
    </w:div>
    <w:div w:id="1970352785">
      <w:bodyDiv w:val="1"/>
      <w:marLeft w:val="0"/>
      <w:marRight w:val="0"/>
      <w:marTop w:val="0"/>
      <w:marBottom w:val="0"/>
      <w:divBdr>
        <w:top w:val="none" w:sz="0" w:space="0" w:color="auto"/>
        <w:left w:val="none" w:sz="0" w:space="0" w:color="auto"/>
        <w:bottom w:val="none" w:sz="0" w:space="0" w:color="auto"/>
        <w:right w:val="none" w:sz="0" w:space="0" w:color="auto"/>
      </w:divBdr>
      <w:divsChild>
        <w:div w:id="722559673">
          <w:marLeft w:val="0"/>
          <w:marRight w:val="0"/>
          <w:marTop w:val="0"/>
          <w:marBottom w:val="0"/>
          <w:divBdr>
            <w:top w:val="none" w:sz="0" w:space="0" w:color="auto"/>
            <w:left w:val="none" w:sz="0" w:space="0" w:color="auto"/>
            <w:bottom w:val="none" w:sz="0" w:space="0" w:color="auto"/>
            <w:right w:val="none" w:sz="0" w:space="0" w:color="auto"/>
          </w:divBdr>
          <w:divsChild>
            <w:div w:id="812452415">
              <w:marLeft w:val="0"/>
              <w:marRight w:val="0"/>
              <w:marTop w:val="0"/>
              <w:marBottom w:val="0"/>
              <w:divBdr>
                <w:top w:val="none" w:sz="0" w:space="0" w:color="auto"/>
                <w:left w:val="none" w:sz="0" w:space="0" w:color="auto"/>
                <w:bottom w:val="none" w:sz="0" w:space="0" w:color="auto"/>
                <w:right w:val="none" w:sz="0" w:space="0" w:color="auto"/>
              </w:divBdr>
              <w:divsChild>
                <w:div w:id="1930775001">
                  <w:marLeft w:val="0"/>
                  <w:marRight w:val="0"/>
                  <w:marTop w:val="0"/>
                  <w:marBottom w:val="0"/>
                  <w:divBdr>
                    <w:top w:val="none" w:sz="0" w:space="0" w:color="auto"/>
                    <w:left w:val="none" w:sz="0" w:space="0" w:color="auto"/>
                    <w:bottom w:val="none" w:sz="0" w:space="0" w:color="auto"/>
                    <w:right w:val="none" w:sz="0" w:space="0" w:color="auto"/>
                  </w:divBdr>
                  <w:divsChild>
                    <w:div w:id="2093812172">
                      <w:marLeft w:val="0"/>
                      <w:marRight w:val="0"/>
                      <w:marTop w:val="0"/>
                      <w:marBottom w:val="0"/>
                      <w:divBdr>
                        <w:top w:val="none" w:sz="0" w:space="0" w:color="auto"/>
                        <w:left w:val="none" w:sz="0" w:space="0" w:color="auto"/>
                        <w:bottom w:val="none" w:sz="0" w:space="0" w:color="auto"/>
                        <w:right w:val="none" w:sz="0" w:space="0" w:color="auto"/>
                      </w:divBdr>
                      <w:divsChild>
                        <w:div w:id="1689523191">
                          <w:marLeft w:val="0"/>
                          <w:marRight w:val="0"/>
                          <w:marTop w:val="0"/>
                          <w:marBottom w:val="0"/>
                          <w:divBdr>
                            <w:top w:val="none" w:sz="0" w:space="0" w:color="auto"/>
                            <w:left w:val="none" w:sz="0" w:space="0" w:color="auto"/>
                            <w:bottom w:val="none" w:sz="0" w:space="0" w:color="auto"/>
                            <w:right w:val="none" w:sz="0" w:space="0" w:color="auto"/>
                          </w:divBdr>
                          <w:divsChild>
                            <w:div w:id="19423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666652">
      <w:bodyDiv w:val="1"/>
      <w:marLeft w:val="0"/>
      <w:marRight w:val="0"/>
      <w:marTop w:val="0"/>
      <w:marBottom w:val="0"/>
      <w:divBdr>
        <w:top w:val="none" w:sz="0" w:space="0" w:color="auto"/>
        <w:left w:val="none" w:sz="0" w:space="0" w:color="auto"/>
        <w:bottom w:val="none" w:sz="0" w:space="0" w:color="auto"/>
        <w:right w:val="none" w:sz="0" w:space="0" w:color="auto"/>
      </w:divBdr>
    </w:div>
    <w:div w:id="2017417906">
      <w:bodyDiv w:val="1"/>
      <w:marLeft w:val="0"/>
      <w:marRight w:val="0"/>
      <w:marTop w:val="0"/>
      <w:marBottom w:val="0"/>
      <w:divBdr>
        <w:top w:val="none" w:sz="0" w:space="0" w:color="auto"/>
        <w:left w:val="none" w:sz="0" w:space="0" w:color="auto"/>
        <w:bottom w:val="none" w:sz="0" w:space="0" w:color="auto"/>
        <w:right w:val="none" w:sz="0" w:space="0" w:color="auto"/>
      </w:divBdr>
    </w:div>
    <w:div w:id="214153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bv.cdeacf.ca/CF_PDF/55619.pdf" TargetMode="External"/><Relationship Id="rId26" Type="http://schemas.openxmlformats.org/officeDocument/2006/relationships/hyperlink" Target="http://atf.typepad.fr/files/atf-guide-dinformation-2013.pdf" TargetMode="External"/><Relationship Id="rId3" Type="http://schemas.openxmlformats.org/officeDocument/2006/relationships/styles" Target="styles.xml"/><Relationship Id="rId21" Type="http://schemas.openxmlformats.org/officeDocument/2006/relationships/hyperlink" Target="http://www.frapru.qc.ca/wp-content/uploads/2015/03/Femmes-logement-et-pauvrete.pdf"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pauvrete.qc.ca/IMG/pdf/151015-femmespauvretemontage.pdf" TargetMode="External"/><Relationship Id="rId25" Type="http://schemas.openxmlformats.org/officeDocument/2006/relationships/hyperlink" Target="http://liguedesdroits.ca/?p=2983" TargetMode="External"/><Relationship Id="rId2" Type="http://schemas.openxmlformats.org/officeDocument/2006/relationships/numbering" Target="numbering.xml"/><Relationship Id="rId16" Type="http://schemas.openxmlformats.org/officeDocument/2006/relationships/hyperlink" Target="http://atf.typepad.fr/files/atf-06.2009-rapport-recherche-rac.pdf" TargetMode="External"/><Relationship Id="rId20" Type="http://schemas.openxmlformats.org/officeDocument/2006/relationships/hyperlink" Target="http://bv.cdeacf.ca/CF_PDF/55557.pdf" TargetMode="External"/><Relationship Id="rId29" Type="http://schemas.openxmlformats.org/officeDocument/2006/relationships/hyperlink" Target="https://etatsgeneraux2012.files.wordpress.com/2012/02/rapport-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www.rcentres.qc.ca/public/2011/11/3novembre-montreal.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rcentres.qc.ca/public/notre-sante-nest-pas-une-occasion-daffaire.html" TargetMode="External"/><Relationship Id="rId28" Type="http://schemas.openxmlformats.org/officeDocument/2006/relationships/hyperlink" Target="http://cdeacf.ca/sites/default/files/fichiers_attaches/g13_-_resumerrq2017_-_v2017.01.17_finale.pdf" TargetMode="External"/><Relationship Id="rId10" Type="http://schemas.openxmlformats.org/officeDocument/2006/relationships/image" Target="media/image1.png"/><Relationship Id="rId19" Type="http://schemas.openxmlformats.org/officeDocument/2006/relationships/hyperlink" Target="http://bv.cdeacf.ca/CF_PDF/148460.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ac.uqam.ca" TargetMode="External"/><Relationship Id="rId22" Type="http://schemas.openxmlformats.org/officeDocument/2006/relationships/hyperlink" Target="http://bv.cdeacf.ca/CF_PDF/152175.pdf" TargetMode="External"/><Relationship Id="rId27" Type="http://schemas.openxmlformats.org/officeDocument/2006/relationships/hyperlink" Target="http://www.rcentres.qc.ca/files/guideretraite2012-11.pdf" TargetMode="Externa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AB2F-D69C-40B2-AA18-0306DC4B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21105</Words>
  <Characters>117772</Characters>
  <Application>Microsoft Office Word</Application>
  <DocSecurity>0</DocSecurity>
  <Lines>1840</Lines>
  <Paragraphs>427</Paragraphs>
  <ScaleCrop>false</ScaleCrop>
  <HeadingPairs>
    <vt:vector size="2" baseType="variant">
      <vt:variant>
        <vt:lpstr>Titre</vt:lpstr>
      </vt:variant>
      <vt:variant>
        <vt:i4>1</vt:i4>
      </vt:variant>
    </vt:vector>
  </HeadingPairs>
  <TitlesOfParts>
    <vt:vector size="1" baseType="lpstr">
      <vt:lpstr/>
    </vt:vector>
  </TitlesOfParts>
  <Company>UQAM</Company>
  <LinksUpToDate>false</LinksUpToDate>
  <CharactersWithSpaces>138450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Dahl</dc:creator>
  <cp:keywords/>
  <dc:description/>
  <cp:lastModifiedBy>Marie-Ève Desroches</cp:lastModifiedBy>
  <cp:revision>5</cp:revision>
  <dcterms:created xsi:type="dcterms:W3CDTF">2020-10-31T16:14:00Z</dcterms:created>
  <dcterms:modified xsi:type="dcterms:W3CDTF">2020-11-30T20:33:00Z</dcterms:modified>
</cp:coreProperties>
</file>